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37CFE76" w14:textId="7FED1FDA" w:rsidR="00E53809" w:rsidRPr="00BC3214" w:rsidRDefault="00F2397D" w:rsidP="003F2C4A">
      <w:pPr>
        <w:tabs>
          <w:tab w:val="center" w:pos="4536"/>
          <w:tab w:val="right" w:pos="7938"/>
          <w:tab w:val="right" w:pos="9639"/>
        </w:tabs>
        <w:spacing w:line="276" w:lineRule="auto"/>
        <w:ind w:right="2"/>
        <w:rPr>
          <w:b/>
          <w:bCs/>
          <w:sz w:val="28"/>
        </w:rPr>
      </w:pPr>
      <w:bookmarkStart w:id="0" w:name="_Hlk145670493"/>
      <w:bookmarkStart w:id="1" w:name="OLE_LINK1"/>
      <w:bookmarkStart w:id="2" w:name="OLE_LINK2"/>
      <w:r>
        <w:rPr>
          <w:b/>
          <w:bCs/>
          <w:sz w:val="28"/>
        </w:rPr>
        <w:t>3GPP TSG RAN WG1 #117</w:t>
      </w:r>
      <w:r w:rsidR="00E53809" w:rsidRPr="00BC3214">
        <w:rPr>
          <w:b/>
          <w:bCs/>
          <w:sz w:val="28"/>
        </w:rPr>
        <w:tab/>
      </w:r>
      <w:r w:rsidR="00E53809" w:rsidRPr="00BC3214">
        <w:rPr>
          <w:b/>
          <w:bCs/>
          <w:sz w:val="28"/>
        </w:rPr>
        <w:tab/>
      </w:r>
      <w:r w:rsidR="00E53809" w:rsidRPr="00BC3214">
        <w:rPr>
          <w:b/>
          <w:bCs/>
          <w:sz w:val="28"/>
        </w:rPr>
        <w:tab/>
        <w:t>R1-</w:t>
      </w:r>
      <w:r w:rsidR="00356175" w:rsidRPr="00356175">
        <w:rPr>
          <w:b/>
          <w:bCs/>
          <w:sz w:val="28"/>
        </w:rPr>
        <w:t>240</w:t>
      </w:r>
      <w:r w:rsidR="008D6C1D">
        <w:rPr>
          <w:rFonts w:hint="eastAsia"/>
          <w:b/>
          <w:bCs/>
          <w:sz w:val="28"/>
          <w:lang w:eastAsia="ko-KR"/>
        </w:rPr>
        <w:t>3905</w:t>
      </w:r>
    </w:p>
    <w:p w14:paraId="6D3AA9FD" w14:textId="1AC866B6" w:rsidR="00E53809" w:rsidRPr="00BC3214" w:rsidRDefault="00F2397D" w:rsidP="003F2C4A">
      <w:pPr>
        <w:tabs>
          <w:tab w:val="center" w:pos="4536"/>
          <w:tab w:val="right" w:pos="9072"/>
        </w:tabs>
        <w:spacing w:line="276" w:lineRule="auto"/>
        <w:rPr>
          <w:rFonts w:eastAsia="MS Mincho"/>
          <w:b/>
          <w:bCs/>
          <w:sz w:val="28"/>
          <w:lang w:eastAsia="ja-JP"/>
        </w:rPr>
      </w:pPr>
      <w:r w:rsidRPr="00F2397D">
        <w:rPr>
          <w:rFonts w:eastAsia="MS Mincho"/>
          <w:b/>
          <w:bCs/>
          <w:sz w:val="28"/>
          <w:lang w:eastAsia="ja-JP"/>
        </w:rPr>
        <w:t>Fukuoka City, Fukuoka, Japan, May 20th – 24th, 2024</w:t>
      </w:r>
    </w:p>
    <w:bookmarkEnd w:id="0"/>
    <w:p w14:paraId="1F350865" w14:textId="77777777" w:rsidR="00197EC1" w:rsidRPr="00BC3214" w:rsidRDefault="00197EC1" w:rsidP="003F2C4A">
      <w:pPr>
        <w:pStyle w:val="a9"/>
        <w:spacing w:line="276" w:lineRule="auto"/>
        <w:rPr>
          <w:rFonts w:ascii="Times New Roman" w:hAnsi="Times New Roman"/>
          <w:lang w:val="en-GB"/>
        </w:rPr>
      </w:pPr>
    </w:p>
    <w:p w14:paraId="508FC223" w14:textId="5FE2DDED" w:rsidR="00FC6EBE" w:rsidRPr="00BC3214" w:rsidRDefault="00FC6EBE" w:rsidP="003F2C4A">
      <w:pPr>
        <w:tabs>
          <w:tab w:val="left" w:pos="1985"/>
        </w:tabs>
        <w:spacing w:after="0" w:line="276" w:lineRule="auto"/>
        <w:rPr>
          <w:rFonts w:eastAsia="바탕"/>
          <w:sz w:val="24"/>
          <w:lang w:val="en-US" w:eastAsia="ko-KR"/>
        </w:rPr>
      </w:pPr>
      <w:bookmarkStart w:id="3" w:name="_Ref298777854"/>
      <w:bookmarkEnd w:id="1"/>
      <w:bookmarkEnd w:id="2"/>
      <w:r w:rsidRPr="00BC3214">
        <w:rPr>
          <w:b/>
          <w:sz w:val="24"/>
          <w:lang w:val="en-US"/>
        </w:rPr>
        <w:t>Agenda Item:</w:t>
      </w:r>
      <w:r w:rsidRPr="00BC3214">
        <w:rPr>
          <w:sz w:val="24"/>
          <w:lang w:val="en-US"/>
        </w:rPr>
        <w:tab/>
      </w:r>
      <w:r w:rsidR="00071AA2" w:rsidRPr="00BC3214">
        <w:rPr>
          <w:sz w:val="24"/>
          <w:lang w:val="en-US"/>
        </w:rPr>
        <w:t>9.</w:t>
      </w:r>
      <w:r w:rsidR="00E70AB6" w:rsidRPr="00BC3214">
        <w:rPr>
          <w:sz w:val="24"/>
          <w:lang w:val="en-US"/>
        </w:rPr>
        <w:t>3</w:t>
      </w:r>
      <w:r w:rsidR="00071AA2" w:rsidRPr="00BC3214">
        <w:rPr>
          <w:sz w:val="24"/>
          <w:lang w:val="en-US"/>
        </w:rPr>
        <w:t>.</w:t>
      </w:r>
      <w:r w:rsidR="005D4616" w:rsidRPr="00BC3214">
        <w:rPr>
          <w:sz w:val="24"/>
          <w:lang w:val="en-US"/>
        </w:rPr>
        <w:t>2</w:t>
      </w:r>
    </w:p>
    <w:p w14:paraId="3617A271" w14:textId="3F9E892F" w:rsidR="00FC6EBE" w:rsidRPr="00BC3214" w:rsidRDefault="00FC6EBE" w:rsidP="003F2C4A">
      <w:pPr>
        <w:tabs>
          <w:tab w:val="left" w:pos="1985"/>
        </w:tabs>
        <w:spacing w:after="0" w:line="276" w:lineRule="auto"/>
        <w:rPr>
          <w:rFonts w:eastAsia="바탕"/>
          <w:sz w:val="24"/>
          <w:lang w:eastAsia="ko-KR"/>
        </w:rPr>
      </w:pPr>
      <w:r w:rsidRPr="00BC3214">
        <w:rPr>
          <w:b/>
          <w:sz w:val="24"/>
        </w:rPr>
        <w:t xml:space="preserve">Source: </w:t>
      </w:r>
      <w:r w:rsidRPr="00BC3214">
        <w:rPr>
          <w:b/>
          <w:sz w:val="24"/>
        </w:rPr>
        <w:tab/>
      </w:r>
      <w:r w:rsidRPr="00BC3214">
        <w:rPr>
          <w:rFonts w:eastAsia="바탕"/>
          <w:sz w:val="24"/>
          <w:lang w:eastAsia="ko-KR"/>
        </w:rPr>
        <w:t>LG Electronics</w:t>
      </w:r>
    </w:p>
    <w:p w14:paraId="43BF87D7" w14:textId="37E3D2C5" w:rsidR="00FC6EBE" w:rsidRPr="00BC3214" w:rsidRDefault="00FC6EBE" w:rsidP="003F2C4A">
      <w:pPr>
        <w:tabs>
          <w:tab w:val="left" w:pos="1985"/>
        </w:tabs>
        <w:spacing w:after="0" w:line="276" w:lineRule="auto"/>
        <w:ind w:left="1980" w:hanging="1980"/>
        <w:rPr>
          <w:sz w:val="24"/>
          <w:lang w:eastAsia="ko-KR"/>
        </w:rPr>
      </w:pPr>
      <w:r w:rsidRPr="00BC3214">
        <w:rPr>
          <w:b/>
          <w:sz w:val="24"/>
        </w:rPr>
        <w:t>Title:</w:t>
      </w:r>
      <w:r w:rsidRPr="00BC3214">
        <w:rPr>
          <w:sz w:val="24"/>
        </w:rPr>
        <w:t xml:space="preserve"> </w:t>
      </w:r>
      <w:r w:rsidRPr="00BC3214">
        <w:rPr>
          <w:sz w:val="24"/>
        </w:rPr>
        <w:tab/>
      </w:r>
      <w:r w:rsidR="00E53809" w:rsidRPr="00BC3214">
        <w:rPr>
          <w:sz w:val="24"/>
        </w:rPr>
        <w:t>Discussion</w:t>
      </w:r>
      <w:r w:rsidR="00602C61" w:rsidRPr="00BC3214">
        <w:rPr>
          <w:sz w:val="24"/>
        </w:rPr>
        <w:t xml:space="preserve"> on </w:t>
      </w:r>
      <w:r w:rsidR="005D4616" w:rsidRPr="00BC3214">
        <w:rPr>
          <w:sz w:val="24"/>
        </w:rPr>
        <w:t>SBFD random access operation</w:t>
      </w:r>
    </w:p>
    <w:p w14:paraId="25CB2530" w14:textId="77777777" w:rsidR="00FC6EBE" w:rsidRPr="00BC3214" w:rsidRDefault="00FC6EBE" w:rsidP="003F2C4A">
      <w:pPr>
        <w:tabs>
          <w:tab w:val="left" w:pos="1985"/>
        </w:tabs>
        <w:spacing w:after="0" w:line="276" w:lineRule="auto"/>
        <w:ind w:left="1980" w:hanging="1980"/>
        <w:rPr>
          <w:rFonts w:eastAsia="바탕"/>
          <w:sz w:val="24"/>
          <w:szCs w:val="24"/>
          <w:lang w:eastAsia="ko-KR"/>
        </w:rPr>
      </w:pPr>
      <w:r w:rsidRPr="00BC3214">
        <w:rPr>
          <w:b/>
          <w:sz w:val="24"/>
          <w:lang w:eastAsia="ko-KR"/>
        </w:rPr>
        <w:t>Document for:</w:t>
      </w:r>
      <w:r w:rsidRPr="00BC3214">
        <w:rPr>
          <w:rFonts w:eastAsia="바탕"/>
          <w:sz w:val="24"/>
          <w:szCs w:val="24"/>
          <w:lang w:eastAsia="ko-KR"/>
        </w:rPr>
        <w:tab/>
        <w:t>Discussion and decision</w:t>
      </w:r>
    </w:p>
    <w:p w14:paraId="7D5E735B" w14:textId="77777777" w:rsidR="00197EC1" w:rsidRPr="00BC3214" w:rsidRDefault="00197EC1" w:rsidP="003F2C4A">
      <w:pPr>
        <w:pStyle w:val="1"/>
        <w:spacing w:line="276" w:lineRule="auto"/>
        <w:rPr>
          <w:rFonts w:ascii="Times New Roman" w:hAnsi="Times New Roman"/>
          <w:b/>
        </w:rPr>
      </w:pPr>
      <w:r w:rsidRPr="00BC3214">
        <w:rPr>
          <w:rFonts w:ascii="Times New Roman" w:hAnsi="Times New Roman"/>
          <w:b/>
        </w:rPr>
        <w:t>Introduction</w:t>
      </w:r>
      <w:bookmarkEnd w:id="3"/>
    </w:p>
    <w:p w14:paraId="7AE59E55" w14:textId="02329817" w:rsidR="00A4246E" w:rsidRPr="00BC3214" w:rsidRDefault="00557D25" w:rsidP="003F2C4A">
      <w:pPr>
        <w:spacing w:line="276" w:lineRule="auto"/>
        <w:ind w:firstLine="360"/>
      </w:pPr>
      <w:r w:rsidRPr="00BC3214">
        <w:t>Sub</w:t>
      </w:r>
      <w:r w:rsidR="00FC413F" w:rsidRPr="00BC3214">
        <w:t xml:space="preserve">band </w:t>
      </w:r>
      <w:r w:rsidRPr="00BC3214">
        <w:t xml:space="preserve">non-overlapping </w:t>
      </w:r>
      <w:r w:rsidR="00FC413F" w:rsidRPr="00BC3214">
        <w:t xml:space="preserve">full duplex (SBFD) </w:t>
      </w:r>
      <w:r w:rsidR="00A4246E" w:rsidRPr="00BC3214">
        <w:t xml:space="preserve">was included </w:t>
      </w:r>
      <w:r w:rsidRPr="00BC3214">
        <w:t xml:space="preserve">as one of Rel-19 WIs </w:t>
      </w:r>
      <w:r w:rsidR="00A4246E" w:rsidRPr="00BC3214">
        <w:t xml:space="preserve">to be studied and specified in the </w:t>
      </w:r>
      <w:r w:rsidR="003D20FD" w:rsidRPr="00BC3214">
        <w:t>Evolution of NR duplex operation</w:t>
      </w:r>
      <w:r w:rsidR="00A4246E" w:rsidRPr="00BC3214">
        <w:t xml:space="preserve"> approved in RAN</w:t>
      </w:r>
      <w:r w:rsidR="00FC413F" w:rsidRPr="00BC3214">
        <w:t xml:space="preserve"> </w:t>
      </w:r>
      <w:r w:rsidR="00A4246E" w:rsidRPr="00BC3214">
        <w:t>#</w:t>
      </w:r>
      <w:r w:rsidR="00FC413F" w:rsidRPr="00BC3214">
        <w:t>102</w:t>
      </w:r>
      <w:r w:rsidR="00A4246E" w:rsidRPr="00BC3214">
        <w:t xml:space="preserve"> [1]:</w:t>
      </w:r>
    </w:p>
    <w:p w14:paraId="30729DB2" w14:textId="77777777" w:rsidR="00FC413F" w:rsidRPr="00BC3214" w:rsidRDefault="00FC413F" w:rsidP="008E704D">
      <w:pPr>
        <w:pStyle w:val="ac"/>
        <w:numPr>
          <w:ilvl w:val="0"/>
          <w:numId w:val="29"/>
        </w:numPr>
        <w:spacing w:line="276" w:lineRule="auto"/>
        <w:ind w:leftChars="0"/>
        <w:rPr>
          <w:rFonts w:eastAsia="SimSun"/>
          <w:i/>
          <w:iCs/>
        </w:rPr>
      </w:pPr>
      <w:r w:rsidRPr="00BC3214">
        <w:rPr>
          <w:rFonts w:eastAsia="SimSun"/>
          <w:i/>
          <w:iCs/>
        </w:rPr>
        <w:t>Specify SBFD operation to support random access in SBFD symbols by UEs in RRC CONNECTED mode [RAN1, RAN2]</w:t>
      </w:r>
    </w:p>
    <w:p w14:paraId="3818931A" w14:textId="77777777" w:rsidR="00FC413F" w:rsidRPr="00BC3214" w:rsidRDefault="00FC413F" w:rsidP="008E704D">
      <w:pPr>
        <w:pStyle w:val="ac"/>
        <w:numPr>
          <w:ilvl w:val="0"/>
          <w:numId w:val="29"/>
        </w:numPr>
        <w:spacing w:line="276" w:lineRule="auto"/>
        <w:ind w:leftChars="0"/>
        <w:rPr>
          <w:rFonts w:eastAsia="SimSun"/>
          <w:i/>
          <w:iCs/>
        </w:rPr>
      </w:pPr>
      <w:r w:rsidRPr="00BC3214">
        <w:rPr>
          <w:rFonts w:eastAsia="SimSun"/>
          <w:i/>
          <w:iCs/>
        </w:rPr>
        <w:t>Study and specify, if justified, SBFD operation to UE in RRC_IDLE/INACTIVE mode for random access [RAN1, RAN2]</w:t>
      </w:r>
    </w:p>
    <w:p w14:paraId="21D01354" w14:textId="77777777" w:rsidR="00FC413F" w:rsidRPr="00BC3214" w:rsidRDefault="00FC413F" w:rsidP="008E704D">
      <w:pPr>
        <w:pStyle w:val="ac"/>
        <w:numPr>
          <w:ilvl w:val="1"/>
          <w:numId w:val="26"/>
        </w:numPr>
        <w:spacing w:line="276" w:lineRule="auto"/>
        <w:ind w:leftChars="0"/>
        <w:rPr>
          <w:rFonts w:eastAsia="SimSun"/>
          <w:i/>
          <w:iCs/>
        </w:rPr>
      </w:pPr>
      <w:r w:rsidRPr="00BC3214">
        <w:rPr>
          <w:rFonts w:eastAsia="SimSun"/>
          <w:i/>
          <w:iCs/>
        </w:rPr>
        <w:t>RAN#104 to check whether to proceed normative work</w:t>
      </w:r>
    </w:p>
    <w:p w14:paraId="2CA499EF" w14:textId="77777777" w:rsidR="003D20FD" w:rsidRPr="00BC3214" w:rsidRDefault="003D20FD" w:rsidP="003F2C4A">
      <w:pPr>
        <w:spacing w:line="276" w:lineRule="auto"/>
        <w:rPr>
          <w:lang w:val="en-US" w:eastAsia="ko-KR"/>
        </w:rPr>
      </w:pPr>
    </w:p>
    <w:p w14:paraId="55EEB6DA" w14:textId="43644A3B" w:rsidR="008C69B3" w:rsidRPr="00BC3214" w:rsidRDefault="009860D7" w:rsidP="003F2C4A">
      <w:pPr>
        <w:spacing w:line="276" w:lineRule="auto"/>
        <w:ind w:firstLine="360"/>
        <w:rPr>
          <w:lang w:val="en-US" w:eastAsia="ko-KR"/>
        </w:rPr>
      </w:pPr>
      <w:r w:rsidRPr="00BC3214">
        <w:rPr>
          <w:lang w:val="en-US" w:eastAsia="ko-KR"/>
        </w:rPr>
        <w:t xml:space="preserve">In this contribution, </w:t>
      </w:r>
      <w:r w:rsidR="00450E00" w:rsidRPr="00BC3214">
        <w:rPr>
          <w:lang w:val="en-US" w:eastAsia="ko-KR"/>
        </w:rPr>
        <w:t>the following</w:t>
      </w:r>
      <w:r w:rsidR="00557D25" w:rsidRPr="00BC3214">
        <w:rPr>
          <w:lang w:val="en-US" w:eastAsia="ko-KR"/>
        </w:rPr>
        <w:t>s</w:t>
      </w:r>
      <w:r w:rsidRPr="00BC3214">
        <w:rPr>
          <w:lang w:val="en-US" w:eastAsia="ko-KR"/>
        </w:rPr>
        <w:t xml:space="preserve"> are discussed for </w:t>
      </w:r>
      <w:r w:rsidR="005D4616" w:rsidRPr="00BC3214">
        <w:rPr>
          <w:lang w:val="en-US" w:eastAsia="ko-KR"/>
        </w:rPr>
        <w:t>SBFD random access operation</w:t>
      </w:r>
      <w:r w:rsidRPr="00BC3214">
        <w:rPr>
          <w:lang w:val="en-US" w:eastAsia="ko-KR"/>
        </w:rPr>
        <w:t>.</w:t>
      </w:r>
    </w:p>
    <w:p w14:paraId="41E9A894" w14:textId="3425EFE6" w:rsidR="008C69B3" w:rsidRPr="00BC3214" w:rsidRDefault="005D4616" w:rsidP="008E704D">
      <w:pPr>
        <w:pStyle w:val="ac"/>
        <w:numPr>
          <w:ilvl w:val="0"/>
          <w:numId w:val="30"/>
        </w:numPr>
        <w:spacing w:line="276" w:lineRule="auto"/>
        <w:ind w:leftChars="0"/>
        <w:rPr>
          <w:lang w:val="en-US" w:eastAsia="ko-KR"/>
        </w:rPr>
      </w:pPr>
      <w:r w:rsidRPr="00BC3214">
        <w:rPr>
          <w:szCs w:val="28"/>
        </w:rPr>
        <w:t>SBFD random access operation for UE in RRC</w:t>
      </w:r>
      <w:r w:rsidR="00733D07">
        <w:rPr>
          <w:szCs w:val="28"/>
        </w:rPr>
        <w:t>_</w:t>
      </w:r>
      <w:r w:rsidRPr="00BC3214">
        <w:rPr>
          <w:szCs w:val="28"/>
        </w:rPr>
        <w:t>CONNECTED mode</w:t>
      </w:r>
    </w:p>
    <w:p w14:paraId="5AED6C17" w14:textId="2382A647" w:rsidR="005D4616" w:rsidRPr="00BC3214" w:rsidRDefault="005D4616" w:rsidP="008E704D">
      <w:pPr>
        <w:pStyle w:val="ac"/>
        <w:numPr>
          <w:ilvl w:val="0"/>
          <w:numId w:val="30"/>
        </w:numPr>
        <w:spacing w:line="276" w:lineRule="auto"/>
        <w:ind w:leftChars="0"/>
        <w:rPr>
          <w:lang w:val="en-US" w:eastAsia="ko-KR"/>
        </w:rPr>
      </w:pPr>
      <w:r w:rsidRPr="00BC3214">
        <w:rPr>
          <w:szCs w:val="28"/>
        </w:rPr>
        <w:t>SBFD random access operation for UE in RRC_IDLE/INACTIVE mode</w:t>
      </w:r>
    </w:p>
    <w:p w14:paraId="7B345F17" w14:textId="07E4DE1E" w:rsidR="00E53809" w:rsidRPr="00BC3214" w:rsidRDefault="005D4616" w:rsidP="008E704D">
      <w:pPr>
        <w:pStyle w:val="ac"/>
        <w:numPr>
          <w:ilvl w:val="0"/>
          <w:numId w:val="30"/>
        </w:numPr>
        <w:spacing w:line="276" w:lineRule="auto"/>
        <w:ind w:leftChars="0"/>
        <w:rPr>
          <w:lang w:val="en-US" w:eastAsia="ko-KR"/>
        </w:rPr>
      </w:pPr>
      <w:r w:rsidRPr="00BC3214">
        <w:rPr>
          <w:lang w:val="en-US" w:eastAsia="ko-KR"/>
        </w:rPr>
        <w:t>Performance Evaluation Result</w:t>
      </w:r>
    </w:p>
    <w:p w14:paraId="3DBF0D29" w14:textId="7E322F65" w:rsidR="00FB5EE5" w:rsidRPr="00BC3214" w:rsidRDefault="00FB5EE5" w:rsidP="003F2C4A">
      <w:pPr>
        <w:spacing w:line="276" w:lineRule="auto"/>
        <w:rPr>
          <w:lang w:val="en-US" w:eastAsia="ko-KR"/>
        </w:rPr>
      </w:pPr>
    </w:p>
    <w:p w14:paraId="630A0228" w14:textId="1AC08406" w:rsidR="00E62FEF" w:rsidRPr="00E62FEF" w:rsidRDefault="00BF6906" w:rsidP="003F2C4A">
      <w:pPr>
        <w:pStyle w:val="1"/>
        <w:spacing w:line="276" w:lineRule="auto"/>
        <w:rPr>
          <w:rFonts w:ascii="Times New Roman" w:hAnsi="Times New Roman"/>
          <w:b/>
        </w:rPr>
      </w:pPr>
      <w:r w:rsidRPr="00BC3214">
        <w:rPr>
          <w:rFonts w:ascii="Times New Roman" w:hAnsi="Times New Roman"/>
          <w:b/>
        </w:rPr>
        <w:t xml:space="preserve">SBFD random access operation for UE in </w:t>
      </w:r>
      <w:r w:rsidR="00733D07" w:rsidRPr="00BC3214">
        <w:rPr>
          <w:rFonts w:ascii="Times New Roman" w:hAnsi="Times New Roman"/>
          <w:b/>
        </w:rPr>
        <w:t>RRC</w:t>
      </w:r>
      <w:r w:rsidR="00733D07">
        <w:rPr>
          <w:rFonts w:ascii="Times New Roman" w:hAnsi="Times New Roman"/>
          <w:b/>
        </w:rPr>
        <w:t>_</w:t>
      </w:r>
      <w:r w:rsidRPr="00BC3214">
        <w:rPr>
          <w:rFonts w:ascii="Times New Roman" w:hAnsi="Times New Roman"/>
          <w:b/>
        </w:rPr>
        <w:t>CONNECTED mode</w:t>
      </w:r>
    </w:p>
    <w:p w14:paraId="62017BB1" w14:textId="60E52A15" w:rsidR="000B7271" w:rsidRDefault="003730EA" w:rsidP="003F2C4A">
      <w:pPr>
        <w:spacing w:line="276" w:lineRule="auto"/>
        <w:ind w:firstLine="360"/>
        <w:rPr>
          <w:iCs/>
          <w:szCs w:val="16"/>
          <w:lang w:eastAsia="ko-KR"/>
        </w:rPr>
      </w:pPr>
      <w:r w:rsidRPr="00BC3214">
        <w:rPr>
          <w:iCs/>
          <w:szCs w:val="16"/>
          <w:lang w:eastAsia="ko-KR"/>
        </w:rPr>
        <w:t>Comparing with semi-static TDD HD, SBFD would reduce UL latency for SBFD</w:t>
      </w:r>
      <w:r w:rsidR="00933D9A">
        <w:rPr>
          <w:iCs/>
          <w:szCs w:val="16"/>
          <w:lang w:eastAsia="ko-KR"/>
        </w:rPr>
        <w:t>-</w:t>
      </w:r>
      <w:r w:rsidRPr="00BC3214">
        <w:rPr>
          <w:iCs/>
          <w:szCs w:val="16"/>
          <w:lang w:eastAsia="ko-KR"/>
        </w:rPr>
        <w:t>aware UE to</w:t>
      </w:r>
      <w:r w:rsidR="00AD6DAC" w:rsidRPr="00BC3214">
        <w:rPr>
          <w:iCs/>
          <w:szCs w:val="16"/>
          <w:lang w:eastAsia="ko-KR"/>
        </w:rPr>
        <w:t xml:space="preserve"> allow</w:t>
      </w:r>
      <w:r w:rsidRPr="00BC3214">
        <w:rPr>
          <w:iCs/>
          <w:szCs w:val="16"/>
          <w:lang w:eastAsia="ko-KR"/>
        </w:rPr>
        <w:t xml:space="preserve"> </w:t>
      </w:r>
      <w:r w:rsidR="00AD6DAC" w:rsidRPr="00BC3214">
        <w:rPr>
          <w:iCs/>
          <w:szCs w:val="16"/>
          <w:lang w:eastAsia="ko-KR"/>
        </w:rPr>
        <w:t>transmitting in SBFD UL subband on</w:t>
      </w:r>
      <w:r w:rsidRPr="00BC3214">
        <w:rPr>
          <w:iCs/>
          <w:szCs w:val="16"/>
          <w:lang w:eastAsia="ko-KR"/>
        </w:rPr>
        <w:t xml:space="preserve"> </w:t>
      </w:r>
      <w:r w:rsidR="003A3D04" w:rsidRPr="00BC3214">
        <w:rPr>
          <w:iCs/>
          <w:szCs w:val="16"/>
          <w:lang w:eastAsia="ko-KR"/>
        </w:rPr>
        <w:t xml:space="preserve">consecutive </w:t>
      </w:r>
      <w:r w:rsidRPr="00BC3214">
        <w:rPr>
          <w:iCs/>
          <w:szCs w:val="16"/>
          <w:lang w:eastAsia="ko-KR"/>
        </w:rPr>
        <w:t>SBFD slots on top of UL slots. With enhanced configuration flexibili</w:t>
      </w:r>
      <w:r w:rsidR="00AD6DAC" w:rsidRPr="00BC3214">
        <w:rPr>
          <w:iCs/>
          <w:szCs w:val="16"/>
          <w:lang w:eastAsia="ko-KR"/>
        </w:rPr>
        <w:t>ty providing more UL opportunities</w:t>
      </w:r>
      <w:r w:rsidRPr="00BC3214">
        <w:rPr>
          <w:iCs/>
          <w:szCs w:val="16"/>
          <w:lang w:eastAsia="ko-KR"/>
        </w:rPr>
        <w:t xml:space="preserve">, SBFD could </w:t>
      </w:r>
      <w:r w:rsidR="00DA6BC0" w:rsidRPr="00BC3214">
        <w:rPr>
          <w:iCs/>
          <w:szCs w:val="16"/>
          <w:lang w:eastAsia="ko-KR"/>
        </w:rPr>
        <w:t xml:space="preserve">contribute to </w:t>
      </w:r>
      <w:r w:rsidRPr="00BC3214">
        <w:rPr>
          <w:iCs/>
          <w:szCs w:val="16"/>
          <w:lang w:eastAsia="ko-KR"/>
        </w:rPr>
        <w:t xml:space="preserve">improve system capacity as well. </w:t>
      </w:r>
    </w:p>
    <w:p w14:paraId="07107F08" w14:textId="77777777" w:rsidR="002A60D9" w:rsidRDefault="002A60D9" w:rsidP="003F2C4A">
      <w:pPr>
        <w:spacing w:line="276" w:lineRule="auto"/>
        <w:ind w:firstLine="360"/>
        <w:rPr>
          <w:iCs/>
          <w:szCs w:val="16"/>
          <w:lang w:eastAsia="ko-KR"/>
        </w:rPr>
      </w:pPr>
    </w:p>
    <w:tbl>
      <w:tblPr>
        <w:tblStyle w:val="aa"/>
        <w:tblW w:w="0" w:type="auto"/>
        <w:tblLook w:val="04A0" w:firstRow="1" w:lastRow="0" w:firstColumn="1" w:lastColumn="0" w:noHBand="0" w:noVBand="1"/>
      </w:tblPr>
      <w:tblGrid>
        <w:gridCol w:w="9629"/>
      </w:tblGrid>
      <w:tr w:rsidR="000B7271" w14:paraId="31F3535E" w14:textId="77777777" w:rsidTr="000B7271">
        <w:tc>
          <w:tcPr>
            <w:tcW w:w="9629" w:type="dxa"/>
          </w:tcPr>
          <w:p w14:paraId="1BD72843" w14:textId="77777777" w:rsidR="000B7271" w:rsidRPr="00D6257D" w:rsidRDefault="000B7271" w:rsidP="003F2C4A">
            <w:pPr>
              <w:autoSpaceDE/>
              <w:autoSpaceDN/>
              <w:spacing w:after="0" w:line="276" w:lineRule="auto"/>
              <w:rPr>
                <w:rFonts w:ascii="Times" w:eastAsia="바탕" w:hAnsi="Times"/>
                <w:b/>
                <w:bCs/>
                <w:szCs w:val="24"/>
                <w:highlight w:val="green"/>
                <w:lang w:eastAsia="en-US"/>
              </w:rPr>
            </w:pPr>
            <w:r w:rsidRPr="00D6257D">
              <w:rPr>
                <w:rFonts w:ascii="Times" w:eastAsia="바탕" w:hAnsi="Times"/>
                <w:b/>
                <w:bCs/>
                <w:szCs w:val="24"/>
                <w:highlight w:val="green"/>
                <w:lang w:eastAsia="en-US"/>
              </w:rPr>
              <w:t>Agreement</w:t>
            </w:r>
          </w:p>
          <w:p w14:paraId="28304CF0" w14:textId="77777777" w:rsidR="000B7271" w:rsidRPr="00D6257D" w:rsidRDefault="000B7271" w:rsidP="003F2C4A">
            <w:pPr>
              <w:autoSpaceDE/>
              <w:autoSpaceDN/>
              <w:spacing w:after="0" w:line="276" w:lineRule="auto"/>
              <w:rPr>
                <w:rFonts w:ascii="Times" w:eastAsia="바탕" w:hAnsi="Times"/>
                <w:szCs w:val="24"/>
                <w:lang w:eastAsia="en-US"/>
              </w:rPr>
            </w:pPr>
            <w:r w:rsidRPr="00D6257D">
              <w:rPr>
                <w:rFonts w:ascii="Times" w:eastAsia="바탕" w:hAnsi="Times"/>
                <w:szCs w:val="24"/>
                <w:lang w:eastAsia="en-US"/>
              </w:rPr>
              <w:t>For SBFD aware UEs in RRC CONNECTED state,</w:t>
            </w:r>
            <w:r w:rsidRPr="00D6257D">
              <w:rPr>
                <w:rFonts w:ascii="Times" w:eastAsia="바탕" w:hAnsi="Times" w:hint="eastAsia"/>
                <w:szCs w:val="24"/>
                <w:lang w:eastAsia="en-US"/>
              </w:rPr>
              <w:t xml:space="preserve"> </w:t>
            </w:r>
            <w:r w:rsidRPr="00D6257D">
              <w:rPr>
                <w:rFonts w:ascii="Times" w:eastAsia="바탕" w:hAnsi="Times"/>
                <w:szCs w:val="24"/>
                <w:lang w:eastAsia="en-US"/>
              </w:rPr>
              <w:t>at least PRACH without repetition is supported in SBFD symbols.</w:t>
            </w:r>
          </w:p>
          <w:p w14:paraId="6004484F" w14:textId="77777777" w:rsidR="000B7271" w:rsidRPr="00D6257D" w:rsidRDefault="000B7271" w:rsidP="003F2C4A">
            <w:pPr>
              <w:numPr>
                <w:ilvl w:val="0"/>
                <w:numId w:val="36"/>
              </w:numPr>
              <w:overflowPunct/>
              <w:autoSpaceDE/>
              <w:autoSpaceDN/>
              <w:adjustRightInd/>
              <w:spacing w:after="0" w:line="276" w:lineRule="auto"/>
              <w:textAlignment w:val="auto"/>
              <w:rPr>
                <w:rFonts w:ascii="Times" w:eastAsia="바탕" w:hAnsi="Times"/>
                <w:szCs w:val="24"/>
                <w:lang w:eastAsia="x-none"/>
              </w:rPr>
            </w:pPr>
            <w:r w:rsidRPr="00D6257D">
              <w:rPr>
                <w:rFonts w:ascii="Times" w:eastAsia="바탕" w:hAnsi="Times"/>
                <w:szCs w:val="24"/>
                <w:lang w:eastAsia="x-none"/>
              </w:rPr>
              <w:t>FFS PRACH repetition in SBFD symbols.</w:t>
            </w:r>
          </w:p>
          <w:p w14:paraId="4383CA43" w14:textId="0E714BAA" w:rsidR="000B7271" w:rsidRPr="000B7271" w:rsidRDefault="000B7271" w:rsidP="003F2C4A">
            <w:pPr>
              <w:numPr>
                <w:ilvl w:val="0"/>
                <w:numId w:val="36"/>
              </w:numPr>
              <w:overflowPunct/>
              <w:autoSpaceDE/>
              <w:autoSpaceDN/>
              <w:adjustRightInd/>
              <w:spacing w:after="0" w:line="276" w:lineRule="auto"/>
              <w:textAlignment w:val="auto"/>
              <w:rPr>
                <w:rFonts w:ascii="Times" w:eastAsia="바탕" w:hAnsi="Times"/>
                <w:szCs w:val="24"/>
                <w:lang w:eastAsia="x-none"/>
              </w:rPr>
            </w:pPr>
            <w:r w:rsidRPr="00D6257D">
              <w:rPr>
                <w:rFonts w:ascii="Times" w:eastAsia="바탕" w:hAnsi="Times"/>
                <w:szCs w:val="24"/>
                <w:lang w:eastAsia="x-none"/>
              </w:rPr>
              <w:t>FFS PRACH repetition across SBFD symbols and non-SBFDs symbols.</w:t>
            </w:r>
          </w:p>
        </w:tc>
      </w:tr>
    </w:tbl>
    <w:p w14:paraId="093E4443" w14:textId="77777777" w:rsidR="000B7271" w:rsidRDefault="000B7271" w:rsidP="003F2C4A">
      <w:pPr>
        <w:autoSpaceDE/>
        <w:autoSpaceDN/>
        <w:spacing w:after="0" w:line="276" w:lineRule="auto"/>
        <w:rPr>
          <w:rFonts w:ascii="Times" w:eastAsia="바탕" w:hAnsi="Times"/>
          <w:b/>
          <w:bCs/>
          <w:szCs w:val="24"/>
          <w:highlight w:val="green"/>
          <w:lang w:eastAsia="en-US"/>
        </w:rPr>
      </w:pPr>
    </w:p>
    <w:p w14:paraId="528C59BE" w14:textId="716BC936" w:rsidR="002A60D9" w:rsidRDefault="002A60D9" w:rsidP="003F2C4A">
      <w:pPr>
        <w:spacing w:line="276" w:lineRule="auto"/>
        <w:ind w:firstLine="360"/>
        <w:rPr>
          <w:iCs/>
          <w:szCs w:val="16"/>
          <w:lang w:eastAsia="ko-KR"/>
        </w:rPr>
      </w:pPr>
      <w:r>
        <w:rPr>
          <w:iCs/>
          <w:szCs w:val="16"/>
          <w:lang w:eastAsia="ko-KR"/>
        </w:rPr>
        <w:t xml:space="preserve">With the agreement made in RAN1 #116, </w:t>
      </w:r>
      <w:r w:rsidRPr="00BC3214">
        <w:rPr>
          <w:iCs/>
          <w:szCs w:val="16"/>
          <w:lang w:eastAsia="ko-KR"/>
        </w:rPr>
        <w:t xml:space="preserve">SBFD-aware UE could utilize SBFD UL subband by enabling </w:t>
      </w:r>
      <w:r w:rsidR="000956D9">
        <w:rPr>
          <w:iCs/>
          <w:szCs w:val="16"/>
          <w:lang w:eastAsia="ko-KR"/>
        </w:rPr>
        <w:t xml:space="preserve">at least single </w:t>
      </w:r>
      <w:r>
        <w:rPr>
          <w:iCs/>
          <w:szCs w:val="16"/>
          <w:lang w:eastAsia="ko-KR"/>
        </w:rPr>
        <w:t>P</w:t>
      </w:r>
      <w:r w:rsidRPr="00BC3214">
        <w:rPr>
          <w:iCs/>
          <w:szCs w:val="16"/>
          <w:lang w:eastAsia="ko-KR"/>
        </w:rPr>
        <w:t xml:space="preserve">RACH transmission to reduce PRACH collision probability and </w:t>
      </w:r>
      <w:proofErr w:type="gramStart"/>
      <w:r w:rsidRPr="00BC3214">
        <w:t>random access</w:t>
      </w:r>
      <w:proofErr w:type="gramEnd"/>
      <w:r w:rsidRPr="00BC3214">
        <w:t xml:space="preserve"> latency</w:t>
      </w:r>
      <w:r w:rsidRPr="00BC3214">
        <w:rPr>
          <w:iCs/>
          <w:szCs w:val="16"/>
          <w:lang w:eastAsia="ko-KR"/>
        </w:rPr>
        <w:t>.</w:t>
      </w:r>
    </w:p>
    <w:p w14:paraId="0AC3D161" w14:textId="77777777" w:rsidR="0081417D" w:rsidRPr="00BC3214" w:rsidRDefault="0081417D" w:rsidP="003F2C4A">
      <w:pPr>
        <w:spacing w:line="276" w:lineRule="auto"/>
        <w:rPr>
          <w:lang w:val="en-US" w:eastAsia="ko-KR"/>
        </w:rPr>
      </w:pPr>
    </w:p>
    <w:p w14:paraId="7B6A968E" w14:textId="7B129628" w:rsidR="000C40D0" w:rsidRPr="00BC3214" w:rsidRDefault="00CE61B9" w:rsidP="003F2C4A">
      <w:pPr>
        <w:pStyle w:val="2"/>
        <w:spacing w:line="276" w:lineRule="auto"/>
        <w:rPr>
          <w:rFonts w:ascii="Times New Roman" w:hAnsi="Times New Roman"/>
          <w:b/>
        </w:rPr>
      </w:pPr>
      <w:r w:rsidRPr="00BC3214">
        <w:rPr>
          <w:rFonts w:ascii="Times New Roman" w:hAnsi="Times New Roman"/>
          <w:b/>
        </w:rPr>
        <w:lastRenderedPageBreak/>
        <w:t>2.</w:t>
      </w:r>
      <w:r w:rsidR="00C454F4">
        <w:rPr>
          <w:rFonts w:ascii="Times New Roman" w:hAnsi="Times New Roman"/>
          <w:b/>
        </w:rPr>
        <w:t>1</w:t>
      </w:r>
      <w:r w:rsidR="00C454F4" w:rsidRPr="00BC3214">
        <w:rPr>
          <w:rFonts w:ascii="Times New Roman" w:hAnsi="Times New Roman"/>
          <w:b/>
        </w:rPr>
        <w:t xml:space="preserve"> </w:t>
      </w:r>
      <w:r w:rsidR="000C40D0" w:rsidRPr="00BC3214">
        <w:rPr>
          <w:rFonts w:ascii="Times New Roman" w:hAnsi="Times New Roman"/>
          <w:b/>
        </w:rPr>
        <w:t>RACH framework</w:t>
      </w:r>
      <w:r w:rsidR="003E3D2D">
        <w:rPr>
          <w:rFonts w:ascii="Times New Roman" w:hAnsi="Times New Roman"/>
          <w:b/>
        </w:rPr>
        <w:t xml:space="preserve"> </w:t>
      </w:r>
    </w:p>
    <w:p w14:paraId="485CD6B0" w14:textId="1856A7A9" w:rsidR="00DD7478" w:rsidRDefault="008F2330" w:rsidP="003F2C4A">
      <w:pPr>
        <w:spacing w:line="276" w:lineRule="auto"/>
        <w:ind w:firstLine="360"/>
        <w:rPr>
          <w:lang w:eastAsia="ko-KR"/>
        </w:rPr>
      </w:pPr>
      <w:r w:rsidRPr="00BC3214">
        <w:rPr>
          <w:lang w:val="en-US" w:eastAsia="ko-KR"/>
        </w:rPr>
        <w:t xml:space="preserve">3GPP has specified random access operation relevant features to be fit in different type of circumstances. The </w:t>
      </w:r>
      <w:r w:rsidR="00354BEB">
        <w:rPr>
          <w:lang w:val="en-US" w:eastAsia="ko-KR"/>
        </w:rPr>
        <w:t>4</w:t>
      </w:r>
      <w:r w:rsidRPr="00BC3214">
        <w:rPr>
          <w:lang w:val="en-US" w:eastAsia="ko-KR"/>
        </w:rPr>
        <w:t xml:space="preserve">-step RACH was introduced as part of the first NR release, 3GPP Rel.15 while </w:t>
      </w:r>
      <w:r w:rsidR="00354BEB">
        <w:rPr>
          <w:lang w:val="en-US" w:eastAsia="ko-KR"/>
        </w:rPr>
        <w:t>2</w:t>
      </w:r>
      <w:r w:rsidRPr="00BC3214">
        <w:rPr>
          <w:lang w:val="en-US" w:eastAsia="ko-KR"/>
        </w:rPr>
        <w:t xml:space="preserve">-step RACH was </w:t>
      </w:r>
      <w:r w:rsidR="00C3078F" w:rsidRPr="00BC3214">
        <w:rPr>
          <w:lang w:val="en-US" w:eastAsia="ko-KR"/>
        </w:rPr>
        <w:t xml:space="preserve">adopted </w:t>
      </w:r>
      <w:r w:rsidRPr="00BC3214">
        <w:rPr>
          <w:lang w:val="en-US" w:eastAsia="ko-KR"/>
        </w:rPr>
        <w:t>in Rel.16 to simpl</w:t>
      </w:r>
      <w:r w:rsidR="00876E69" w:rsidRPr="00BC3214">
        <w:rPr>
          <w:lang w:val="en-US" w:eastAsia="ko-KR"/>
        </w:rPr>
        <w:t>if</w:t>
      </w:r>
      <w:r w:rsidRPr="00BC3214">
        <w:rPr>
          <w:lang w:val="en-US" w:eastAsia="ko-KR"/>
        </w:rPr>
        <w:t xml:space="preserve">y the </w:t>
      </w:r>
      <w:proofErr w:type="gramStart"/>
      <w:r w:rsidR="00C3078F" w:rsidRPr="00BC3214">
        <w:rPr>
          <w:lang w:val="en-US" w:eastAsia="ko-KR"/>
        </w:rPr>
        <w:t>random access</w:t>
      </w:r>
      <w:proofErr w:type="gramEnd"/>
      <w:r w:rsidR="00C3078F" w:rsidRPr="00BC3214">
        <w:rPr>
          <w:lang w:val="en-US" w:eastAsia="ko-KR"/>
        </w:rPr>
        <w:t xml:space="preserve"> </w:t>
      </w:r>
      <w:r w:rsidRPr="00BC3214">
        <w:rPr>
          <w:lang w:val="en-US" w:eastAsia="ko-KR"/>
        </w:rPr>
        <w:t>procedure by combining step 1/3 into a single step A and step</w:t>
      </w:r>
      <w:r w:rsidR="000A2142">
        <w:rPr>
          <w:lang w:val="en-US" w:eastAsia="ko-KR"/>
        </w:rPr>
        <w:t xml:space="preserve"> </w:t>
      </w:r>
      <w:r w:rsidRPr="00BC3214">
        <w:rPr>
          <w:lang w:val="en-US" w:eastAsia="ko-KR"/>
        </w:rPr>
        <w:t>2/4 into a single step B</w:t>
      </w:r>
      <w:r w:rsidR="009663D1">
        <w:rPr>
          <w:lang w:val="en-US" w:eastAsia="ko-KR"/>
        </w:rPr>
        <w:t xml:space="preserve"> that benefits by </w:t>
      </w:r>
      <w:r w:rsidR="009663D1" w:rsidRPr="009663D1">
        <w:rPr>
          <w:lang w:val="en-US" w:eastAsia="ko-KR"/>
        </w:rPr>
        <w:t xml:space="preserve">reducing the latency of the RACH procedure. </w:t>
      </w:r>
      <w:r w:rsidR="00387EC5">
        <w:rPr>
          <w:lang w:val="en-US" w:eastAsia="ko-KR"/>
        </w:rPr>
        <w:t xml:space="preserve">In SBFD operation </w:t>
      </w:r>
      <w:r w:rsidR="00387EC5" w:rsidRPr="00E2594E">
        <w:rPr>
          <w:lang w:eastAsia="ko-KR"/>
        </w:rPr>
        <w:t>using the UL subband</w:t>
      </w:r>
      <w:r w:rsidR="00387EC5">
        <w:rPr>
          <w:lang w:eastAsia="ko-KR"/>
        </w:rPr>
        <w:t xml:space="preserve"> on </w:t>
      </w:r>
      <w:r w:rsidR="00DD7478">
        <w:rPr>
          <w:lang w:eastAsia="ko-KR"/>
        </w:rPr>
        <w:t xml:space="preserve">consecutive </w:t>
      </w:r>
      <w:r w:rsidR="00387EC5">
        <w:rPr>
          <w:lang w:eastAsia="ko-KR"/>
        </w:rPr>
        <w:t xml:space="preserve">SBFD symbols, both 4-step RACH and 2-step RACH could secure more </w:t>
      </w:r>
      <w:r w:rsidR="00387EC5" w:rsidRPr="00E2594E">
        <w:rPr>
          <w:lang w:eastAsia="ko-KR"/>
        </w:rPr>
        <w:t xml:space="preserve">opportunities for </w:t>
      </w:r>
      <w:r w:rsidR="00387EC5">
        <w:rPr>
          <w:lang w:eastAsia="ko-KR"/>
        </w:rPr>
        <w:t xml:space="preserve">PRACH transmission </w:t>
      </w:r>
      <w:r w:rsidR="00387EC5" w:rsidRPr="00E2594E">
        <w:rPr>
          <w:lang w:eastAsia="ko-KR"/>
        </w:rPr>
        <w:t>which has the advantage of reducing random access latency and decreasing the RACH collision</w:t>
      </w:r>
      <w:r w:rsidR="00DD7478">
        <w:rPr>
          <w:lang w:eastAsia="ko-KR"/>
        </w:rPr>
        <w:t xml:space="preserve"> </w:t>
      </w:r>
      <w:r w:rsidR="00DD7478" w:rsidRPr="00E2594E">
        <w:rPr>
          <w:lang w:eastAsia="ko-KR"/>
        </w:rPr>
        <w:t>probability</w:t>
      </w:r>
      <w:r w:rsidR="00DD7478">
        <w:rPr>
          <w:lang w:eastAsia="ko-KR"/>
        </w:rPr>
        <w:t xml:space="preserve">. </w:t>
      </w:r>
      <w:r w:rsidRPr="00BC3214">
        <w:rPr>
          <w:lang w:val="en-US" w:eastAsia="ko-KR"/>
        </w:rPr>
        <w:t xml:space="preserve">It continues on the journey to develop and maintain RACH for RedCap in Rel.17 and </w:t>
      </w:r>
      <w:r w:rsidR="00065DCE">
        <w:rPr>
          <w:lang w:val="en-US" w:eastAsia="ko-KR"/>
        </w:rPr>
        <w:t>P</w:t>
      </w:r>
      <w:r w:rsidRPr="00BC3214">
        <w:rPr>
          <w:lang w:val="en-US" w:eastAsia="ko-KR"/>
        </w:rPr>
        <w:t xml:space="preserve">RACH repetition in Rel.18, respectively. </w:t>
      </w:r>
      <w:r w:rsidR="00D04DCA">
        <w:rPr>
          <w:lang w:val="en-US" w:eastAsia="ko-KR"/>
        </w:rPr>
        <w:t xml:space="preserve">Even with PRACH repetition </w:t>
      </w:r>
      <w:r w:rsidR="00D04DCA" w:rsidRPr="00D04DCA">
        <w:rPr>
          <w:lang w:val="en-US" w:eastAsia="ko-KR"/>
        </w:rPr>
        <w:t>in 4-step RACH</w:t>
      </w:r>
      <w:r w:rsidR="00D04DCA">
        <w:rPr>
          <w:lang w:val="en-US" w:eastAsia="ko-KR"/>
        </w:rPr>
        <w:t xml:space="preserve"> increasing PRACH coverage, </w:t>
      </w:r>
      <w:r w:rsidR="00062F8E">
        <w:rPr>
          <w:lang w:val="en-US" w:eastAsia="ko-KR"/>
        </w:rPr>
        <w:t xml:space="preserve">semi-static </w:t>
      </w:r>
      <w:r w:rsidR="00D04DCA">
        <w:rPr>
          <w:lang w:val="en-US" w:eastAsia="ko-KR"/>
        </w:rPr>
        <w:t>TDD HD rarely configures UL slots</w:t>
      </w:r>
      <w:r w:rsidR="00DA7360">
        <w:rPr>
          <w:lang w:val="en-US" w:eastAsia="ko-KR"/>
        </w:rPr>
        <w:t xml:space="preserve"> which could lead</w:t>
      </w:r>
      <w:r w:rsidR="00D04DCA">
        <w:rPr>
          <w:lang w:val="en-US" w:eastAsia="ko-KR"/>
        </w:rPr>
        <w:t xml:space="preserve"> PRACHs in a set of ROs to be transmitted over a long period.</w:t>
      </w:r>
      <w:r w:rsidR="00DA7360">
        <w:rPr>
          <w:lang w:val="en-US" w:eastAsia="ko-KR"/>
        </w:rPr>
        <w:t xml:space="preserve"> Enabling PRACH transmission on SBFD</w:t>
      </w:r>
      <w:r w:rsidR="00D04DCA" w:rsidRPr="00D04DCA">
        <w:rPr>
          <w:lang w:val="en-US" w:eastAsia="ko-KR"/>
        </w:rPr>
        <w:t xml:space="preserve"> UL subband </w:t>
      </w:r>
      <w:r w:rsidR="00800C8C">
        <w:rPr>
          <w:lang w:val="en-US" w:eastAsia="ko-KR"/>
        </w:rPr>
        <w:t>in</w:t>
      </w:r>
      <w:r w:rsidR="00D04DCA" w:rsidRPr="00D04DCA">
        <w:rPr>
          <w:lang w:val="en-US" w:eastAsia="ko-KR"/>
        </w:rPr>
        <w:t xml:space="preserve"> the SBFD symbol</w:t>
      </w:r>
      <w:r w:rsidR="00DA7360">
        <w:rPr>
          <w:lang w:val="en-US" w:eastAsia="ko-KR"/>
        </w:rPr>
        <w:t xml:space="preserve">s can </w:t>
      </w:r>
      <w:r w:rsidR="00800C8C">
        <w:rPr>
          <w:lang w:eastAsia="ko-KR"/>
        </w:rPr>
        <w:t>not only enhance coverage but also reduce</w:t>
      </w:r>
      <w:r w:rsidR="00DD7478" w:rsidRPr="00E2594E">
        <w:rPr>
          <w:lang w:eastAsia="ko-KR"/>
        </w:rPr>
        <w:t xml:space="preserve"> random access latency</w:t>
      </w:r>
      <w:r w:rsidR="00800C8C">
        <w:rPr>
          <w:lang w:eastAsia="ko-KR"/>
        </w:rPr>
        <w:t>.</w:t>
      </w:r>
    </w:p>
    <w:p w14:paraId="4A7A9CBD" w14:textId="77777777" w:rsidR="00EB154F" w:rsidRDefault="00EB154F" w:rsidP="003F2C4A">
      <w:pPr>
        <w:spacing w:line="276" w:lineRule="auto"/>
        <w:ind w:firstLine="360"/>
        <w:rPr>
          <w:lang w:val="en-US" w:eastAsia="ko-KR"/>
        </w:rPr>
      </w:pPr>
    </w:p>
    <w:tbl>
      <w:tblPr>
        <w:tblStyle w:val="aa"/>
        <w:tblW w:w="0" w:type="auto"/>
        <w:tblLook w:val="04A0" w:firstRow="1" w:lastRow="0" w:firstColumn="1" w:lastColumn="0" w:noHBand="0" w:noVBand="1"/>
      </w:tblPr>
      <w:tblGrid>
        <w:gridCol w:w="9629"/>
      </w:tblGrid>
      <w:tr w:rsidR="00EB154F" w14:paraId="5E16F36C" w14:textId="77777777" w:rsidTr="00EB154F">
        <w:tc>
          <w:tcPr>
            <w:tcW w:w="9629" w:type="dxa"/>
          </w:tcPr>
          <w:p w14:paraId="55612C0F" w14:textId="4E6B2FF5" w:rsidR="00EB154F" w:rsidRPr="00A16FD2" w:rsidRDefault="00EB154F" w:rsidP="003F2C4A">
            <w:pPr>
              <w:spacing w:line="276" w:lineRule="auto"/>
              <w:rPr>
                <w:b/>
                <w:bCs/>
                <w:highlight w:val="green"/>
              </w:rPr>
            </w:pPr>
            <w:r w:rsidRPr="00A16FD2">
              <w:rPr>
                <w:b/>
                <w:bCs/>
                <w:highlight w:val="green"/>
              </w:rPr>
              <w:t>Agreement</w:t>
            </w:r>
          </w:p>
          <w:p w14:paraId="0BE42F24" w14:textId="77777777" w:rsidR="00EB154F" w:rsidRPr="00A16FD2" w:rsidRDefault="00EB154F" w:rsidP="003F2C4A">
            <w:pPr>
              <w:spacing w:line="276" w:lineRule="auto"/>
            </w:pPr>
            <w:r w:rsidRPr="00A16FD2">
              <w:t>For SBFD aware UEs in RRC CONNECTED state, support Type-1 random access procedure (4-step RACH) in SBFD symbols.</w:t>
            </w:r>
          </w:p>
          <w:p w14:paraId="33A86427" w14:textId="456D1638" w:rsidR="00EB154F" w:rsidRPr="00EB154F" w:rsidRDefault="00EB154F" w:rsidP="003F2C4A">
            <w:pPr>
              <w:pStyle w:val="ac"/>
              <w:numPr>
                <w:ilvl w:val="0"/>
                <w:numId w:val="36"/>
              </w:numPr>
              <w:overflowPunct/>
              <w:autoSpaceDE/>
              <w:autoSpaceDN/>
              <w:adjustRightInd/>
              <w:spacing w:after="0" w:line="276" w:lineRule="auto"/>
              <w:ind w:leftChars="0"/>
              <w:jc w:val="left"/>
              <w:textAlignment w:val="auto"/>
            </w:pPr>
            <w:r w:rsidRPr="00A16FD2">
              <w:t>FFS Type-2 random access procedure (2-step RACH)</w:t>
            </w:r>
          </w:p>
        </w:tc>
      </w:tr>
    </w:tbl>
    <w:p w14:paraId="0E25F149" w14:textId="77777777" w:rsidR="00EB154F" w:rsidRDefault="00EB154F" w:rsidP="003F2C4A">
      <w:pPr>
        <w:spacing w:line="276" w:lineRule="auto"/>
        <w:ind w:firstLine="360"/>
        <w:rPr>
          <w:lang w:val="en-US" w:eastAsia="ko-KR"/>
        </w:rPr>
      </w:pPr>
    </w:p>
    <w:p w14:paraId="2A692347" w14:textId="33A8C489" w:rsidR="00D11650" w:rsidRDefault="00C012ED" w:rsidP="003F2C4A">
      <w:pPr>
        <w:spacing w:line="276" w:lineRule="auto"/>
        <w:ind w:firstLine="360"/>
        <w:rPr>
          <w:lang w:val="en-US" w:eastAsia="ko-KR"/>
        </w:rPr>
      </w:pPr>
      <w:r>
        <w:rPr>
          <w:lang w:val="en-US" w:eastAsia="ko-KR"/>
        </w:rPr>
        <w:t>It was agreed to</w:t>
      </w:r>
      <w:r w:rsidR="00DE4833" w:rsidRPr="00DE4833">
        <w:rPr>
          <w:lang w:val="en-US" w:eastAsia="ko-KR"/>
        </w:rPr>
        <w:t xml:space="preserve"> support Type-1 random access procedure (4-step RACH) in SBFD symbols</w:t>
      </w:r>
      <w:r>
        <w:rPr>
          <w:lang w:val="en-US" w:eastAsia="ko-KR"/>
        </w:rPr>
        <w:t xml:space="preserve"> f</w:t>
      </w:r>
      <w:r w:rsidRPr="00DE4833">
        <w:rPr>
          <w:lang w:val="en-US" w:eastAsia="ko-KR"/>
        </w:rPr>
        <w:t>or SBFD aware UEs in RRC</w:t>
      </w:r>
      <w:r w:rsidR="00062F8E">
        <w:rPr>
          <w:lang w:val="en-US" w:eastAsia="ko-KR"/>
        </w:rPr>
        <w:t>_</w:t>
      </w:r>
      <w:r w:rsidRPr="00DE4833">
        <w:rPr>
          <w:lang w:val="en-US" w:eastAsia="ko-KR"/>
        </w:rPr>
        <w:t xml:space="preserve">CONNECTED </w:t>
      </w:r>
      <w:r w:rsidR="009020A0">
        <w:rPr>
          <w:lang w:val="en-US" w:eastAsia="ko-KR"/>
        </w:rPr>
        <w:t>mode</w:t>
      </w:r>
      <w:r>
        <w:rPr>
          <w:lang w:val="en-US" w:eastAsia="ko-KR"/>
        </w:rPr>
        <w:t xml:space="preserve"> while </w:t>
      </w:r>
      <w:r w:rsidRPr="00D6257D">
        <w:rPr>
          <w:rFonts w:ascii="Times" w:eastAsia="바탕" w:hAnsi="Times"/>
          <w:szCs w:val="24"/>
          <w:lang w:eastAsia="x-none"/>
        </w:rPr>
        <w:t>Type-2 random access procedure</w:t>
      </w:r>
      <w:r>
        <w:rPr>
          <w:rFonts w:ascii="Times" w:eastAsia="바탕" w:hAnsi="Times"/>
          <w:szCs w:val="24"/>
          <w:lang w:eastAsia="x-none"/>
        </w:rPr>
        <w:t xml:space="preserve"> is FFS</w:t>
      </w:r>
      <w:r w:rsidR="00090B56">
        <w:rPr>
          <w:rFonts w:ascii="Times" w:eastAsia="바탕" w:hAnsi="Times"/>
          <w:szCs w:val="24"/>
          <w:lang w:eastAsia="x-none"/>
        </w:rPr>
        <w:t xml:space="preserve"> in RAN1 #116</w:t>
      </w:r>
      <w:r w:rsidR="00DE4833">
        <w:rPr>
          <w:lang w:val="en-US" w:eastAsia="ko-KR"/>
        </w:rPr>
        <w:t xml:space="preserve">. </w:t>
      </w:r>
      <w:r w:rsidR="00897758">
        <w:rPr>
          <w:lang w:val="en-US" w:eastAsia="ko-KR"/>
        </w:rPr>
        <w:t>In Rel.19, e</w:t>
      </w:r>
      <w:r w:rsidR="008F2330" w:rsidRPr="00BC3214">
        <w:rPr>
          <w:lang w:val="en-US" w:eastAsia="ko-KR"/>
        </w:rPr>
        <w:t xml:space="preserve">nabling those </w:t>
      </w:r>
      <w:r w:rsidR="00090B56">
        <w:rPr>
          <w:lang w:val="en-US" w:eastAsia="ko-KR"/>
        </w:rPr>
        <w:t xml:space="preserve">existing </w:t>
      </w:r>
      <w:proofErr w:type="gramStart"/>
      <w:r w:rsidR="008F2330" w:rsidRPr="00BC3214">
        <w:rPr>
          <w:lang w:val="en-US" w:eastAsia="ko-KR"/>
        </w:rPr>
        <w:t>random access</w:t>
      </w:r>
      <w:proofErr w:type="gramEnd"/>
      <w:r w:rsidR="008F2330" w:rsidRPr="00BC3214">
        <w:rPr>
          <w:lang w:val="en-US" w:eastAsia="ko-KR"/>
        </w:rPr>
        <w:t xml:space="preserve"> operation in SBFD UL subband co</w:t>
      </w:r>
      <w:r w:rsidR="00E859BD" w:rsidRPr="00BC3214">
        <w:rPr>
          <w:lang w:val="en-US" w:eastAsia="ko-KR"/>
        </w:rPr>
        <w:t>uld leverage to facilitate SBFD-</w:t>
      </w:r>
      <w:r w:rsidR="008F2330" w:rsidRPr="00BC3214">
        <w:rPr>
          <w:lang w:val="en-US" w:eastAsia="ko-KR"/>
        </w:rPr>
        <w:t>aware UE to select ROs suitably configured</w:t>
      </w:r>
      <w:r w:rsidR="00042E81">
        <w:rPr>
          <w:lang w:val="en-US" w:eastAsia="ko-KR"/>
        </w:rPr>
        <w:t xml:space="preserve"> during SBFD operation</w:t>
      </w:r>
      <w:r w:rsidR="008F2330" w:rsidRPr="00BC3214">
        <w:rPr>
          <w:lang w:val="en-US" w:eastAsia="ko-KR"/>
        </w:rPr>
        <w:t xml:space="preserve">.  </w:t>
      </w:r>
    </w:p>
    <w:p w14:paraId="65572247" w14:textId="77777777" w:rsidR="00BD48C1" w:rsidRDefault="00BD48C1" w:rsidP="003F2C4A">
      <w:pPr>
        <w:spacing w:line="276" w:lineRule="auto"/>
        <w:rPr>
          <w:b/>
          <w:lang w:val="en-US" w:eastAsia="ko-KR"/>
        </w:rPr>
      </w:pPr>
    </w:p>
    <w:p w14:paraId="1BB2890F" w14:textId="52D9D3DE" w:rsidR="0081694E" w:rsidRDefault="0081694E" w:rsidP="003F2C4A">
      <w:pPr>
        <w:spacing w:line="276" w:lineRule="auto"/>
        <w:rPr>
          <w:b/>
          <w:lang w:val="en-US" w:eastAsia="ko-KR"/>
        </w:rPr>
      </w:pPr>
      <w:r w:rsidRPr="00534381">
        <w:rPr>
          <w:b/>
          <w:lang w:val="en-US" w:eastAsia="ko-KR"/>
        </w:rPr>
        <w:t xml:space="preserve">Proposal </w:t>
      </w:r>
      <w:r w:rsidR="006D6C8E">
        <w:rPr>
          <w:b/>
          <w:lang w:val="en-US" w:eastAsia="ko-KR"/>
        </w:rPr>
        <w:t>1</w:t>
      </w:r>
      <w:r w:rsidRPr="00534381">
        <w:rPr>
          <w:b/>
          <w:lang w:val="en-US" w:eastAsia="ko-KR"/>
        </w:rPr>
        <w:t xml:space="preserve">: RAN1 to </w:t>
      </w:r>
      <w:r>
        <w:rPr>
          <w:b/>
          <w:lang w:val="en-US" w:eastAsia="ko-KR"/>
        </w:rPr>
        <w:t xml:space="preserve">allow 2-step RACH </w:t>
      </w:r>
      <w:r w:rsidRPr="00534381">
        <w:rPr>
          <w:b/>
          <w:lang w:val="en-US" w:eastAsia="ko-KR"/>
        </w:rPr>
        <w:t>to be supported in SBFD symbols</w:t>
      </w:r>
      <w:r>
        <w:rPr>
          <w:b/>
          <w:lang w:val="en-US" w:eastAsia="ko-KR"/>
        </w:rPr>
        <w:t xml:space="preserve"> for SBFD aware UEs to fit into the latency limited conditions</w:t>
      </w:r>
      <w:r w:rsidRPr="00534381">
        <w:rPr>
          <w:b/>
          <w:lang w:val="en-US" w:eastAsia="ko-KR"/>
        </w:rPr>
        <w:t>.</w:t>
      </w:r>
      <w:r>
        <w:rPr>
          <w:b/>
          <w:lang w:val="en-US" w:eastAsia="ko-KR"/>
        </w:rPr>
        <w:t xml:space="preserve"> </w:t>
      </w:r>
    </w:p>
    <w:p w14:paraId="2FDD601E" w14:textId="76B197AD" w:rsidR="00BD0C3C" w:rsidRPr="00534381" w:rsidRDefault="00BD0C3C" w:rsidP="003F2C4A">
      <w:pPr>
        <w:spacing w:line="276" w:lineRule="auto"/>
        <w:rPr>
          <w:b/>
          <w:lang w:val="en-US" w:eastAsia="ko-KR"/>
        </w:rPr>
      </w:pPr>
      <w:r w:rsidRPr="00534381">
        <w:rPr>
          <w:b/>
          <w:lang w:val="en-US" w:eastAsia="ko-KR"/>
        </w:rPr>
        <w:t xml:space="preserve">Proposal </w:t>
      </w:r>
      <w:r w:rsidR="006D6C8E">
        <w:rPr>
          <w:b/>
          <w:lang w:val="en-US" w:eastAsia="ko-KR"/>
        </w:rPr>
        <w:t>2</w:t>
      </w:r>
      <w:r w:rsidRPr="00534381">
        <w:rPr>
          <w:b/>
          <w:lang w:val="en-US" w:eastAsia="ko-KR"/>
        </w:rPr>
        <w:t xml:space="preserve">: RAN1 to </w:t>
      </w:r>
      <w:r>
        <w:rPr>
          <w:b/>
          <w:lang w:val="en-US" w:eastAsia="ko-KR"/>
        </w:rPr>
        <w:t>allow PRACH repetition to be</w:t>
      </w:r>
      <w:r w:rsidRPr="00534381">
        <w:rPr>
          <w:b/>
          <w:lang w:val="en-US" w:eastAsia="ko-KR"/>
        </w:rPr>
        <w:t xml:space="preserve"> supported in SBFD </w:t>
      </w:r>
      <w:r w:rsidR="00431244">
        <w:rPr>
          <w:b/>
          <w:lang w:val="en-US" w:eastAsia="ko-KR"/>
        </w:rPr>
        <w:t>random access operation</w:t>
      </w:r>
      <w:r w:rsidR="00143546">
        <w:rPr>
          <w:b/>
          <w:lang w:val="en-US" w:eastAsia="ko-KR"/>
        </w:rPr>
        <w:t xml:space="preserve"> </w:t>
      </w:r>
      <w:r>
        <w:rPr>
          <w:b/>
          <w:lang w:val="en-US" w:eastAsia="ko-KR"/>
        </w:rPr>
        <w:t>for SBFD aware UEs under coverage limited conditions</w:t>
      </w:r>
      <w:r w:rsidRPr="00534381">
        <w:rPr>
          <w:b/>
          <w:lang w:val="en-US" w:eastAsia="ko-KR"/>
        </w:rPr>
        <w:t>.</w:t>
      </w:r>
      <w:r>
        <w:rPr>
          <w:b/>
          <w:lang w:val="en-US" w:eastAsia="ko-KR"/>
        </w:rPr>
        <w:t xml:space="preserve"> </w:t>
      </w:r>
    </w:p>
    <w:p w14:paraId="20C409A3" w14:textId="77777777" w:rsidR="0081694E" w:rsidRDefault="0081694E" w:rsidP="003F2C4A">
      <w:pPr>
        <w:spacing w:line="276" w:lineRule="auto"/>
        <w:ind w:firstLine="360"/>
        <w:rPr>
          <w:lang w:val="en-US" w:eastAsia="ko-KR"/>
        </w:rPr>
      </w:pPr>
    </w:p>
    <w:p w14:paraId="034BB217" w14:textId="5EEC84D4" w:rsidR="002D1A49" w:rsidRPr="00BC3214" w:rsidRDefault="002D1A49" w:rsidP="003F2C4A">
      <w:pPr>
        <w:pStyle w:val="2"/>
        <w:spacing w:line="276" w:lineRule="auto"/>
        <w:rPr>
          <w:rFonts w:ascii="Times New Roman" w:hAnsi="Times New Roman"/>
          <w:b/>
        </w:rPr>
      </w:pPr>
      <w:r w:rsidRPr="00BC3214">
        <w:rPr>
          <w:rFonts w:ascii="Times New Roman" w:hAnsi="Times New Roman"/>
          <w:b/>
        </w:rPr>
        <w:t>2.</w:t>
      </w:r>
      <w:r w:rsidR="00C454F4">
        <w:rPr>
          <w:rFonts w:ascii="Times New Roman" w:hAnsi="Times New Roman"/>
          <w:b/>
        </w:rPr>
        <w:t>2</w:t>
      </w:r>
      <w:r w:rsidR="00300B94" w:rsidRPr="00BC3214">
        <w:rPr>
          <w:rFonts w:ascii="Times New Roman" w:hAnsi="Times New Roman"/>
          <w:b/>
        </w:rPr>
        <w:t xml:space="preserve"> </w:t>
      </w:r>
      <w:r w:rsidRPr="00BC3214">
        <w:rPr>
          <w:rFonts w:ascii="Times New Roman" w:hAnsi="Times New Roman"/>
          <w:b/>
        </w:rPr>
        <w:t>RACH configuration</w:t>
      </w:r>
    </w:p>
    <w:p w14:paraId="127FBFDC" w14:textId="57E7AD16" w:rsidR="004147C8" w:rsidRPr="004147C8" w:rsidRDefault="004147C8" w:rsidP="003F2C4A">
      <w:pPr>
        <w:pStyle w:val="30"/>
        <w:spacing w:line="276" w:lineRule="auto"/>
        <w:rPr>
          <w:rFonts w:ascii="Times New Roman" w:hAnsi="Times New Roman"/>
          <w:b/>
        </w:rPr>
      </w:pPr>
      <w:r w:rsidRPr="004147C8">
        <w:rPr>
          <w:rFonts w:ascii="Times New Roman" w:hAnsi="Times New Roman"/>
          <w:b/>
        </w:rPr>
        <w:t>2.</w:t>
      </w:r>
      <w:r w:rsidR="00C454F4">
        <w:rPr>
          <w:rFonts w:ascii="Times New Roman" w:hAnsi="Times New Roman"/>
          <w:b/>
        </w:rPr>
        <w:t>2</w:t>
      </w:r>
      <w:r w:rsidRPr="004147C8">
        <w:rPr>
          <w:rFonts w:ascii="Times New Roman" w:hAnsi="Times New Roman"/>
          <w:b/>
        </w:rPr>
        <w:t>.</w:t>
      </w:r>
      <w:r w:rsidR="00C454F4">
        <w:rPr>
          <w:rFonts w:ascii="Times New Roman" w:hAnsi="Times New Roman"/>
          <w:b/>
        </w:rPr>
        <w:t>1</w:t>
      </w:r>
      <w:r>
        <w:rPr>
          <w:rFonts w:ascii="Times New Roman" w:hAnsi="Times New Roman"/>
          <w:b/>
        </w:rPr>
        <w:t xml:space="preserve"> </w:t>
      </w:r>
      <w:r w:rsidRPr="004147C8">
        <w:rPr>
          <w:rFonts w:ascii="Times New Roman" w:hAnsi="Times New Roman"/>
          <w:b/>
        </w:rPr>
        <w:t>RACH configuration options</w:t>
      </w:r>
    </w:p>
    <w:p w14:paraId="33343BEF" w14:textId="4EF9DEF2" w:rsidR="004E150E" w:rsidRDefault="004E150E" w:rsidP="003F2C4A">
      <w:pPr>
        <w:spacing w:line="276" w:lineRule="auto"/>
        <w:ind w:firstLine="360"/>
        <w:rPr>
          <w:lang w:val="en-US" w:eastAsia="ko-KR"/>
        </w:rPr>
      </w:pPr>
      <w:r>
        <w:rPr>
          <w:lang w:val="en-US" w:eastAsia="ko-KR"/>
        </w:rPr>
        <w:t>With the working assumption on RACH configuration</w:t>
      </w:r>
      <w:r w:rsidR="00914857">
        <w:rPr>
          <w:lang w:val="en-US" w:eastAsia="ko-KR"/>
        </w:rPr>
        <w:t xml:space="preserve"> options and relevant agreements as below</w:t>
      </w:r>
      <w:r>
        <w:rPr>
          <w:lang w:val="en-US" w:eastAsia="ko-KR"/>
        </w:rPr>
        <w:t>, further discussion and decision need to be made.</w:t>
      </w:r>
    </w:p>
    <w:tbl>
      <w:tblPr>
        <w:tblStyle w:val="aa"/>
        <w:tblW w:w="0" w:type="auto"/>
        <w:tblLook w:val="04A0" w:firstRow="1" w:lastRow="0" w:firstColumn="1" w:lastColumn="0" w:noHBand="0" w:noVBand="1"/>
      </w:tblPr>
      <w:tblGrid>
        <w:gridCol w:w="9629"/>
      </w:tblGrid>
      <w:tr w:rsidR="004E150E" w14:paraId="1CE61A89" w14:textId="77777777" w:rsidTr="004E150E">
        <w:tc>
          <w:tcPr>
            <w:tcW w:w="9629" w:type="dxa"/>
          </w:tcPr>
          <w:p w14:paraId="01919EA1" w14:textId="2FF6F7B0" w:rsidR="00914857" w:rsidRPr="002B59FE" w:rsidRDefault="00914857" w:rsidP="003F2C4A">
            <w:pPr>
              <w:spacing w:line="276" w:lineRule="auto"/>
              <w:rPr>
                <w:b/>
                <w:bCs/>
                <w:iCs/>
                <w:highlight w:val="darkYellow"/>
              </w:rPr>
            </w:pPr>
            <w:r w:rsidRPr="002B59FE">
              <w:rPr>
                <w:b/>
                <w:bCs/>
                <w:iCs/>
                <w:highlight w:val="darkYellow"/>
              </w:rPr>
              <w:t>Working Assumption</w:t>
            </w:r>
            <w:r>
              <w:rPr>
                <w:b/>
                <w:bCs/>
                <w:iCs/>
                <w:highlight w:val="darkYellow"/>
              </w:rPr>
              <w:t xml:space="preserve"> in RAN1 #116bis</w:t>
            </w:r>
          </w:p>
          <w:p w14:paraId="4A7F3325" w14:textId="77777777" w:rsidR="00914857" w:rsidRPr="00FF6AF0" w:rsidRDefault="00914857" w:rsidP="003F2C4A">
            <w:pPr>
              <w:spacing w:line="276" w:lineRule="auto"/>
            </w:pPr>
            <w:r w:rsidRPr="00FF6AF0">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CD9F62D" w14:textId="77777777" w:rsidR="00914857" w:rsidRPr="00FF6AF0" w:rsidRDefault="00914857" w:rsidP="003F2C4A">
            <w:pPr>
              <w:pStyle w:val="ac"/>
              <w:numPr>
                <w:ilvl w:val="0"/>
                <w:numId w:val="36"/>
              </w:numPr>
              <w:overflowPunct/>
              <w:autoSpaceDE/>
              <w:autoSpaceDN/>
              <w:adjustRightInd/>
              <w:spacing w:after="160" w:line="276" w:lineRule="auto"/>
              <w:ind w:leftChars="0"/>
              <w:jc w:val="left"/>
              <w:textAlignment w:val="auto"/>
              <w:rPr>
                <w:lang w:val="en-US"/>
              </w:rPr>
            </w:pPr>
            <w:r w:rsidRPr="00FF6AF0">
              <w:rPr>
                <w:lang w:val="en-US"/>
              </w:rPr>
              <w:lastRenderedPageBreak/>
              <w:t xml:space="preserve">For Option 1 with Alt 1-1, FFS whether/how to reinterpret </w:t>
            </w:r>
            <w:r w:rsidRPr="00FF6AF0">
              <w:rPr>
                <w:i/>
                <w:iCs/>
                <w:lang w:val="en-US"/>
              </w:rPr>
              <w:t>msg1-FrequencyStart</w:t>
            </w:r>
            <w:r w:rsidRPr="00FF6AF0">
              <w:rPr>
                <w:lang w:val="en-US"/>
              </w:rPr>
              <w:t xml:space="preserve"> in </w:t>
            </w:r>
            <w:r w:rsidRPr="00FF6AF0">
              <w:rPr>
                <w:i/>
                <w:iCs/>
                <w:lang w:val="en-US"/>
              </w:rPr>
              <w:t>rach-ConfigCommon,</w:t>
            </w:r>
            <w:r w:rsidRPr="00FF6AF0">
              <w:rPr>
                <w:lang w:val="en-US"/>
              </w:rPr>
              <w:t xml:space="preserve"> RO validation rules and SSB-RO mapping rules, etc.</w:t>
            </w:r>
          </w:p>
          <w:p w14:paraId="20C5D239" w14:textId="77777777" w:rsidR="00914857" w:rsidRPr="00723CA6" w:rsidRDefault="00914857" w:rsidP="003F2C4A">
            <w:pPr>
              <w:pStyle w:val="ac"/>
              <w:numPr>
                <w:ilvl w:val="0"/>
                <w:numId w:val="36"/>
              </w:numPr>
              <w:overflowPunct/>
              <w:autoSpaceDE/>
              <w:autoSpaceDN/>
              <w:adjustRightInd/>
              <w:spacing w:after="160" w:line="276" w:lineRule="auto"/>
              <w:ind w:leftChars="0"/>
              <w:jc w:val="left"/>
              <w:textAlignment w:val="auto"/>
              <w:rPr>
                <w:lang w:val="en-US"/>
              </w:rPr>
            </w:pPr>
            <w:r w:rsidRPr="00723CA6">
              <w:rPr>
                <w:lang w:val="en-US"/>
              </w:rPr>
              <w:t>For Option 2, FFS the RO validation rules, SSB-RO mapping rules, whether all the parameters currently in</w:t>
            </w:r>
            <w:r w:rsidRPr="00723CA6">
              <w:rPr>
                <w:i/>
                <w:iCs/>
                <w:lang w:val="en-US"/>
              </w:rPr>
              <w:t xml:space="preserve"> rach-ConfigCommon</w:t>
            </w:r>
            <w:r w:rsidRPr="00723CA6">
              <w:rPr>
                <w:lang w:val="en-US"/>
              </w:rPr>
              <w:t xml:space="preserve"> are necessary to be included in the additional RACH configuration, etc.</w:t>
            </w:r>
          </w:p>
          <w:p w14:paraId="62EAD8CE" w14:textId="77777777" w:rsidR="004E150E" w:rsidRDefault="00914857" w:rsidP="003F2C4A">
            <w:pPr>
              <w:spacing w:line="276" w:lineRule="auto"/>
              <w:rPr>
                <w:iCs/>
              </w:rPr>
            </w:pPr>
            <w:r>
              <w:rPr>
                <w:iCs/>
              </w:rPr>
              <w:t>UE is not required to support both options.</w:t>
            </w:r>
          </w:p>
          <w:p w14:paraId="668C5071" w14:textId="77777777" w:rsidR="00914857" w:rsidRDefault="00914857" w:rsidP="003F2C4A">
            <w:pPr>
              <w:spacing w:line="276" w:lineRule="auto"/>
              <w:rPr>
                <w:iCs/>
              </w:rPr>
            </w:pPr>
          </w:p>
          <w:p w14:paraId="337AEB1D" w14:textId="77777777" w:rsidR="009D34F5" w:rsidRPr="002B531F" w:rsidRDefault="009D34F5" w:rsidP="003F2C4A">
            <w:pPr>
              <w:spacing w:line="276" w:lineRule="auto"/>
              <w:rPr>
                <w:b/>
                <w:bCs/>
                <w:iCs/>
                <w:highlight w:val="green"/>
              </w:rPr>
            </w:pPr>
            <w:r w:rsidRPr="002B531F">
              <w:rPr>
                <w:b/>
                <w:bCs/>
                <w:iCs/>
                <w:highlight w:val="green"/>
              </w:rPr>
              <w:t>Agreement</w:t>
            </w:r>
          </w:p>
          <w:p w14:paraId="0D9A963F" w14:textId="77777777" w:rsidR="009D34F5" w:rsidRPr="00F316F7" w:rsidRDefault="009D34F5" w:rsidP="003F2C4A">
            <w:pPr>
              <w:spacing w:line="276" w:lineRule="auto"/>
            </w:pPr>
            <w:r w:rsidRPr="00F316F7">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7E82B923" w14:textId="77777777" w:rsidR="009D34F5" w:rsidRPr="008F69FB" w:rsidRDefault="009D34F5" w:rsidP="003F2C4A">
            <w:pPr>
              <w:pStyle w:val="ac"/>
              <w:numPr>
                <w:ilvl w:val="0"/>
                <w:numId w:val="36"/>
              </w:numPr>
              <w:overflowPunct/>
              <w:autoSpaceDE/>
              <w:autoSpaceDN/>
              <w:adjustRightInd/>
              <w:spacing w:after="160" w:line="276" w:lineRule="auto"/>
              <w:ind w:leftChars="0"/>
              <w:jc w:val="left"/>
              <w:textAlignment w:val="auto"/>
              <w:rPr>
                <w:lang w:val="en-US"/>
              </w:rPr>
            </w:pPr>
            <w:r w:rsidRPr="008F69FB">
              <w:rPr>
                <w:lang w:val="en-US"/>
              </w:rPr>
              <w:t xml:space="preserve">Alt 1-1: only based on the existing parameters of the single RACH configuration (e.g., </w:t>
            </w:r>
            <w:r w:rsidRPr="008F69FB">
              <w:rPr>
                <w:i/>
                <w:iCs/>
                <w:lang w:val="en-US"/>
              </w:rPr>
              <w:t>prach-ConfigurationIndex</w:t>
            </w:r>
            <w:r w:rsidRPr="008F69FB">
              <w:rPr>
                <w:lang w:val="en-US"/>
              </w:rPr>
              <w:t xml:space="preserve">, </w:t>
            </w:r>
            <w:r w:rsidRPr="008F69FB">
              <w:rPr>
                <w:i/>
                <w:iCs/>
                <w:lang w:val="en-US"/>
              </w:rPr>
              <w:t>msg1-FDM</w:t>
            </w:r>
            <w:r w:rsidRPr="008F69FB">
              <w:rPr>
                <w:lang w:val="en-US"/>
              </w:rPr>
              <w:t xml:space="preserve"> and </w:t>
            </w:r>
            <w:r w:rsidRPr="008F69FB">
              <w:rPr>
                <w:i/>
                <w:iCs/>
                <w:lang w:val="en-US"/>
              </w:rPr>
              <w:t>msg1-FrequencyStart</w:t>
            </w:r>
            <w:r w:rsidRPr="008F69FB">
              <w:rPr>
                <w:lang w:val="en-US"/>
              </w:rPr>
              <w:t xml:space="preserve"> in </w:t>
            </w:r>
            <w:r w:rsidRPr="008F69FB">
              <w:rPr>
                <w:i/>
                <w:iCs/>
                <w:lang w:val="en-US"/>
              </w:rPr>
              <w:t>rach-ConfigCommon</w:t>
            </w:r>
            <w:r w:rsidRPr="008F69FB">
              <w:rPr>
                <w:lang w:val="en-US"/>
              </w:rPr>
              <w:t xml:space="preserve">). </w:t>
            </w:r>
          </w:p>
          <w:p w14:paraId="78057424" w14:textId="77777777" w:rsidR="009D34F5" w:rsidRPr="00F316F7" w:rsidRDefault="009D34F5" w:rsidP="003F2C4A">
            <w:pPr>
              <w:pStyle w:val="ac"/>
              <w:numPr>
                <w:ilvl w:val="1"/>
                <w:numId w:val="36"/>
              </w:numPr>
              <w:overflowPunct/>
              <w:autoSpaceDE/>
              <w:autoSpaceDN/>
              <w:adjustRightInd/>
              <w:spacing w:after="160" w:line="276" w:lineRule="auto"/>
              <w:ind w:leftChars="0"/>
              <w:jc w:val="left"/>
              <w:textAlignment w:val="auto"/>
            </w:pPr>
            <w:r w:rsidRPr="00F316F7">
              <w:t>FFS the details</w:t>
            </w:r>
          </w:p>
          <w:p w14:paraId="04456FCF" w14:textId="77777777" w:rsidR="009D34F5" w:rsidRPr="008F69FB" w:rsidRDefault="009D34F5" w:rsidP="003F2C4A">
            <w:pPr>
              <w:pStyle w:val="ac"/>
              <w:numPr>
                <w:ilvl w:val="0"/>
                <w:numId w:val="36"/>
              </w:numPr>
              <w:overflowPunct/>
              <w:autoSpaceDE/>
              <w:autoSpaceDN/>
              <w:adjustRightInd/>
              <w:spacing w:after="160" w:line="276" w:lineRule="auto"/>
              <w:ind w:leftChars="0"/>
              <w:jc w:val="left"/>
              <w:textAlignment w:val="auto"/>
              <w:rPr>
                <w:lang w:val="en-US"/>
              </w:rPr>
            </w:pPr>
            <w:r w:rsidRPr="008F69FB">
              <w:rPr>
                <w:lang w:val="en-US"/>
              </w:rPr>
              <w:t xml:space="preserve">FFS: Alt 1-2: based on the existing parameters of the single RACH configuration (e.g., </w:t>
            </w:r>
            <w:r w:rsidRPr="008F69FB">
              <w:rPr>
                <w:i/>
                <w:iCs/>
                <w:lang w:val="en-US"/>
              </w:rPr>
              <w:t>prach-ConfigurationIndex</w:t>
            </w:r>
            <w:r w:rsidRPr="008F69FB">
              <w:rPr>
                <w:lang w:val="en-US"/>
              </w:rPr>
              <w:t xml:space="preserve">, </w:t>
            </w:r>
            <w:r w:rsidRPr="008F69FB">
              <w:rPr>
                <w:i/>
                <w:iCs/>
                <w:lang w:val="en-US"/>
              </w:rPr>
              <w:t>msg1-FDM</w:t>
            </w:r>
            <w:r w:rsidRPr="008F69FB">
              <w:rPr>
                <w:lang w:val="en-US"/>
              </w:rPr>
              <w:t xml:space="preserve"> and </w:t>
            </w:r>
            <w:r w:rsidRPr="008F69FB">
              <w:rPr>
                <w:i/>
                <w:iCs/>
                <w:lang w:val="en-US"/>
              </w:rPr>
              <w:t>msg1-FrequencyStart</w:t>
            </w:r>
            <w:r w:rsidRPr="008F69FB">
              <w:rPr>
                <w:lang w:val="en-US"/>
              </w:rPr>
              <w:t xml:space="preserve"> in </w:t>
            </w:r>
            <w:r w:rsidRPr="008F69FB">
              <w:rPr>
                <w:i/>
                <w:iCs/>
                <w:lang w:val="en-US"/>
              </w:rPr>
              <w:t>rach-ConfigCommon</w:t>
            </w:r>
            <w:r w:rsidRPr="008F69FB">
              <w:rPr>
                <w:lang w:val="en-US"/>
              </w:rPr>
              <w:t xml:space="preserve">) and newly introduced parameter(s). </w:t>
            </w:r>
          </w:p>
          <w:p w14:paraId="2D47B86D" w14:textId="77777777" w:rsidR="009D34F5" w:rsidRDefault="009D34F5" w:rsidP="003F2C4A">
            <w:pPr>
              <w:spacing w:line="276" w:lineRule="auto"/>
              <w:rPr>
                <w:iCs/>
              </w:rPr>
            </w:pPr>
          </w:p>
          <w:p w14:paraId="2CD8E17F" w14:textId="77777777" w:rsidR="00914857" w:rsidRPr="00F316F7" w:rsidRDefault="00914857" w:rsidP="003F2C4A">
            <w:pPr>
              <w:spacing w:line="276" w:lineRule="auto"/>
              <w:rPr>
                <w:b/>
                <w:bCs/>
                <w:iCs/>
                <w:highlight w:val="green"/>
              </w:rPr>
            </w:pPr>
            <w:r w:rsidRPr="00F316F7">
              <w:rPr>
                <w:b/>
                <w:bCs/>
                <w:iCs/>
                <w:highlight w:val="green"/>
              </w:rPr>
              <w:t>Agreement</w:t>
            </w:r>
          </w:p>
          <w:p w14:paraId="31F4F19E" w14:textId="534FAEEE" w:rsidR="00914857" w:rsidRPr="000A0564" w:rsidRDefault="00914857" w:rsidP="003F2C4A">
            <w:pPr>
              <w:spacing w:line="276" w:lineRule="auto"/>
            </w:pPr>
            <w:r w:rsidRPr="00F316F7">
              <w:t xml:space="preserve">For Option 1 (i.e., use one single RACH configuration with possible enhancement) to support random access operation for SBFD-aware UEs in RRC CONNECTED state, no separate </w:t>
            </w:r>
            <w:r w:rsidRPr="00F316F7">
              <w:rPr>
                <w:i/>
                <w:iCs/>
              </w:rPr>
              <w:t>prach-ConfigurationIndex</w:t>
            </w:r>
            <w:r w:rsidRPr="00F316F7">
              <w:t xml:space="preserve"> to be configured in this option.</w:t>
            </w:r>
          </w:p>
        </w:tc>
      </w:tr>
    </w:tbl>
    <w:p w14:paraId="4D4B44A5" w14:textId="77777777" w:rsidR="004E150E" w:rsidRDefault="004E150E" w:rsidP="003F2C4A">
      <w:pPr>
        <w:spacing w:line="276" w:lineRule="auto"/>
        <w:ind w:firstLine="360"/>
        <w:rPr>
          <w:lang w:val="en-US" w:eastAsia="ko-KR"/>
        </w:rPr>
      </w:pPr>
    </w:p>
    <w:p w14:paraId="755EB8EB" w14:textId="551AA0E1" w:rsidR="00217C97" w:rsidRPr="007477C0" w:rsidRDefault="002D1A49" w:rsidP="003F2C4A">
      <w:pPr>
        <w:pStyle w:val="ac"/>
        <w:numPr>
          <w:ilvl w:val="0"/>
          <w:numId w:val="31"/>
        </w:numPr>
        <w:spacing w:line="276" w:lineRule="auto"/>
        <w:ind w:leftChars="0"/>
        <w:rPr>
          <w:szCs w:val="22"/>
        </w:rPr>
      </w:pPr>
      <w:r w:rsidRPr="007477C0">
        <w:rPr>
          <w:szCs w:val="22"/>
        </w:rPr>
        <w:t>The first approach</w:t>
      </w:r>
      <w:r w:rsidR="00C43B23" w:rsidRPr="007477C0">
        <w:rPr>
          <w:szCs w:val="22"/>
        </w:rPr>
        <w:t xml:space="preserve"> (Option 1-1)</w:t>
      </w:r>
      <w:r w:rsidRPr="007477C0">
        <w:rPr>
          <w:szCs w:val="22"/>
        </w:rPr>
        <w:t xml:space="preserve"> is a </w:t>
      </w:r>
      <w:r w:rsidR="00EB44D8" w:rsidRPr="007477C0">
        <w:rPr>
          <w:szCs w:val="22"/>
        </w:rPr>
        <w:t>one single</w:t>
      </w:r>
      <w:r w:rsidRPr="007477C0">
        <w:rPr>
          <w:szCs w:val="22"/>
        </w:rPr>
        <w:t xml:space="preserve"> RACH configuration</w:t>
      </w:r>
      <w:r w:rsidR="00EB44D8" w:rsidRPr="007477C0">
        <w:rPr>
          <w:szCs w:val="22"/>
        </w:rPr>
        <w:t xml:space="preserve"> with </w:t>
      </w:r>
      <w:r w:rsidR="00EB44D8" w:rsidRPr="007477C0">
        <w:rPr>
          <w:rFonts w:ascii="Times" w:eastAsia="바탕" w:hAnsi="Times"/>
          <w:szCs w:val="24"/>
          <w:lang w:eastAsia="x-none"/>
        </w:rPr>
        <w:t>possible enhancement</w:t>
      </w:r>
      <w:r w:rsidR="00693424" w:rsidRPr="007477C0">
        <w:rPr>
          <w:rFonts w:ascii="Times" w:eastAsia="바탕" w:hAnsi="Times"/>
          <w:szCs w:val="24"/>
          <w:lang w:eastAsia="x-none"/>
        </w:rPr>
        <w:t xml:space="preserve"> by reinterpreting</w:t>
      </w:r>
      <w:r w:rsidRPr="007477C0">
        <w:rPr>
          <w:szCs w:val="22"/>
        </w:rPr>
        <w:t xml:space="preserve"> </w:t>
      </w:r>
      <w:r w:rsidR="00693424" w:rsidRPr="007477C0">
        <w:rPr>
          <w:szCs w:val="22"/>
        </w:rPr>
        <w:t xml:space="preserve">only based on the existing parameters, e.g. </w:t>
      </w:r>
      <w:r w:rsidR="00693424" w:rsidRPr="007477C0">
        <w:rPr>
          <w:i/>
          <w:szCs w:val="22"/>
        </w:rPr>
        <w:t>msg1-FrequencyStart</w:t>
      </w:r>
      <w:r w:rsidR="00693424" w:rsidRPr="007477C0">
        <w:rPr>
          <w:szCs w:val="22"/>
        </w:rPr>
        <w:t xml:space="preserve"> or PRACH power control relevant parameters</w:t>
      </w:r>
      <w:r w:rsidR="0046102E">
        <w:rPr>
          <w:szCs w:val="22"/>
        </w:rPr>
        <w:t xml:space="preserve"> </w:t>
      </w:r>
      <w:r w:rsidR="0046102E">
        <w:rPr>
          <w:rFonts w:hint="eastAsia"/>
          <w:szCs w:val="22"/>
          <w:lang w:eastAsia="ko-KR"/>
        </w:rPr>
        <w:t>for SBFD aware UE</w:t>
      </w:r>
      <w:r w:rsidR="00693424" w:rsidRPr="007477C0">
        <w:rPr>
          <w:szCs w:val="22"/>
        </w:rPr>
        <w:t xml:space="preserve">. </w:t>
      </w:r>
      <w:r w:rsidRPr="007477C0">
        <w:rPr>
          <w:szCs w:val="22"/>
        </w:rPr>
        <w:t xml:space="preserve"> </w:t>
      </w:r>
      <w:r w:rsidR="00693424" w:rsidRPr="007477C0">
        <w:rPr>
          <w:szCs w:val="22"/>
        </w:rPr>
        <w:t xml:space="preserve">The ROs in SBFD symbols indicated as DL for legacy UE are considered invalid while those are determined as valid for SBFD aware UE as in Figure </w:t>
      </w:r>
      <w:r w:rsidR="00CC18EF">
        <w:rPr>
          <w:szCs w:val="22"/>
        </w:rPr>
        <w:t>1</w:t>
      </w:r>
      <w:r w:rsidR="00693424" w:rsidRPr="007477C0">
        <w:rPr>
          <w:szCs w:val="22"/>
        </w:rPr>
        <w:t>.</w:t>
      </w:r>
      <w:r w:rsidR="00217C97" w:rsidRPr="007477C0">
        <w:rPr>
          <w:szCs w:val="22"/>
        </w:rPr>
        <w:t xml:space="preserve">  </w:t>
      </w:r>
    </w:p>
    <w:p w14:paraId="22AFD7C9" w14:textId="5B383AE8" w:rsidR="00DC44D0" w:rsidRDefault="002D15CD" w:rsidP="003F2C4A">
      <w:pPr>
        <w:spacing w:line="276" w:lineRule="auto"/>
        <w:ind w:firstLine="360"/>
        <w:rPr>
          <w:szCs w:val="22"/>
        </w:rPr>
      </w:pPr>
      <w:r>
        <w:rPr>
          <w:szCs w:val="22"/>
        </w:rPr>
        <w:t xml:space="preserve">       </w:t>
      </w:r>
    </w:p>
    <w:p w14:paraId="06278B48" w14:textId="26149557" w:rsidR="00BB1D7B" w:rsidRDefault="00BB1D7B" w:rsidP="003F2C4A">
      <w:pPr>
        <w:spacing w:line="276" w:lineRule="auto"/>
        <w:ind w:left="720" w:firstLine="360"/>
        <w:jc w:val="center"/>
        <w:rPr>
          <w:szCs w:val="22"/>
        </w:rPr>
      </w:pPr>
      <w:r w:rsidRPr="00C454F4">
        <w:rPr>
          <w:noProof/>
          <w:szCs w:val="22"/>
          <w:lang w:val="en-US" w:eastAsia="ko-KR"/>
        </w:rPr>
        <w:drawing>
          <wp:inline distT="0" distB="0" distL="0" distR="0" wp14:anchorId="2CA4307B" wp14:editId="387FEC0C">
            <wp:extent cx="5304142" cy="2372264"/>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41828" cy="2389119"/>
                    </a:xfrm>
                    <a:prstGeom prst="rect">
                      <a:avLst/>
                    </a:prstGeom>
                    <a:noFill/>
                  </pic:spPr>
                </pic:pic>
              </a:graphicData>
            </a:graphic>
          </wp:inline>
        </w:drawing>
      </w:r>
    </w:p>
    <w:p w14:paraId="5F9AF902" w14:textId="3D7BD95F" w:rsidR="00217C97" w:rsidRPr="004C6B03" w:rsidRDefault="00217C97" w:rsidP="003F2C4A">
      <w:pPr>
        <w:spacing w:line="276" w:lineRule="auto"/>
        <w:ind w:left="720" w:firstLine="360"/>
        <w:jc w:val="center"/>
        <w:rPr>
          <w:rFonts w:eastAsia="SimSun"/>
          <w:szCs w:val="22"/>
          <w:lang w:eastAsia="ko-KR"/>
        </w:rPr>
      </w:pPr>
      <w:r>
        <w:rPr>
          <w:szCs w:val="22"/>
        </w:rPr>
        <w:lastRenderedPageBreak/>
        <w:t xml:space="preserve">Figure </w:t>
      </w:r>
      <w:r w:rsidR="00CC18EF">
        <w:rPr>
          <w:szCs w:val="22"/>
        </w:rPr>
        <w:t xml:space="preserve">1 </w:t>
      </w:r>
    </w:p>
    <w:p w14:paraId="6028B426" w14:textId="1C63B512" w:rsidR="00DC44D0" w:rsidRPr="005E1869" w:rsidRDefault="00DC44D0" w:rsidP="003F2C4A">
      <w:pPr>
        <w:spacing w:line="276" w:lineRule="auto"/>
        <w:ind w:left="720" w:firstLine="360"/>
        <w:rPr>
          <w:szCs w:val="22"/>
        </w:rPr>
      </w:pPr>
    </w:p>
    <w:p w14:paraId="47468732" w14:textId="1420BEF5" w:rsidR="002F2482" w:rsidRPr="0045425A" w:rsidRDefault="002F2482" w:rsidP="003F2C4A">
      <w:pPr>
        <w:pStyle w:val="ac"/>
        <w:spacing w:line="276" w:lineRule="auto"/>
        <w:ind w:leftChars="0" w:left="720"/>
        <w:rPr>
          <w:szCs w:val="22"/>
        </w:rPr>
      </w:pPr>
      <w:r w:rsidRPr="0045425A" w:rsidDel="00693424">
        <w:rPr>
          <w:szCs w:val="22"/>
        </w:rPr>
        <w:t xml:space="preserve">Since one </w:t>
      </w:r>
      <w:r w:rsidR="009C0E76" w:rsidRPr="0045425A" w:rsidDel="00693424">
        <w:rPr>
          <w:szCs w:val="22"/>
        </w:rPr>
        <w:t>single P</w:t>
      </w:r>
      <w:r w:rsidRPr="0045425A" w:rsidDel="00693424">
        <w:rPr>
          <w:szCs w:val="22"/>
        </w:rPr>
        <w:t>RACH co</w:t>
      </w:r>
      <w:r w:rsidR="009C0E76" w:rsidRPr="0045425A" w:rsidDel="00693424">
        <w:rPr>
          <w:szCs w:val="22"/>
        </w:rPr>
        <w:t xml:space="preserve">nfiguration provides </w:t>
      </w:r>
      <w:r w:rsidR="0045425A">
        <w:rPr>
          <w:szCs w:val="22"/>
        </w:rPr>
        <w:t xml:space="preserve">frequency </w:t>
      </w:r>
      <w:r w:rsidR="009C0E76" w:rsidRPr="0045425A" w:rsidDel="00693424">
        <w:rPr>
          <w:szCs w:val="22"/>
        </w:rPr>
        <w:t>information</w:t>
      </w:r>
      <w:r w:rsidRPr="0045425A" w:rsidDel="00693424">
        <w:rPr>
          <w:szCs w:val="22"/>
        </w:rPr>
        <w:t xml:space="preserve"> ROs</w:t>
      </w:r>
      <w:r w:rsidR="0045425A">
        <w:rPr>
          <w:szCs w:val="22"/>
        </w:rPr>
        <w:t xml:space="preserve"> based on only existing parameter (e.g.</w:t>
      </w:r>
      <w:r w:rsidR="0045425A" w:rsidRPr="0045425A">
        <w:rPr>
          <w:i/>
          <w:szCs w:val="22"/>
        </w:rPr>
        <w:t xml:space="preserve"> </w:t>
      </w:r>
      <w:r w:rsidR="0045425A" w:rsidRPr="00693424">
        <w:rPr>
          <w:i/>
          <w:szCs w:val="22"/>
        </w:rPr>
        <w:t>msg1-FrequencyStart</w:t>
      </w:r>
      <w:r w:rsidR="0045425A">
        <w:rPr>
          <w:szCs w:val="22"/>
        </w:rPr>
        <w:t>)</w:t>
      </w:r>
      <w:r w:rsidRPr="0045425A" w:rsidDel="00693424">
        <w:rPr>
          <w:szCs w:val="22"/>
        </w:rPr>
        <w:t xml:space="preserve">, </w:t>
      </w:r>
      <w:r w:rsidR="0045425A">
        <w:rPr>
          <w:szCs w:val="22"/>
        </w:rPr>
        <w:t xml:space="preserve">configured ROs in SBFD symbol indicated as flexible </w:t>
      </w:r>
      <w:r w:rsidR="0045425A" w:rsidRPr="0045425A">
        <w:rPr>
          <w:szCs w:val="22"/>
        </w:rPr>
        <w:t xml:space="preserve">by </w:t>
      </w:r>
      <w:r w:rsidR="0045425A" w:rsidRPr="0045425A">
        <w:rPr>
          <w:i/>
          <w:szCs w:val="22"/>
        </w:rPr>
        <w:t>tdd-UL-DL-ConfigurationCommon</w:t>
      </w:r>
      <w:r w:rsidR="0045425A" w:rsidRPr="0045425A">
        <w:rPr>
          <w:szCs w:val="22"/>
        </w:rPr>
        <w:t xml:space="preserve"> (if any)</w:t>
      </w:r>
      <w:r w:rsidR="0045425A">
        <w:rPr>
          <w:szCs w:val="22"/>
        </w:rPr>
        <w:t xml:space="preserve"> </w:t>
      </w:r>
      <w:r w:rsidRPr="0045425A" w:rsidDel="00693424">
        <w:rPr>
          <w:szCs w:val="22"/>
        </w:rPr>
        <w:t>could be overlapped with resources outside of UL subband in SBFD slots which requires the collision handling by gNB scheduling between PRACH transmission from legacy RO and DL transmission on DL subband to SBFD-aware UE.</w:t>
      </w:r>
      <w:r w:rsidR="00CF58C6">
        <w:rPr>
          <w:szCs w:val="22"/>
        </w:rPr>
        <w:t xml:space="preserve"> We continue to discuss the details in 2.</w:t>
      </w:r>
      <w:r w:rsidR="00024AC5">
        <w:rPr>
          <w:szCs w:val="22"/>
        </w:rPr>
        <w:t>3</w:t>
      </w:r>
      <w:r w:rsidR="00CF58C6">
        <w:rPr>
          <w:szCs w:val="22"/>
        </w:rPr>
        <w:t>.</w:t>
      </w:r>
      <w:r w:rsidR="00024AC5">
        <w:rPr>
          <w:szCs w:val="22"/>
        </w:rPr>
        <w:t>1</w:t>
      </w:r>
      <w:r w:rsidR="00CF58C6">
        <w:rPr>
          <w:szCs w:val="22"/>
        </w:rPr>
        <w:t>. (RO validation rule)</w:t>
      </w:r>
    </w:p>
    <w:p w14:paraId="1E1EC805" w14:textId="77777777" w:rsidR="002F2482" w:rsidRDefault="002F2482" w:rsidP="003F2C4A">
      <w:pPr>
        <w:pStyle w:val="ac"/>
        <w:spacing w:line="276" w:lineRule="auto"/>
        <w:ind w:leftChars="0" w:left="720"/>
        <w:rPr>
          <w:szCs w:val="22"/>
        </w:rPr>
      </w:pPr>
    </w:p>
    <w:p w14:paraId="51CB8AE4" w14:textId="474A8768" w:rsidR="00BC45A6" w:rsidRPr="00BC45A6" w:rsidRDefault="002D1A49" w:rsidP="003F2C4A">
      <w:pPr>
        <w:pStyle w:val="ac"/>
        <w:numPr>
          <w:ilvl w:val="0"/>
          <w:numId w:val="27"/>
        </w:numPr>
        <w:spacing w:line="276" w:lineRule="auto"/>
        <w:ind w:leftChars="0"/>
        <w:rPr>
          <w:szCs w:val="22"/>
        </w:rPr>
      </w:pPr>
      <w:r w:rsidRPr="00BC45A6">
        <w:rPr>
          <w:szCs w:val="22"/>
        </w:rPr>
        <w:t>The second approach</w:t>
      </w:r>
      <w:r w:rsidR="004F48B5">
        <w:rPr>
          <w:szCs w:val="22"/>
        </w:rPr>
        <w:t xml:space="preserve"> (Option 2)</w:t>
      </w:r>
      <w:r w:rsidRPr="00BC45A6">
        <w:rPr>
          <w:szCs w:val="22"/>
        </w:rPr>
        <w:t xml:space="preserve"> is </w:t>
      </w:r>
      <w:r w:rsidR="003019AB" w:rsidRPr="00BC45A6">
        <w:rPr>
          <w:szCs w:val="22"/>
        </w:rPr>
        <w:t xml:space="preserve">to use two </w:t>
      </w:r>
      <w:r w:rsidRPr="00BC45A6">
        <w:rPr>
          <w:szCs w:val="22"/>
        </w:rPr>
        <w:t>separate RACH configuration</w:t>
      </w:r>
      <w:r w:rsidR="00AE12AF">
        <w:rPr>
          <w:szCs w:val="22"/>
        </w:rPr>
        <w:t>s</w:t>
      </w:r>
      <w:r w:rsidRPr="00BC45A6">
        <w:rPr>
          <w:szCs w:val="22"/>
        </w:rPr>
        <w:t xml:space="preserve"> using multiple PRACH configurations (e.g. </w:t>
      </w:r>
      <w:r w:rsidR="003019AB" w:rsidRPr="00BC45A6">
        <w:rPr>
          <w:szCs w:val="22"/>
        </w:rPr>
        <w:t xml:space="preserve">one </w:t>
      </w:r>
      <w:r w:rsidRPr="00BC45A6">
        <w:rPr>
          <w:szCs w:val="22"/>
        </w:rPr>
        <w:t xml:space="preserve">legacy </w:t>
      </w:r>
      <w:r w:rsidR="003019AB" w:rsidRPr="00BC45A6">
        <w:rPr>
          <w:szCs w:val="22"/>
        </w:rPr>
        <w:t>RACH</w:t>
      </w:r>
      <w:r w:rsidRPr="00BC45A6">
        <w:rPr>
          <w:szCs w:val="22"/>
        </w:rPr>
        <w:t xml:space="preserve"> configuration for legacy ROs and </w:t>
      </w:r>
      <w:r w:rsidR="003019AB" w:rsidRPr="00BC45A6">
        <w:rPr>
          <w:szCs w:val="22"/>
        </w:rPr>
        <w:t xml:space="preserve">one </w:t>
      </w:r>
      <w:r w:rsidRPr="00BC45A6">
        <w:rPr>
          <w:szCs w:val="22"/>
        </w:rPr>
        <w:t xml:space="preserve">additional </w:t>
      </w:r>
      <w:r w:rsidR="003019AB" w:rsidRPr="00BC45A6">
        <w:rPr>
          <w:szCs w:val="22"/>
        </w:rPr>
        <w:t>RACH</w:t>
      </w:r>
      <w:r w:rsidRPr="00BC45A6">
        <w:rPr>
          <w:szCs w:val="22"/>
        </w:rPr>
        <w:t xml:space="preserve"> configuration for SBFD dedicated ROs</w:t>
      </w:r>
      <w:r w:rsidR="003019AB" w:rsidRPr="00BC45A6">
        <w:rPr>
          <w:szCs w:val="22"/>
        </w:rPr>
        <w:t xml:space="preserve"> (or additional ROs)</w:t>
      </w:r>
      <w:r w:rsidRPr="00BC45A6">
        <w:rPr>
          <w:szCs w:val="22"/>
        </w:rPr>
        <w:t xml:space="preserve">). The </w:t>
      </w:r>
      <w:r w:rsidR="003019AB" w:rsidRPr="00BC45A6">
        <w:rPr>
          <w:szCs w:val="22"/>
        </w:rPr>
        <w:t xml:space="preserve">additional </w:t>
      </w:r>
      <w:r w:rsidRPr="00BC45A6">
        <w:rPr>
          <w:szCs w:val="22"/>
        </w:rPr>
        <w:t xml:space="preserve">RACH configuration could provide the parameters corresponding to additional ROs dedicated to SBFD-aware UE such that those ROs could be located on a set of symbols of a slot that are indicated as DL </w:t>
      </w:r>
      <w:r w:rsidR="003019AB" w:rsidRPr="00BC45A6">
        <w:rPr>
          <w:szCs w:val="22"/>
        </w:rPr>
        <w:t xml:space="preserve">to a legacy UE </w:t>
      </w:r>
      <w:r w:rsidRPr="00BC45A6">
        <w:rPr>
          <w:szCs w:val="22"/>
        </w:rPr>
        <w:t xml:space="preserve">on top of UL/flexible by </w:t>
      </w:r>
      <w:r w:rsidRPr="00BC45A6">
        <w:rPr>
          <w:i/>
          <w:szCs w:val="22"/>
          <w:lang w:val="en-US"/>
        </w:rPr>
        <w:t>tdd-</w:t>
      </w:r>
      <w:r w:rsidRPr="00BC45A6">
        <w:rPr>
          <w:i/>
          <w:szCs w:val="22"/>
        </w:rPr>
        <w:t>UL-DL-</w:t>
      </w:r>
      <w:r w:rsidRPr="00BC45A6">
        <w:rPr>
          <w:i/>
          <w:szCs w:val="22"/>
          <w:lang w:val="en-US"/>
        </w:rPr>
        <w:t>C</w:t>
      </w:r>
      <w:r w:rsidRPr="00BC45A6">
        <w:rPr>
          <w:i/>
          <w:szCs w:val="22"/>
        </w:rPr>
        <w:t>onfiguration</w:t>
      </w:r>
      <w:r w:rsidRPr="00BC45A6">
        <w:rPr>
          <w:i/>
          <w:szCs w:val="22"/>
          <w:lang w:val="en-US"/>
        </w:rPr>
        <w:t>C</w:t>
      </w:r>
      <w:r w:rsidRPr="00BC45A6">
        <w:rPr>
          <w:i/>
          <w:szCs w:val="22"/>
        </w:rPr>
        <w:t>ommon</w:t>
      </w:r>
      <w:r w:rsidRPr="00BC45A6">
        <w:rPr>
          <w:szCs w:val="22"/>
        </w:rPr>
        <w:t xml:space="preserve"> as shown in Figure </w:t>
      </w:r>
      <w:r w:rsidR="00CC18EF">
        <w:rPr>
          <w:szCs w:val="22"/>
        </w:rPr>
        <w:t>2</w:t>
      </w:r>
      <w:r w:rsidRPr="00BC45A6">
        <w:rPr>
          <w:szCs w:val="22"/>
        </w:rPr>
        <w:t>.</w:t>
      </w:r>
      <w:r w:rsidR="0027714B" w:rsidRPr="00BC45A6">
        <w:rPr>
          <w:szCs w:val="22"/>
        </w:rPr>
        <w:t xml:space="preserve"> </w:t>
      </w:r>
      <w:r w:rsidR="007038A6" w:rsidRPr="00BC45A6">
        <w:rPr>
          <w:szCs w:val="22"/>
        </w:rPr>
        <w:t>Since t</w:t>
      </w:r>
      <w:r w:rsidR="0076098B" w:rsidRPr="00BC45A6">
        <w:rPr>
          <w:szCs w:val="22"/>
        </w:rPr>
        <w:t>he a</w:t>
      </w:r>
      <w:r w:rsidR="00644D81" w:rsidRPr="00BC45A6">
        <w:rPr>
          <w:szCs w:val="22"/>
        </w:rPr>
        <w:t>dditional RACH configuration</w:t>
      </w:r>
      <w:r w:rsidR="007038A6" w:rsidRPr="00BC45A6">
        <w:rPr>
          <w:szCs w:val="22"/>
        </w:rPr>
        <w:t xml:space="preserve"> could be used to configure additional ROs in either only SBFD symbols or </w:t>
      </w:r>
      <w:r w:rsidR="004F48B5">
        <w:rPr>
          <w:szCs w:val="22"/>
        </w:rPr>
        <w:t xml:space="preserve">both </w:t>
      </w:r>
      <w:r w:rsidR="007038A6" w:rsidRPr="00BC45A6">
        <w:rPr>
          <w:szCs w:val="22"/>
        </w:rPr>
        <w:t xml:space="preserve">SBFD symbols and non-SBFD symbols, it should be discussed </w:t>
      </w:r>
      <w:r w:rsidR="00A25D22" w:rsidRPr="00BC45A6">
        <w:rPr>
          <w:szCs w:val="22"/>
        </w:rPr>
        <w:t>whether any restrictions are applied in terms of RO validation for SBFD aware UE.</w:t>
      </w:r>
      <w:r w:rsidR="00ED2F38" w:rsidRPr="00BC45A6">
        <w:rPr>
          <w:szCs w:val="22"/>
        </w:rPr>
        <w:t xml:space="preserve"> </w:t>
      </w:r>
      <w:r w:rsidR="00BC45A6" w:rsidRPr="00BC45A6">
        <w:rPr>
          <w:szCs w:val="22"/>
        </w:rPr>
        <w:t xml:space="preserve">Given </w:t>
      </w:r>
      <w:r w:rsidR="00BC45A6">
        <w:rPr>
          <w:szCs w:val="22"/>
        </w:rPr>
        <w:t xml:space="preserve">two separate </w:t>
      </w:r>
      <w:r w:rsidR="00BC45A6" w:rsidRPr="00BC45A6">
        <w:rPr>
          <w:szCs w:val="22"/>
        </w:rPr>
        <w:t xml:space="preserve">RACH configurations, SBFD-aware UE needs to select </w:t>
      </w:r>
      <w:r w:rsidR="004F48B5">
        <w:rPr>
          <w:szCs w:val="22"/>
        </w:rPr>
        <w:t>one</w:t>
      </w:r>
      <w:r w:rsidR="004F48B5" w:rsidRPr="00BC45A6">
        <w:rPr>
          <w:szCs w:val="22"/>
        </w:rPr>
        <w:t xml:space="preserve"> </w:t>
      </w:r>
      <w:r w:rsidR="00BC45A6" w:rsidRPr="00BC45A6">
        <w:rPr>
          <w:szCs w:val="22"/>
        </w:rPr>
        <w:t xml:space="preserve">set of </w:t>
      </w:r>
      <w:proofErr w:type="gramStart"/>
      <w:r w:rsidR="00BC45A6" w:rsidRPr="00BC45A6">
        <w:rPr>
          <w:szCs w:val="22"/>
        </w:rPr>
        <w:t>random access</w:t>
      </w:r>
      <w:proofErr w:type="gramEnd"/>
      <w:r w:rsidR="00BC45A6" w:rsidRPr="00BC45A6">
        <w:rPr>
          <w:szCs w:val="22"/>
        </w:rPr>
        <w:t xml:space="preserve"> resources from the available </w:t>
      </w:r>
      <w:r w:rsidR="004F48B5">
        <w:rPr>
          <w:szCs w:val="22"/>
        </w:rPr>
        <w:t xml:space="preserve">two </w:t>
      </w:r>
      <w:r w:rsidR="00BC45A6" w:rsidRPr="00BC45A6">
        <w:rPr>
          <w:szCs w:val="22"/>
        </w:rPr>
        <w:t xml:space="preserve">sets </w:t>
      </w:r>
      <w:r w:rsidR="004F48B5">
        <w:rPr>
          <w:szCs w:val="22"/>
        </w:rPr>
        <w:t>configured by</w:t>
      </w:r>
      <w:r w:rsidR="00BC45A6" w:rsidRPr="00BC45A6">
        <w:rPr>
          <w:szCs w:val="22"/>
        </w:rPr>
        <w:t xml:space="preserve"> legacy RACH configuration and additional RACH configuration. The selection</w:t>
      </w:r>
      <w:r w:rsidR="003706F7">
        <w:rPr>
          <w:szCs w:val="22"/>
        </w:rPr>
        <w:t xml:space="preserve"> rule</w:t>
      </w:r>
      <w:r w:rsidR="00BC45A6" w:rsidRPr="00BC45A6">
        <w:rPr>
          <w:szCs w:val="22"/>
        </w:rPr>
        <w:t xml:space="preserve"> (and switching rule if provided) could be one of topics to be further studied.</w:t>
      </w:r>
    </w:p>
    <w:p w14:paraId="71283913" w14:textId="73AB7735" w:rsidR="003019AB" w:rsidRPr="00BC45A6" w:rsidRDefault="003019AB" w:rsidP="003F2C4A">
      <w:pPr>
        <w:spacing w:line="276" w:lineRule="auto"/>
        <w:ind w:left="360"/>
        <w:rPr>
          <w:szCs w:val="22"/>
        </w:rPr>
      </w:pPr>
    </w:p>
    <w:p w14:paraId="596452F5" w14:textId="63BE03D5" w:rsidR="002D1A49" w:rsidRDefault="002D1A49" w:rsidP="003F2C4A">
      <w:pPr>
        <w:spacing w:line="276" w:lineRule="auto"/>
        <w:ind w:left="360"/>
        <w:rPr>
          <w:szCs w:val="22"/>
        </w:rPr>
      </w:pPr>
      <w:r w:rsidRPr="003019AB">
        <w:rPr>
          <w:szCs w:val="22"/>
        </w:rPr>
        <w:t xml:space="preserve"> </w:t>
      </w:r>
      <w:r w:rsidRPr="00BC3214">
        <w:rPr>
          <w:szCs w:val="22"/>
        </w:rPr>
        <w:t xml:space="preserve">                 </w:t>
      </w:r>
    </w:p>
    <w:p w14:paraId="1E8F6AE4" w14:textId="304C57CF" w:rsidR="00BB1D7B" w:rsidRPr="00BC3214" w:rsidRDefault="00BB1D7B" w:rsidP="003F2C4A">
      <w:pPr>
        <w:spacing w:line="276" w:lineRule="auto"/>
        <w:jc w:val="center"/>
        <w:rPr>
          <w:szCs w:val="22"/>
        </w:rPr>
      </w:pPr>
      <w:r w:rsidRPr="00C454F4">
        <w:rPr>
          <w:noProof/>
          <w:szCs w:val="22"/>
          <w:lang w:val="en-US" w:eastAsia="ko-KR"/>
        </w:rPr>
        <w:drawing>
          <wp:inline distT="0" distB="0" distL="0" distR="0" wp14:anchorId="6280ED20" wp14:editId="1D6AAC02">
            <wp:extent cx="6005676" cy="3200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20533" cy="3208317"/>
                    </a:xfrm>
                    <a:prstGeom prst="rect">
                      <a:avLst/>
                    </a:prstGeom>
                    <a:noFill/>
                  </pic:spPr>
                </pic:pic>
              </a:graphicData>
            </a:graphic>
          </wp:inline>
        </w:drawing>
      </w:r>
    </w:p>
    <w:p w14:paraId="78CF5DB0" w14:textId="113988C9" w:rsidR="002D1A49" w:rsidRPr="00BC3214" w:rsidRDefault="002D1A49" w:rsidP="003F2C4A">
      <w:pPr>
        <w:spacing w:line="276" w:lineRule="auto"/>
        <w:ind w:left="360" w:firstLine="720"/>
        <w:jc w:val="center"/>
        <w:rPr>
          <w:szCs w:val="22"/>
        </w:rPr>
      </w:pPr>
      <w:r w:rsidRPr="00BC3214">
        <w:rPr>
          <w:szCs w:val="22"/>
        </w:rPr>
        <w:t>Fig</w:t>
      </w:r>
      <w:r>
        <w:rPr>
          <w:szCs w:val="22"/>
        </w:rPr>
        <w:t>ure</w:t>
      </w:r>
      <w:r w:rsidRPr="00BC3214">
        <w:rPr>
          <w:szCs w:val="22"/>
        </w:rPr>
        <w:t xml:space="preserve"> </w:t>
      </w:r>
      <w:r w:rsidR="00CC18EF">
        <w:rPr>
          <w:szCs w:val="22"/>
        </w:rPr>
        <w:t>2</w:t>
      </w:r>
    </w:p>
    <w:p w14:paraId="464A1D3A" w14:textId="7D870C5E" w:rsidR="002D1A49" w:rsidRDefault="003825AB" w:rsidP="003F2C4A">
      <w:pPr>
        <w:spacing w:line="276" w:lineRule="auto"/>
        <w:ind w:left="720"/>
        <w:rPr>
          <w:szCs w:val="22"/>
        </w:rPr>
      </w:pPr>
      <w:r>
        <w:rPr>
          <w:szCs w:val="22"/>
        </w:rPr>
        <w:t>Comparing to the single PRACH configuration, e</w:t>
      </w:r>
      <w:r w:rsidRPr="00BC3214">
        <w:rPr>
          <w:szCs w:val="22"/>
        </w:rPr>
        <w:t>ven with frequency-domain ROs overlapped with resource outside of UL subband for some reasons</w:t>
      </w:r>
      <w:r>
        <w:rPr>
          <w:szCs w:val="22"/>
        </w:rPr>
        <w:t xml:space="preserve"> by the additional PRACH configuration</w:t>
      </w:r>
      <w:r w:rsidRPr="00BC3214">
        <w:rPr>
          <w:szCs w:val="22"/>
        </w:rPr>
        <w:t>, SBFD-aware UE could determine additional ROs in DL subband as invalid and legacy UE is not aware of those ROs.</w:t>
      </w:r>
      <w:r w:rsidR="00FF3EC1">
        <w:rPr>
          <w:szCs w:val="22"/>
        </w:rPr>
        <w:t xml:space="preserve"> </w:t>
      </w:r>
      <w:r w:rsidR="00A25D22" w:rsidRPr="0073135D">
        <w:rPr>
          <w:szCs w:val="22"/>
        </w:rPr>
        <w:t xml:space="preserve">With two separated RACH configurations providing two different preamble formats by </w:t>
      </w:r>
      <w:r w:rsidR="00A25D22" w:rsidRPr="0073135D">
        <w:rPr>
          <w:szCs w:val="22"/>
        </w:rPr>
        <w:lastRenderedPageBreak/>
        <w:t xml:space="preserve">each PRACH configuration index, it looks natural to allow different preamble format configured by gNB for legacy RO and additional RO respectively if </w:t>
      </w:r>
      <w:r w:rsidR="004D307F" w:rsidRPr="0073135D">
        <w:rPr>
          <w:szCs w:val="22"/>
        </w:rPr>
        <w:t>needed</w:t>
      </w:r>
      <w:r w:rsidR="004D307F">
        <w:rPr>
          <w:szCs w:val="22"/>
        </w:rPr>
        <w:t>.</w:t>
      </w:r>
    </w:p>
    <w:p w14:paraId="2D79E043" w14:textId="0DEB4612" w:rsidR="0017110F" w:rsidRDefault="0017110F" w:rsidP="003F2C4A">
      <w:pPr>
        <w:spacing w:line="276" w:lineRule="auto"/>
        <w:rPr>
          <w:szCs w:val="22"/>
          <w:lang w:val="en-US"/>
        </w:rPr>
      </w:pPr>
    </w:p>
    <w:p w14:paraId="2A010CD7" w14:textId="40B6643F" w:rsidR="000A0564" w:rsidRDefault="0006786A" w:rsidP="003F2C4A">
      <w:pPr>
        <w:spacing w:line="276" w:lineRule="auto"/>
        <w:rPr>
          <w:szCs w:val="22"/>
        </w:rPr>
      </w:pPr>
      <w:r>
        <w:rPr>
          <w:szCs w:val="22"/>
          <w:lang w:val="en-US"/>
        </w:rPr>
        <w:t>To</w:t>
      </w:r>
      <w:r>
        <w:rPr>
          <w:szCs w:val="22"/>
        </w:rPr>
        <w:t xml:space="preserve"> enable </w:t>
      </w:r>
      <w:r w:rsidR="00767C18">
        <w:rPr>
          <w:szCs w:val="22"/>
        </w:rPr>
        <w:t>SBFD operation under different circumstances</w:t>
      </w:r>
      <w:r w:rsidR="00B21BA1">
        <w:rPr>
          <w:szCs w:val="22"/>
        </w:rPr>
        <w:t>, implementations, traffics, and criteria</w:t>
      </w:r>
      <w:r w:rsidR="00767C18">
        <w:rPr>
          <w:szCs w:val="22"/>
        </w:rPr>
        <w:t>,</w:t>
      </w:r>
      <w:r w:rsidR="001E47B9">
        <w:rPr>
          <w:szCs w:val="22"/>
        </w:rPr>
        <w:t xml:space="preserve"> supporting </w:t>
      </w:r>
      <w:r w:rsidR="00B21BA1">
        <w:rPr>
          <w:szCs w:val="22"/>
        </w:rPr>
        <w:t xml:space="preserve">both </w:t>
      </w:r>
      <w:r w:rsidR="00B57A77">
        <w:rPr>
          <w:szCs w:val="22"/>
        </w:rPr>
        <w:t>Option 1 and O</w:t>
      </w:r>
      <w:r w:rsidR="001E47B9">
        <w:rPr>
          <w:szCs w:val="22"/>
        </w:rPr>
        <w:t xml:space="preserve">ption 2 would be </w:t>
      </w:r>
      <w:r w:rsidR="00B21BA1">
        <w:rPr>
          <w:szCs w:val="22"/>
        </w:rPr>
        <w:t xml:space="preserve">beneficial for gNB to have </w:t>
      </w:r>
      <w:r w:rsidR="00CA6F89">
        <w:rPr>
          <w:szCs w:val="22"/>
        </w:rPr>
        <w:t>enhanced</w:t>
      </w:r>
      <w:r w:rsidR="00BB5F41">
        <w:rPr>
          <w:szCs w:val="22"/>
        </w:rPr>
        <w:t xml:space="preserve"> </w:t>
      </w:r>
      <w:r w:rsidR="00B21BA1">
        <w:rPr>
          <w:szCs w:val="22"/>
        </w:rPr>
        <w:t>configuration flexibility</w:t>
      </w:r>
      <w:r w:rsidR="001E47B9">
        <w:rPr>
          <w:szCs w:val="22"/>
        </w:rPr>
        <w:t>.</w:t>
      </w:r>
      <w:r w:rsidR="00767C18">
        <w:rPr>
          <w:szCs w:val="22"/>
        </w:rPr>
        <w:t xml:space="preserve"> </w:t>
      </w:r>
      <w:r w:rsidR="007871B4">
        <w:rPr>
          <w:szCs w:val="22"/>
        </w:rPr>
        <w:t>H</w:t>
      </w:r>
      <w:r w:rsidR="00BB5F41">
        <w:rPr>
          <w:szCs w:val="22"/>
        </w:rPr>
        <w:t>ow to configure</w:t>
      </w:r>
      <w:r w:rsidR="00B21BA1">
        <w:rPr>
          <w:szCs w:val="22"/>
        </w:rPr>
        <w:t xml:space="preserve"> ROs </w:t>
      </w:r>
      <w:r>
        <w:rPr>
          <w:szCs w:val="22"/>
        </w:rPr>
        <w:t xml:space="preserve">for each option </w:t>
      </w:r>
      <w:r w:rsidR="004121EF">
        <w:rPr>
          <w:szCs w:val="22"/>
        </w:rPr>
        <w:t xml:space="preserve">should </w:t>
      </w:r>
      <w:r>
        <w:rPr>
          <w:szCs w:val="22"/>
        </w:rPr>
        <w:t xml:space="preserve">take into account </w:t>
      </w:r>
      <w:r w:rsidR="00BB5F41">
        <w:rPr>
          <w:szCs w:val="22"/>
        </w:rPr>
        <w:t xml:space="preserve">common (at least </w:t>
      </w:r>
      <w:r w:rsidR="004121EF">
        <w:rPr>
          <w:szCs w:val="22"/>
        </w:rPr>
        <w:t>similar</w:t>
      </w:r>
      <w:r w:rsidR="00BB5F41">
        <w:rPr>
          <w:szCs w:val="22"/>
        </w:rPr>
        <w:t>)</w:t>
      </w:r>
      <w:r w:rsidR="004121EF">
        <w:rPr>
          <w:szCs w:val="22"/>
        </w:rPr>
        <w:t xml:space="preserve"> design and implementation philosophy as much as possible</w:t>
      </w:r>
      <w:r w:rsidR="00BB5F41">
        <w:rPr>
          <w:szCs w:val="22"/>
        </w:rPr>
        <w:t xml:space="preserve">. For example, once configured ROs in SBFD symbols and non-SBFD symbols </w:t>
      </w:r>
      <w:r w:rsidR="00B57A77">
        <w:rPr>
          <w:szCs w:val="22"/>
        </w:rPr>
        <w:t>are valid in O</w:t>
      </w:r>
      <w:r w:rsidR="00BB5F41">
        <w:rPr>
          <w:szCs w:val="22"/>
        </w:rPr>
        <w:t xml:space="preserve">ption 1-1 for SBFD aware UE, configured ROs </w:t>
      </w:r>
      <w:r w:rsidR="00DE65B5">
        <w:rPr>
          <w:szCs w:val="22"/>
        </w:rPr>
        <w:t xml:space="preserve">in SBFD symbols and non-SBFD symbols </w:t>
      </w:r>
      <w:r w:rsidR="00BB5F41">
        <w:rPr>
          <w:szCs w:val="22"/>
        </w:rPr>
        <w:t xml:space="preserve">should be </w:t>
      </w:r>
      <w:r>
        <w:rPr>
          <w:szCs w:val="22"/>
        </w:rPr>
        <w:t xml:space="preserve">also valid </w:t>
      </w:r>
      <w:r w:rsidR="00B57A77">
        <w:rPr>
          <w:szCs w:val="22"/>
        </w:rPr>
        <w:t>for O</w:t>
      </w:r>
      <w:r w:rsidR="00DE65B5">
        <w:rPr>
          <w:szCs w:val="22"/>
        </w:rPr>
        <w:t xml:space="preserve">ption 2 </w:t>
      </w:r>
      <w:r w:rsidR="00BB5F41">
        <w:rPr>
          <w:szCs w:val="22"/>
        </w:rPr>
        <w:t xml:space="preserve">to reuse SBFD operation relevant implementations </w:t>
      </w:r>
      <w:r w:rsidR="00DE65B5">
        <w:rPr>
          <w:szCs w:val="22"/>
        </w:rPr>
        <w:t xml:space="preserve">and designs </w:t>
      </w:r>
      <w:r w:rsidR="00BB5F41">
        <w:rPr>
          <w:szCs w:val="22"/>
        </w:rPr>
        <w:t xml:space="preserve">for gNB side. </w:t>
      </w:r>
    </w:p>
    <w:p w14:paraId="4237ED09" w14:textId="026142B2" w:rsidR="00CA6F89" w:rsidRPr="00CA6F89" w:rsidRDefault="00CA6F89" w:rsidP="003F2C4A">
      <w:pPr>
        <w:spacing w:line="276" w:lineRule="auto"/>
        <w:rPr>
          <w:b/>
          <w:lang w:eastAsia="ko-KR"/>
        </w:rPr>
      </w:pPr>
      <w:r w:rsidRPr="00CA6F89" w:rsidDel="00CA6F89">
        <w:rPr>
          <w:szCs w:val="22"/>
          <w:lang w:val="en-US"/>
        </w:rPr>
        <w:t xml:space="preserve"> </w:t>
      </w:r>
    </w:p>
    <w:p w14:paraId="342C2CBF" w14:textId="3E168D3D" w:rsidR="00461C12" w:rsidRDefault="00461C12" w:rsidP="003F2C4A">
      <w:pPr>
        <w:spacing w:line="276" w:lineRule="auto"/>
        <w:rPr>
          <w:b/>
          <w:lang w:val="en-US" w:eastAsia="ko-KR"/>
        </w:rPr>
      </w:pPr>
      <w:r>
        <w:rPr>
          <w:b/>
          <w:lang w:val="en-US" w:eastAsia="ko-KR"/>
        </w:rPr>
        <w:t xml:space="preserve">Observation </w:t>
      </w:r>
      <w:r w:rsidR="00AF63F6">
        <w:rPr>
          <w:b/>
          <w:lang w:val="en-US" w:eastAsia="ko-KR"/>
        </w:rPr>
        <w:t>1</w:t>
      </w:r>
      <w:r>
        <w:rPr>
          <w:b/>
          <w:lang w:val="en-US" w:eastAsia="ko-KR"/>
        </w:rPr>
        <w:t xml:space="preserve">: </w:t>
      </w:r>
      <w:r w:rsidR="008921F1" w:rsidRPr="008921F1">
        <w:rPr>
          <w:b/>
          <w:lang w:val="en-US" w:eastAsia="ko-KR"/>
        </w:rPr>
        <w:t>For SBFD-aware UEs in RRC CONNECTED state</w:t>
      </w:r>
      <w:r w:rsidR="008921F1">
        <w:rPr>
          <w:b/>
          <w:lang w:val="en-US" w:eastAsia="ko-KR"/>
        </w:rPr>
        <w:t xml:space="preserve">, </w:t>
      </w:r>
      <w:r>
        <w:rPr>
          <w:b/>
          <w:lang w:val="en-US" w:eastAsia="ko-KR"/>
        </w:rPr>
        <w:t xml:space="preserve">Option 1-1 and Option 2 could be properly configured based on the UE capability and </w:t>
      </w:r>
      <w:r w:rsidR="00C82B61">
        <w:rPr>
          <w:b/>
          <w:lang w:val="en-US" w:eastAsia="ko-KR"/>
        </w:rPr>
        <w:t>its</w:t>
      </w:r>
      <w:r>
        <w:rPr>
          <w:b/>
          <w:lang w:val="en-US" w:eastAsia="ko-KR"/>
        </w:rPr>
        <w:t xml:space="preserve"> circumstances to </w:t>
      </w:r>
      <w:r w:rsidR="00F44C6A">
        <w:rPr>
          <w:b/>
          <w:lang w:val="en-US" w:eastAsia="ko-KR"/>
        </w:rPr>
        <w:t>enhance configuration flexibility</w:t>
      </w:r>
      <w:r w:rsidR="007F35B9">
        <w:rPr>
          <w:b/>
          <w:lang w:val="en-US" w:eastAsia="ko-KR"/>
        </w:rPr>
        <w:t xml:space="preserve"> for gNB</w:t>
      </w:r>
      <w:r w:rsidR="00F44C6A">
        <w:rPr>
          <w:b/>
          <w:lang w:val="en-US" w:eastAsia="ko-KR"/>
        </w:rPr>
        <w:t>.</w:t>
      </w:r>
      <w:r>
        <w:rPr>
          <w:b/>
          <w:lang w:val="en-US" w:eastAsia="ko-KR"/>
        </w:rPr>
        <w:t xml:space="preserve"> </w:t>
      </w:r>
      <w:r w:rsidR="00F44C6A">
        <w:rPr>
          <w:b/>
          <w:lang w:val="en-US" w:eastAsia="ko-KR"/>
        </w:rPr>
        <w:t xml:space="preserve">Given </w:t>
      </w:r>
      <w:r w:rsidR="00F44C6A" w:rsidRPr="00F44C6A">
        <w:rPr>
          <w:b/>
          <w:lang w:val="en-US" w:eastAsia="ko-KR"/>
        </w:rPr>
        <w:t>UE is not required to support both options</w:t>
      </w:r>
      <w:r w:rsidR="00F44C6A">
        <w:rPr>
          <w:b/>
          <w:lang w:val="en-US" w:eastAsia="ko-KR"/>
        </w:rPr>
        <w:t xml:space="preserve">, common design principle in RACH configuration options </w:t>
      </w:r>
      <w:r>
        <w:rPr>
          <w:b/>
          <w:lang w:val="en-US" w:eastAsia="ko-KR"/>
        </w:rPr>
        <w:t xml:space="preserve">should be considered as much as possible for </w:t>
      </w:r>
      <w:r w:rsidR="00F44C6A">
        <w:rPr>
          <w:b/>
          <w:lang w:val="en-US" w:eastAsia="ko-KR"/>
        </w:rPr>
        <w:t xml:space="preserve">efficient implementation on top of UL system capacity </w:t>
      </w:r>
      <w:r w:rsidR="007F35B9">
        <w:rPr>
          <w:b/>
          <w:lang w:val="en-US" w:eastAsia="ko-KR"/>
        </w:rPr>
        <w:t xml:space="preserve">and latency to be achieved </w:t>
      </w:r>
      <w:r w:rsidR="00F44C6A">
        <w:rPr>
          <w:b/>
          <w:lang w:val="en-US" w:eastAsia="ko-KR"/>
        </w:rPr>
        <w:t xml:space="preserve">for </w:t>
      </w:r>
      <w:r w:rsidR="007F35B9">
        <w:rPr>
          <w:b/>
          <w:lang w:val="en-US" w:eastAsia="ko-KR"/>
        </w:rPr>
        <w:t>SBFD operation</w:t>
      </w:r>
      <w:r>
        <w:rPr>
          <w:b/>
          <w:lang w:val="en-US" w:eastAsia="ko-KR"/>
        </w:rPr>
        <w:t xml:space="preserve">. </w:t>
      </w:r>
    </w:p>
    <w:p w14:paraId="2CC9C4C1" w14:textId="02352E50" w:rsidR="00461C12" w:rsidRDefault="00461C12" w:rsidP="003F2C4A">
      <w:pPr>
        <w:spacing w:line="276" w:lineRule="auto"/>
        <w:rPr>
          <w:b/>
          <w:lang w:val="en-US" w:eastAsia="ko-KR"/>
        </w:rPr>
      </w:pPr>
      <w:r>
        <w:rPr>
          <w:b/>
          <w:lang w:val="en-US" w:eastAsia="ko-KR"/>
        </w:rPr>
        <w:t xml:space="preserve">Proposal </w:t>
      </w:r>
      <w:r w:rsidR="00AF63F6">
        <w:rPr>
          <w:b/>
          <w:lang w:val="en-US" w:eastAsia="ko-KR"/>
        </w:rPr>
        <w:t>3</w:t>
      </w:r>
      <w:r>
        <w:rPr>
          <w:b/>
          <w:lang w:val="en-US" w:eastAsia="ko-KR"/>
        </w:rPr>
        <w:t>: T</w:t>
      </w:r>
      <w:r w:rsidRPr="00461C12">
        <w:rPr>
          <w:b/>
          <w:lang w:val="en-US" w:eastAsia="ko-KR"/>
        </w:rPr>
        <w:t>he working assumption on RACH configuration options</w:t>
      </w:r>
      <w:r>
        <w:rPr>
          <w:b/>
          <w:lang w:val="en-US" w:eastAsia="ko-KR"/>
        </w:rPr>
        <w:t xml:space="preserve"> should be confirmed.</w:t>
      </w:r>
    </w:p>
    <w:p w14:paraId="4F71DCB0" w14:textId="4D3E5BAC" w:rsidR="00ED2F38" w:rsidRDefault="00ED2F38" w:rsidP="003F2C4A">
      <w:pPr>
        <w:spacing w:line="276" w:lineRule="auto"/>
        <w:rPr>
          <w:b/>
          <w:lang w:val="en-US" w:eastAsia="ko-KR"/>
        </w:rPr>
      </w:pPr>
      <w:r>
        <w:rPr>
          <w:b/>
          <w:lang w:val="en-US" w:eastAsia="ko-KR"/>
        </w:rPr>
        <w:t xml:space="preserve">Proposal </w:t>
      </w:r>
      <w:r w:rsidR="00AF63F6">
        <w:rPr>
          <w:b/>
          <w:lang w:val="en-US" w:eastAsia="ko-KR"/>
        </w:rPr>
        <w:t>4</w:t>
      </w:r>
      <w:r>
        <w:rPr>
          <w:b/>
          <w:lang w:val="en-US" w:eastAsia="ko-KR"/>
        </w:rPr>
        <w:t xml:space="preserve">: </w:t>
      </w:r>
      <w:r w:rsidR="00926EC1">
        <w:rPr>
          <w:b/>
          <w:lang w:val="en-US" w:eastAsia="ko-KR"/>
        </w:rPr>
        <w:t>For</w:t>
      </w:r>
      <w:r w:rsidR="007871B4">
        <w:rPr>
          <w:b/>
          <w:lang w:val="en-US" w:eastAsia="ko-KR"/>
        </w:rPr>
        <w:t xml:space="preserve"> </w:t>
      </w:r>
      <w:r>
        <w:rPr>
          <w:b/>
          <w:lang w:val="en-US" w:eastAsia="ko-KR"/>
        </w:rPr>
        <w:t xml:space="preserve">two separate RACH configurations, </w:t>
      </w:r>
      <w:r w:rsidRPr="00ED2F38">
        <w:rPr>
          <w:b/>
          <w:lang w:val="en-US" w:eastAsia="ko-KR"/>
        </w:rPr>
        <w:t>different preamble formats by each PRACH configuration index</w:t>
      </w:r>
      <w:r>
        <w:rPr>
          <w:b/>
          <w:lang w:val="en-US" w:eastAsia="ko-KR"/>
        </w:rPr>
        <w:t xml:space="preserve"> can be </w:t>
      </w:r>
      <w:r w:rsidRPr="00ED2F38">
        <w:rPr>
          <w:b/>
          <w:lang w:val="en-US" w:eastAsia="ko-KR"/>
        </w:rPr>
        <w:t>configured by gNB</w:t>
      </w:r>
      <w:r>
        <w:rPr>
          <w:b/>
          <w:lang w:val="en-US" w:eastAsia="ko-KR"/>
        </w:rPr>
        <w:t>.</w:t>
      </w:r>
    </w:p>
    <w:p w14:paraId="2C94D467" w14:textId="6C4FC08F" w:rsidR="00F26358" w:rsidRDefault="00F26358" w:rsidP="003F2C4A">
      <w:pPr>
        <w:spacing w:line="276" w:lineRule="auto"/>
        <w:rPr>
          <w:b/>
          <w:lang w:val="en-US" w:eastAsia="ko-KR"/>
        </w:rPr>
      </w:pPr>
      <w:r>
        <w:rPr>
          <w:b/>
          <w:lang w:val="en-US" w:eastAsia="ko-KR"/>
        </w:rPr>
        <w:t xml:space="preserve">Proposal </w:t>
      </w:r>
      <w:r w:rsidR="00AF63F6">
        <w:rPr>
          <w:b/>
          <w:lang w:val="en-US" w:eastAsia="ko-KR"/>
        </w:rPr>
        <w:t>5</w:t>
      </w:r>
      <w:r>
        <w:rPr>
          <w:b/>
          <w:lang w:val="en-US" w:eastAsia="ko-KR"/>
        </w:rPr>
        <w:t xml:space="preserve">: </w:t>
      </w:r>
      <w:r w:rsidR="00926EC1">
        <w:rPr>
          <w:b/>
          <w:lang w:val="en-US" w:eastAsia="ko-KR"/>
        </w:rPr>
        <w:t>For</w:t>
      </w:r>
      <w:r>
        <w:rPr>
          <w:b/>
          <w:lang w:val="en-US" w:eastAsia="ko-KR"/>
        </w:rPr>
        <w:t xml:space="preserve"> two separate RACH configurations, R</w:t>
      </w:r>
      <w:r w:rsidR="00040490">
        <w:rPr>
          <w:b/>
          <w:lang w:val="en-US" w:eastAsia="ko-KR"/>
        </w:rPr>
        <w:t>AN1 consider</w:t>
      </w:r>
      <w:r>
        <w:rPr>
          <w:b/>
          <w:lang w:val="en-US" w:eastAsia="ko-KR"/>
        </w:rPr>
        <w:t xml:space="preserve"> to study the </w:t>
      </w:r>
      <w:r w:rsidRPr="00F26358">
        <w:rPr>
          <w:b/>
          <w:lang w:val="en-US" w:eastAsia="ko-KR"/>
        </w:rPr>
        <w:t>selection</w:t>
      </w:r>
      <w:r>
        <w:rPr>
          <w:b/>
          <w:lang w:val="en-US" w:eastAsia="ko-KR"/>
        </w:rPr>
        <w:t xml:space="preserve"> rule and/or </w:t>
      </w:r>
      <w:r w:rsidR="0029360C">
        <w:rPr>
          <w:b/>
          <w:lang w:val="en-US" w:eastAsia="ko-KR"/>
        </w:rPr>
        <w:t xml:space="preserve">selection </w:t>
      </w:r>
      <w:r>
        <w:rPr>
          <w:b/>
          <w:lang w:val="en-US" w:eastAsia="ko-KR"/>
        </w:rPr>
        <w:t>timing</w:t>
      </w:r>
      <w:r w:rsidRPr="00F26358">
        <w:rPr>
          <w:b/>
          <w:lang w:val="en-US" w:eastAsia="ko-KR"/>
        </w:rPr>
        <w:t xml:space="preserve"> (and switching rule</w:t>
      </w:r>
      <w:r>
        <w:rPr>
          <w:b/>
          <w:lang w:val="en-US" w:eastAsia="ko-KR"/>
        </w:rPr>
        <w:t>/timing if provided).</w:t>
      </w:r>
    </w:p>
    <w:p w14:paraId="2EE52A3A" w14:textId="77777777" w:rsidR="00654399" w:rsidRDefault="00654399" w:rsidP="003F2C4A">
      <w:pPr>
        <w:spacing w:line="276" w:lineRule="auto"/>
        <w:rPr>
          <w:lang w:val="en-US" w:eastAsia="ko-KR"/>
        </w:rPr>
      </w:pPr>
    </w:p>
    <w:p w14:paraId="6DBDEFC9" w14:textId="1E24CBBC" w:rsidR="004147C8" w:rsidRPr="004147C8" w:rsidRDefault="004147C8" w:rsidP="003F2C4A">
      <w:pPr>
        <w:pStyle w:val="30"/>
        <w:spacing w:line="276" w:lineRule="auto"/>
        <w:rPr>
          <w:rFonts w:ascii="Times New Roman" w:hAnsi="Times New Roman"/>
          <w:b/>
        </w:rPr>
      </w:pPr>
      <w:r w:rsidRPr="004147C8">
        <w:rPr>
          <w:rFonts w:ascii="Times New Roman" w:hAnsi="Times New Roman"/>
          <w:b/>
        </w:rPr>
        <w:t>2.</w:t>
      </w:r>
      <w:r w:rsidR="00C454F4">
        <w:rPr>
          <w:rFonts w:ascii="Times New Roman" w:hAnsi="Times New Roman"/>
          <w:b/>
        </w:rPr>
        <w:t>2</w:t>
      </w:r>
      <w:r w:rsidRPr="004147C8">
        <w:rPr>
          <w:rFonts w:ascii="Times New Roman" w:hAnsi="Times New Roman"/>
          <w:b/>
        </w:rPr>
        <w:t>.</w:t>
      </w:r>
      <w:r w:rsidR="00C454F4">
        <w:rPr>
          <w:rFonts w:ascii="Times New Roman" w:hAnsi="Times New Roman"/>
          <w:b/>
        </w:rPr>
        <w:t>2</w:t>
      </w:r>
      <w:r>
        <w:rPr>
          <w:rFonts w:ascii="Times New Roman" w:hAnsi="Times New Roman"/>
          <w:b/>
        </w:rPr>
        <w:t xml:space="preserve"> Random access c</w:t>
      </w:r>
      <w:r w:rsidRPr="004147C8">
        <w:rPr>
          <w:rFonts w:ascii="Times New Roman" w:hAnsi="Times New Roman"/>
          <w:b/>
        </w:rPr>
        <w:t>onfigurations table</w:t>
      </w:r>
    </w:p>
    <w:p w14:paraId="7709FDD5" w14:textId="796821E0" w:rsidR="008F21C6" w:rsidRDefault="006D3CF0" w:rsidP="003F2C4A">
      <w:pPr>
        <w:spacing w:line="276" w:lineRule="auto"/>
        <w:ind w:firstLine="360"/>
        <w:rPr>
          <w:lang w:val="en-US" w:eastAsia="ko-KR"/>
        </w:rPr>
      </w:pPr>
      <w:r>
        <w:rPr>
          <w:rFonts w:hint="eastAsia"/>
          <w:lang w:val="en-US" w:eastAsia="ko-KR"/>
        </w:rPr>
        <w:t xml:space="preserve">For </w:t>
      </w:r>
      <w:r w:rsidRPr="00814245">
        <w:rPr>
          <w:szCs w:val="18"/>
        </w:rPr>
        <w:t>SBFD random access operation</w:t>
      </w:r>
      <w:r>
        <w:rPr>
          <w:rFonts w:hint="eastAsia"/>
          <w:lang w:val="en-US" w:eastAsia="ko-KR"/>
        </w:rPr>
        <w:t>, two tables for unpaired spectrum (i.e., Table 6.3.3.2.-3 for FR1 and unpaired spectrum and Table 6.3.3.2-4 for FR2 and unpaired spectrum</w:t>
      </w:r>
      <w:r w:rsidR="00B57A77">
        <w:rPr>
          <w:lang w:val="en-US" w:eastAsia="ko-KR"/>
        </w:rPr>
        <w:t xml:space="preserve"> in TS 38.211</w:t>
      </w:r>
      <w:r>
        <w:rPr>
          <w:rFonts w:hint="eastAsia"/>
          <w:lang w:val="en-US" w:eastAsia="ko-KR"/>
        </w:rPr>
        <w:t xml:space="preserve">) can be reused. </w:t>
      </w:r>
      <w:r w:rsidR="008F21C6">
        <w:rPr>
          <w:lang w:val="en-US" w:eastAsia="ko-KR"/>
        </w:rPr>
        <w:t>S</w:t>
      </w:r>
      <w:r w:rsidR="00B57A77" w:rsidRPr="00B57A77">
        <w:rPr>
          <w:lang w:val="en-US" w:eastAsia="ko-KR"/>
        </w:rPr>
        <w:t>ome companies showed concerns on existing random access configuration tables for unpaired spectrum since configured RO</w:t>
      </w:r>
      <w:r w:rsidR="008F21C6">
        <w:rPr>
          <w:lang w:val="en-US" w:eastAsia="ko-KR"/>
        </w:rPr>
        <w:t xml:space="preserve"> location on time domain resource</w:t>
      </w:r>
      <w:r w:rsidR="00B57A77" w:rsidRPr="00B57A77">
        <w:rPr>
          <w:lang w:val="en-US" w:eastAsia="ko-KR"/>
        </w:rPr>
        <w:t xml:space="preserve"> were designed for UL symbols/slots as the target which locate at the last slots. In SBFD operation, even though ROs could be configured on a set of symbols of a slot that are indicated as DL by </w:t>
      </w:r>
      <w:r w:rsidR="00B57A77" w:rsidRPr="008F21C6">
        <w:rPr>
          <w:i/>
          <w:lang w:val="en-US" w:eastAsia="ko-KR"/>
        </w:rPr>
        <w:t>tdd-UL-DL-ConfigurationCommon</w:t>
      </w:r>
      <w:r w:rsidR="00B57A77" w:rsidRPr="00B57A77">
        <w:rPr>
          <w:lang w:val="en-US" w:eastAsia="ko-KR"/>
        </w:rPr>
        <w:t>, given inherent restrictions from current random access configuration tables, gNB may not fully configure ROs to be located across those SBFD symbols/slots on top of UL symbols/slots.</w:t>
      </w:r>
      <w:r w:rsidR="008F21C6">
        <w:rPr>
          <w:lang w:val="en-US" w:eastAsia="ko-KR"/>
        </w:rPr>
        <w:t xml:space="preserve"> </w:t>
      </w:r>
    </w:p>
    <w:p w14:paraId="29A3E719" w14:textId="77777777" w:rsidR="008F21C6" w:rsidRDefault="008F21C6" w:rsidP="003F2C4A">
      <w:pPr>
        <w:spacing w:line="276" w:lineRule="auto"/>
        <w:rPr>
          <w:lang w:val="en-US" w:eastAsia="ko-KR"/>
        </w:rPr>
      </w:pPr>
    </w:p>
    <w:tbl>
      <w:tblPr>
        <w:tblStyle w:val="aa"/>
        <w:tblW w:w="0" w:type="auto"/>
        <w:tblInd w:w="360" w:type="dxa"/>
        <w:tblLook w:val="04A0" w:firstRow="1" w:lastRow="0" w:firstColumn="1" w:lastColumn="0" w:noHBand="0" w:noVBand="1"/>
      </w:tblPr>
      <w:tblGrid>
        <w:gridCol w:w="9269"/>
      </w:tblGrid>
      <w:tr w:rsidR="008F21C6" w14:paraId="470C400A" w14:textId="77777777" w:rsidTr="00C749ED">
        <w:tc>
          <w:tcPr>
            <w:tcW w:w="9629" w:type="dxa"/>
          </w:tcPr>
          <w:p w14:paraId="0FE57863" w14:textId="77777777" w:rsidR="008F21C6" w:rsidRPr="00C87B6A" w:rsidRDefault="008F21C6" w:rsidP="003F2C4A">
            <w:pPr>
              <w:spacing w:line="276" w:lineRule="auto"/>
              <w:rPr>
                <w:b/>
                <w:bCs/>
                <w:iCs/>
                <w:highlight w:val="green"/>
              </w:rPr>
            </w:pPr>
            <w:r w:rsidRPr="00C87B6A">
              <w:rPr>
                <w:b/>
                <w:bCs/>
                <w:iCs/>
                <w:highlight w:val="green"/>
              </w:rPr>
              <w:t>Agreement</w:t>
            </w:r>
          </w:p>
          <w:p w14:paraId="71481A52" w14:textId="77777777" w:rsidR="008F21C6" w:rsidRDefault="008F21C6" w:rsidP="003F2C4A">
            <w:pPr>
              <w:spacing w:line="276" w:lineRule="auto"/>
            </w:pPr>
            <w:r w:rsidRPr="003D20FC">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7626AA01" w14:textId="77777777" w:rsidR="008F21C6" w:rsidRDefault="008F21C6" w:rsidP="003F2C4A">
            <w:pPr>
              <w:spacing w:line="276" w:lineRule="auto"/>
              <w:rPr>
                <w:b/>
                <w:bCs/>
                <w:iCs/>
                <w:highlight w:val="green"/>
              </w:rPr>
            </w:pPr>
          </w:p>
          <w:p w14:paraId="4454F00F" w14:textId="77777777" w:rsidR="008F21C6" w:rsidRPr="00F316F7" w:rsidRDefault="008F21C6" w:rsidP="003F2C4A">
            <w:pPr>
              <w:spacing w:line="276" w:lineRule="auto"/>
              <w:rPr>
                <w:b/>
                <w:bCs/>
                <w:iCs/>
                <w:highlight w:val="green"/>
              </w:rPr>
            </w:pPr>
            <w:r w:rsidRPr="00F316F7">
              <w:rPr>
                <w:b/>
                <w:bCs/>
                <w:iCs/>
                <w:highlight w:val="green"/>
              </w:rPr>
              <w:t>Agreement</w:t>
            </w:r>
          </w:p>
          <w:p w14:paraId="098A477E" w14:textId="77777777" w:rsidR="008F21C6" w:rsidRPr="00F316F7" w:rsidRDefault="008F21C6" w:rsidP="003F2C4A">
            <w:pPr>
              <w:spacing w:line="276" w:lineRule="auto"/>
            </w:pPr>
            <w:r w:rsidRPr="00F316F7">
              <w:t xml:space="preserve">For RACH configuration Option 2 (i.e., Use two separate RACH configurations, including one legacy RACH configuration and one additional RACH configuration) to support random access operation for </w:t>
            </w:r>
            <w:r w:rsidRPr="00F316F7">
              <w:lastRenderedPageBreak/>
              <w:t xml:space="preserve">SBFD-aware UEs in RRC CONNECTED state, and for interpretation of the parameter </w:t>
            </w:r>
            <w:r w:rsidRPr="00F316F7">
              <w:rPr>
                <w:i/>
                <w:iCs/>
              </w:rPr>
              <w:t>prach-ConfigurationIndex</w:t>
            </w:r>
            <w:r w:rsidRPr="00F316F7">
              <w:t xml:space="preserve"> provided by the additional RACH configuration,</w:t>
            </w:r>
          </w:p>
          <w:p w14:paraId="18E570A9" w14:textId="77777777" w:rsidR="008F21C6" w:rsidRPr="00F316F7" w:rsidRDefault="008F21C6" w:rsidP="003F2C4A">
            <w:pPr>
              <w:pStyle w:val="ac"/>
              <w:numPr>
                <w:ilvl w:val="0"/>
                <w:numId w:val="36"/>
              </w:numPr>
              <w:overflowPunct/>
              <w:autoSpaceDE/>
              <w:autoSpaceDN/>
              <w:adjustRightInd/>
              <w:spacing w:after="160" w:line="276" w:lineRule="auto"/>
              <w:ind w:leftChars="0"/>
              <w:jc w:val="left"/>
              <w:textAlignment w:val="auto"/>
              <w:rPr>
                <w:lang w:val="en-US"/>
              </w:rPr>
            </w:pPr>
            <w:r w:rsidRPr="00F316F7">
              <w:rPr>
                <w:lang w:val="en-US"/>
              </w:rPr>
              <w:t>For FR2,</w:t>
            </w:r>
            <w:r w:rsidRPr="00F316F7">
              <w:rPr>
                <w:rFonts w:eastAsia="맑은 고딕" w:hint="eastAsia"/>
                <w:lang w:val="en-US"/>
              </w:rPr>
              <w:t xml:space="preserve"> consider</w:t>
            </w:r>
            <w:r w:rsidRPr="00F316F7">
              <w:rPr>
                <w:lang w:val="en-US"/>
              </w:rPr>
              <w:t xml:space="preserve"> from the following alternatives:</w:t>
            </w:r>
          </w:p>
          <w:p w14:paraId="351FCC9A" w14:textId="77777777" w:rsidR="008F21C6" w:rsidRPr="00F316F7" w:rsidRDefault="008F21C6" w:rsidP="003F2C4A">
            <w:pPr>
              <w:pStyle w:val="ac"/>
              <w:numPr>
                <w:ilvl w:val="1"/>
                <w:numId w:val="36"/>
              </w:numPr>
              <w:overflowPunct/>
              <w:autoSpaceDE/>
              <w:autoSpaceDN/>
              <w:adjustRightInd/>
              <w:spacing w:after="160" w:line="276" w:lineRule="auto"/>
              <w:ind w:leftChars="0"/>
              <w:jc w:val="left"/>
              <w:textAlignment w:val="auto"/>
              <w:rPr>
                <w:lang w:val="en-US"/>
              </w:rPr>
            </w:pPr>
            <w:r w:rsidRPr="00F316F7">
              <w:rPr>
                <w:lang w:val="en-US"/>
              </w:rPr>
              <w:t xml:space="preserve">Alt 1: use existing random access configurations table for unpaired spectrum (i.e., Table 6.3.3.2-4 in TS38.211) </w:t>
            </w:r>
          </w:p>
          <w:p w14:paraId="1FF8F52E" w14:textId="77777777" w:rsidR="008F21C6" w:rsidRPr="00F316F7" w:rsidRDefault="008F21C6" w:rsidP="003F2C4A">
            <w:pPr>
              <w:pStyle w:val="ac"/>
              <w:numPr>
                <w:ilvl w:val="2"/>
                <w:numId w:val="36"/>
              </w:numPr>
              <w:overflowPunct/>
              <w:autoSpaceDE/>
              <w:autoSpaceDN/>
              <w:adjustRightInd/>
              <w:spacing w:after="160" w:line="276" w:lineRule="auto"/>
              <w:ind w:leftChars="0"/>
              <w:jc w:val="left"/>
              <w:textAlignment w:val="auto"/>
              <w:rPr>
                <w:lang w:val="en-US"/>
              </w:rPr>
            </w:pPr>
            <w:r w:rsidRPr="00F316F7">
              <w:rPr>
                <w:lang w:val="en-US"/>
              </w:rPr>
              <w:t>FFS whether to introduce new parameter(s) to determine the slot number for ROs in SBFD symbols.</w:t>
            </w:r>
          </w:p>
          <w:p w14:paraId="2CE2B942" w14:textId="77777777" w:rsidR="008F21C6" w:rsidRPr="00F316F7" w:rsidRDefault="008F21C6" w:rsidP="003F2C4A">
            <w:pPr>
              <w:pStyle w:val="ac"/>
              <w:numPr>
                <w:ilvl w:val="1"/>
                <w:numId w:val="36"/>
              </w:numPr>
              <w:overflowPunct/>
              <w:autoSpaceDE/>
              <w:autoSpaceDN/>
              <w:adjustRightInd/>
              <w:spacing w:after="160" w:line="276" w:lineRule="auto"/>
              <w:ind w:leftChars="0"/>
              <w:jc w:val="left"/>
              <w:textAlignment w:val="auto"/>
              <w:rPr>
                <w:lang w:val="en-US"/>
              </w:rPr>
            </w:pPr>
            <w:r w:rsidRPr="00F316F7">
              <w:rPr>
                <w:lang w:val="en-US"/>
              </w:rPr>
              <w:t>Alt 3: Introduce new entries on top of existing random access configurations table for unpaired spectrum (i.e., Table 6.3.3.2-4 in TS38.211)</w:t>
            </w:r>
          </w:p>
          <w:p w14:paraId="10E9E0C3" w14:textId="77777777" w:rsidR="008F21C6" w:rsidRPr="00F316F7" w:rsidRDefault="008F21C6" w:rsidP="003F2C4A">
            <w:pPr>
              <w:pStyle w:val="ac"/>
              <w:numPr>
                <w:ilvl w:val="0"/>
                <w:numId w:val="36"/>
              </w:numPr>
              <w:overflowPunct/>
              <w:autoSpaceDE/>
              <w:autoSpaceDN/>
              <w:adjustRightInd/>
              <w:spacing w:after="160" w:line="276" w:lineRule="auto"/>
              <w:ind w:leftChars="0"/>
              <w:jc w:val="left"/>
              <w:textAlignment w:val="auto"/>
              <w:rPr>
                <w:lang w:val="en-US"/>
              </w:rPr>
            </w:pPr>
            <w:r w:rsidRPr="00F316F7">
              <w:rPr>
                <w:lang w:val="en-US"/>
              </w:rPr>
              <w:t xml:space="preserve">For FR1, </w:t>
            </w:r>
            <w:r w:rsidRPr="00F316F7">
              <w:rPr>
                <w:rFonts w:eastAsia="맑은 고딕" w:hint="eastAsia"/>
                <w:lang w:val="en-US"/>
              </w:rPr>
              <w:t>consider</w:t>
            </w:r>
            <w:r w:rsidRPr="00F316F7">
              <w:rPr>
                <w:lang w:val="en-US"/>
              </w:rPr>
              <w:t xml:space="preserve"> from the following alternatives:</w:t>
            </w:r>
          </w:p>
          <w:p w14:paraId="77604CC3" w14:textId="77777777" w:rsidR="008F21C6" w:rsidRPr="00F316F7" w:rsidRDefault="008F21C6" w:rsidP="003F2C4A">
            <w:pPr>
              <w:pStyle w:val="ac"/>
              <w:numPr>
                <w:ilvl w:val="1"/>
                <w:numId w:val="36"/>
              </w:numPr>
              <w:overflowPunct/>
              <w:autoSpaceDE/>
              <w:autoSpaceDN/>
              <w:adjustRightInd/>
              <w:spacing w:after="160" w:line="276" w:lineRule="auto"/>
              <w:ind w:leftChars="0"/>
              <w:jc w:val="left"/>
              <w:textAlignment w:val="auto"/>
              <w:rPr>
                <w:lang w:val="en-US"/>
              </w:rPr>
            </w:pPr>
            <w:r w:rsidRPr="00F316F7">
              <w:rPr>
                <w:lang w:val="en-US"/>
              </w:rPr>
              <w:t xml:space="preserve">Alt 1: Use existing random access configurations table for unpaired spectrum (i.e., Table 6.3.3.2-3 in TS38.211) </w:t>
            </w:r>
          </w:p>
          <w:p w14:paraId="446DD052" w14:textId="77777777" w:rsidR="008F21C6" w:rsidRPr="00F316F7" w:rsidRDefault="008F21C6" w:rsidP="003F2C4A">
            <w:pPr>
              <w:pStyle w:val="ac"/>
              <w:numPr>
                <w:ilvl w:val="2"/>
                <w:numId w:val="36"/>
              </w:numPr>
              <w:overflowPunct/>
              <w:autoSpaceDE/>
              <w:autoSpaceDN/>
              <w:adjustRightInd/>
              <w:spacing w:after="160" w:line="276" w:lineRule="auto"/>
              <w:ind w:leftChars="0"/>
              <w:jc w:val="left"/>
              <w:textAlignment w:val="auto"/>
              <w:rPr>
                <w:lang w:val="en-US"/>
              </w:rPr>
            </w:pPr>
            <w:r w:rsidRPr="00F316F7">
              <w:rPr>
                <w:lang w:val="en-US"/>
              </w:rPr>
              <w:t>FFS whether to introduce new parameter(s) to determine the subframe number for ROs in SBFD symbols.</w:t>
            </w:r>
          </w:p>
          <w:p w14:paraId="43DDC0D1" w14:textId="77777777" w:rsidR="008F21C6" w:rsidRPr="00F316F7" w:rsidRDefault="008F21C6" w:rsidP="003F2C4A">
            <w:pPr>
              <w:pStyle w:val="ac"/>
              <w:numPr>
                <w:ilvl w:val="1"/>
                <w:numId w:val="36"/>
              </w:numPr>
              <w:overflowPunct/>
              <w:autoSpaceDE/>
              <w:autoSpaceDN/>
              <w:adjustRightInd/>
              <w:spacing w:after="160" w:line="276" w:lineRule="auto"/>
              <w:ind w:leftChars="0"/>
              <w:jc w:val="left"/>
              <w:textAlignment w:val="auto"/>
              <w:rPr>
                <w:lang w:val="en-US"/>
              </w:rPr>
            </w:pPr>
            <w:r w:rsidRPr="00F316F7">
              <w:rPr>
                <w:lang w:val="en-US"/>
              </w:rPr>
              <w:t>Alt 2: Use existing random access configurations table for paired spectrum/supplementary uplink (i.e., Table 6.3.3.2-2 in TS38.211)</w:t>
            </w:r>
          </w:p>
          <w:p w14:paraId="2D3AE266" w14:textId="77777777" w:rsidR="008F21C6" w:rsidRPr="00AE7881" w:rsidRDefault="008F21C6" w:rsidP="003F2C4A">
            <w:pPr>
              <w:pStyle w:val="ac"/>
              <w:numPr>
                <w:ilvl w:val="1"/>
                <w:numId w:val="36"/>
              </w:numPr>
              <w:overflowPunct/>
              <w:autoSpaceDE/>
              <w:autoSpaceDN/>
              <w:adjustRightInd/>
              <w:spacing w:after="160" w:line="276" w:lineRule="auto"/>
              <w:ind w:leftChars="0"/>
              <w:jc w:val="left"/>
              <w:textAlignment w:val="auto"/>
              <w:rPr>
                <w:lang w:val="en-US"/>
              </w:rPr>
            </w:pPr>
            <w:r w:rsidRPr="00F316F7">
              <w:rPr>
                <w:lang w:val="en-US"/>
              </w:rPr>
              <w:t>Alt 3: Introduce new entries on top of existing random access configurations table for unpaired spectrum (i.e., Table 6.3.3.2-3 in TS38.211)</w:t>
            </w:r>
          </w:p>
        </w:tc>
      </w:tr>
    </w:tbl>
    <w:p w14:paraId="3C01A96F" w14:textId="77777777" w:rsidR="008F21C6" w:rsidRDefault="008F21C6" w:rsidP="003F2C4A">
      <w:pPr>
        <w:spacing w:line="276" w:lineRule="auto"/>
        <w:ind w:left="360"/>
        <w:rPr>
          <w:lang w:val="en-US" w:eastAsia="ko-KR"/>
        </w:rPr>
      </w:pPr>
    </w:p>
    <w:p w14:paraId="57BA221F" w14:textId="6ACDBD5A" w:rsidR="00933BAB" w:rsidRDefault="00933BAB" w:rsidP="003F2C4A">
      <w:pPr>
        <w:spacing w:line="276" w:lineRule="auto"/>
        <w:rPr>
          <w:lang w:val="en-US" w:eastAsia="ko-KR"/>
        </w:rPr>
      </w:pPr>
      <w:r>
        <w:rPr>
          <w:lang w:val="en-US" w:eastAsia="ko-KR"/>
        </w:rPr>
        <w:t>During RAN1 #116bis, the agreements were made for existing random access configurations table as below for Option 1 and Option 2. For Option</w:t>
      </w:r>
      <w:r w:rsidR="00C749ED">
        <w:rPr>
          <w:lang w:val="en-US" w:eastAsia="ko-KR"/>
        </w:rPr>
        <w:t xml:space="preserve"> </w:t>
      </w:r>
      <w:r w:rsidR="001062A8">
        <w:rPr>
          <w:lang w:val="en-US" w:eastAsia="ko-KR"/>
        </w:rPr>
        <w:t xml:space="preserve">1, </w:t>
      </w:r>
      <w:r>
        <w:rPr>
          <w:lang w:val="en-US" w:eastAsia="ko-KR"/>
        </w:rPr>
        <w:t xml:space="preserve">reusing the </w:t>
      </w:r>
      <w:proofErr w:type="gramStart"/>
      <w:r>
        <w:rPr>
          <w:lang w:val="en-US" w:eastAsia="ko-KR"/>
        </w:rPr>
        <w:t>random access</w:t>
      </w:r>
      <w:proofErr w:type="gramEnd"/>
      <w:r>
        <w:rPr>
          <w:lang w:val="en-US" w:eastAsia="ko-KR"/>
        </w:rPr>
        <w:t xml:space="preserve"> configurations table </w:t>
      </w:r>
      <w:r w:rsidRPr="00933BAB">
        <w:rPr>
          <w:lang w:val="en-US" w:eastAsia="ko-KR"/>
        </w:rPr>
        <w:t>for unpaired spectrum</w:t>
      </w:r>
      <w:r>
        <w:rPr>
          <w:lang w:val="en-US" w:eastAsia="ko-KR"/>
        </w:rPr>
        <w:t xml:space="preserve"> could be simple approach </w:t>
      </w:r>
      <w:r w:rsidR="00C749ED">
        <w:rPr>
          <w:lang w:val="en-US" w:eastAsia="ko-KR"/>
        </w:rPr>
        <w:t>at the price of limited configuration flexibility</w:t>
      </w:r>
      <w:r w:rsidR="001062A8">
        <w:rPr>
          <w:lang w:val="en-US" w:eastAsia="ko-KR"/>
        </w:rPr>
        <w:t>. F</w:t>
      </w:r>
      <w:r w:rsidR="002363A1">
        <w:rPr>
          <w:lang w:val="en-US" w:eastAsia="ko-KR"/>
        </w:rPr>
        <w:t xml:space="preserve">or some cases to require enough number of ROs, there is the option for the PRACH configuration index to contain every slot/subframe numbers. </w:t>
      </w:r>
      <w:r w:rsidR="00C749ED">
        <w:rPr>
          <w:lang w:val="en-US" w:eastAsia="ko-KR"/>
        </w:rPr>
        <w:t xml:space="preserve"> </w:t>
      </w:r>
      <w:r w:rsidR="002363A1">
        <w:rPr>
          <w:lang w:val="en-US" w:eastAsia="ko-KR"/>
        </w:rPr>
        <w:t>For Option 2 with the fundamental concept to provide configuration flexibility,</w:t>
      </w:r>
      <w:r w:rsidR="00BB05FC">
        <w:rPr>
          <w:lang w:val="en-US" w:eastAsia="ko-KR"/>
        </w:rPr>
        <w:t xml:space="preserve"> there were dis</w:t>
      </w:r>
      <w:r w:rsidR="00877740">
        <w:rPr>
          <w:lang w:val="en-US" w:eastAsia="ko-KR"/>
        </w:rPr>
        <w:t>cussion on several alternatives which are related to how to modify the subframe number and/or the slot number in random access configurations tables</w:t>
      </w:r>
      <w:r w:rsidR="00EA7A88">
        <w:rPr>
          <w:lang w:val="en-US" w:eastAsia="ko-KR"/>
        </w:rPr>
        <w:t xml:space="preserve"> and </w:t>
      </w:r>
      <w:r w:rsidR="000D29B4">
        <w:rPr>
          <w:lang w:val="en-US" w:eastAsia="ko-KR"/>
        </w:rPr>
        <w:t xml:space="preserve">eventually </w:t>
      </w:r>
      <w:r w:rsidR="00EA7A88">
        <w:rPr>
          <w:lang w:val="en-US" w:eastAsia="ko-KR"/>
        </w:rPr>
        <w:t xml:space="preserve">to configure more </w:t>
      </w:r>
      <w:r w:rsidR="007F0DB0">
        <w:rPr>
          <w:lang w:val="en-US" w:eastAsia="ko-KR"/>
        </w:rPr>
        <w:t xml:space="preserve">additional </w:t>
      </w:r>
      <w:r w:rsidR="00EA7A88">
        <w:rPr>
          <w:lang w:val="en-US" w:eastAsia="ko-KR"/>
        </w:rPr>
        <w:t>ROs</w:t>
      </w:r>
      <w:r w:rsidR="00B7782D">
        <w:rPr>
          <w:lang w:val="en-US" w:eastAsia="ko-KR"/>
        </w:rPr>
        <w:t xml:space="preserve"> on </w:t>
      </w:r>
      <w:r w:rsidR="000D29B4">
        <w:rPr>
          <w:lang w:val="en-US" w:eastAsia="ko-KR"/>
        </w:rPr>
        <w:t>either SBFD symbols or</w:t>
      </w:r>
      <w:r w:rsidR="00B7782D">
        <w:rPr>
          <w:lang w:val="en-US" w:eastAsia="ko-KR"/>
        </w:rPr>
        <w:t xml:space="preserve"> non-SBFD symbols</w:t>
      </w:r>
      <w:r w:rsidR="007F0DB0">
        <w:rPr>
          <w:lang w:val="en-US" w:eastAsia="ko-KR"/>
        </w:rPr>
        <w:t xml:space="preserve"> for SBFD aware UE</w:t>
      </w:r>
      <w:r w:rsidR="00877740">
        <w:rPr>
          <w:lang w:val="en-US" w:eastAsia="ko-KR"/>
        </w:rPr>
        <w:t>.</w:t>
      </w:r>
      <w:r w:rsidR="003D302B">
        <w:rPr>
          <w:lang w:val="en-US" w:eastAsia="ko-KR"/>
        </w:rPr>
        <w:t xml:space="preserve"> Reusing the existing random access configurations table as much as possible is preferred with new parameter(s) as followings.</w:t>
      </w:r>
    </w:p>
    <w:p w14:paraId="1EF2F1A8" w14:textId="0732879B" w:rsidR="007477C0" w:rsidRDefault="003D302B" w:rsidP="001152FA">
      <w:pPr>
        <w:pStyle w:val="ac"/>
        <w:numPr>
          <w:ilvl w:val="0"/>
          <w:numId w:val="45"/>
        </w:numPr>
        <w:spacing w:line="276" w:lineRule="auto"/>
        <w:ind w:leftChars="0"/>
        <w:rPr>
          <w:lang w:val="en-US" w:eastAsia="ko-KR"/>
        </w:rPr>
      </w:pPr>
      <w:r w:rsidRPr="00EB36E9">
        <w:rPr>
          <w:lang w:val="en-US" w:eastAsia="ko-KR"/>
        </w:rPr>
        <w:t xml:space="preserve">Alt 1-1: </w:t>
      </w:r>
      <w:r w:rsidRPr="00062156">
        <w:rPr>
          <w:lang w:val="en-US" w:eastAsia="ko-KR"/>
        </w:rPr>
        <w:t xml:space="preserve">Introduce a new parameter to </w:t>
      </w:r>
      <w:r w:rsidR="005D2361">
        <w:rPr>
          <w:lang w:val="en-US" w:eastAsia="ko-KR"/>
        </w:rPr>
        <w:t>configure</w:t>
      </w:r>
      <w:r w:rsidR="005D2361" w:rsidRPr="00062156">
        <w:rPr>
          <w:lang w:val="en-US" w:eastAsia="ko-KR"/>
        </w:rPr>
        <w:t xml:space="preserve"> </w:t>
      </w:r>
      <w:r w:rsidR="00951A62">
        <w:rPr>
          <w:lang w:val="en-US" w:eastAsia="ko-KR"/>
        </w:rPr>
        <w:t xml:space="preserve">an </w:t>
      </w:r>
      <w:r w:rsidR="005D2361">
        <w:rPr>
          <w:lang w:val="en-US" w:eastAsia="ko-KR"/>
        </w:rPr>
        <w:t>additional</w:t>
      </w:r>
      <w:r w:rsidRPr="00062156">
        <w:rPr>
          <w:lang w:val="en-US" w:eastAsia="ko-KR"/>
        </w:rPr>
        <w:t xml:space="preserve"> subframe</w:t>
      </w:r>
      <w:r w:rsidR="005D2361">
        <w:rPr>
          <w:lang w:val="en-US" w:eastAsia="ko-KR"/>
        </w:rPr>
        <w:t>/slot</w:t>
      </w:r>
      <w:r w:rsidRPr="00062156">
        <w:rPr>
          <w:lang w:val="en-US" w:eastAsia="ko-KR"/>
        </w:rPr>
        <w:t xml:space="preserve"> number</w:t>
      </w:r>
      <w:r w:rsidR="005D2361">
        <w:rPr>
          <w:lang w:val="en-US" w:eastAsia="ko-KR"/>
        </w:rPr>
        <w:t xml:space="preserve">. For example, </w:t>
      </w:r>
      <w:r w:rsidR="00951A62">
        <w:rPr>
          <w:lang w:val="en-US" w:eastAsia="ko-KR"/>
        </w:rPr>
        <w:t xml:space="preserve">the </w:t>
      </w:r>
      <w:r w:rsidR="005D2361">
        <w:rPr>
          <w:lang w:val="en-US" w:eastAsia="ko-KR"/>
        </w:rPr>
        <w:t>additional subframe/slot number could replace</w:t>
      </w:r>
      <w:r w:rsidR="005D2361" w:rsidRPr="00062156">
        <w:rPr>
          <w:lang w:val="en-US" w:eastAsia="ko-KR"/>
        </w:rPr>
        <w:t xml:space="preserve"> </w:t>
      </w:r>
      <w:r w:rsidRPr="00062156">
        <w:rPr>
          <w:lang w:val="en-US" w:eastAsia="ko-KR"/>
        </w:rPr>
        <w:t>the configured subframe</w:t>
      </w:r>
      <w:r w:rsidR="005D2361">
        <w:rPr>
          <w:lang w:val="en-US" w:eastAsia="ko-KR"/>
        </w:rPr>
        <w:t>/slot</w:t>
      </w:r>
      <w:r w:rsidRPr="00062156">
        <w:rPr>
          <w:lang w:val="en-US" w:eastAsia="ko-KR"/>
        </w:rPr>
        <w:t xml:space="preserve"> number</w:t>
      </w:r>
      <w:r w:rsidR="00645BC5">
        <w:rPr>
          <w:lang w:val="en-US" w:eastAsia="ko-KR"/>
        </w:rPr>
        <w:t xml:space="preserve"> </w:t>
      </w:r>
      <w:r w:rsidRPr="00062156">
        <w:rPr>
          <w:lang w:val="en-US" w:eastAsia="ko-KR"/>
        </w:rPr>
        <w:t xml:space="preserve">by the PRACH indication index </w:t>
      </w:r>
      <w:r w:rsidR="007912CC">
        <w:rPr>
          <w:lang w:val="en-US" w:eastAsia="ko-KR"/>
        </w:rPr>
        <w:t xml:space="preserve">from existing random access configurations table </w:t>
      </w:r>
      <w:r w:rsidRPr="00062156">
        <w:rPr>
          <w:lang w:val="en-US" w:eastAsia="ko-KR"/>
        </w:rPr>
        <w:t xml:space="preserve">for SBFD aware UE. </w:t>
      </w:r>
      <w:r w:rsidR="005D2361">
        <w:rPr>
          <w:lang w:val="en-US" w:eastAsia="ko-KR"/>
        </w:rPr>
        <w:t xml:space="preserve">For another example, </w:t>
      </w:r>
      <w:r w:rsidR="00951A62">
        <w:rPr>
          <w:lang w:val="en-US" w:eastAsia="ko-KR"/>
        </w:rPr>
        <w:t xml:space="preserve">the </w:t>
      </w:r>
      <w:r w:rsidR="005D2361">
        <w:rPr>
          <w:lang w:val="en-US" w:eastAsia="ko-KR"/>
        </w:rPr>
        <w:t xml:space="preserve">additional subframe/slot number could </w:t>
      </w:r>
      <w:r w:rsidR="00645BC5">
        <w:rPr>
          <w:lang w:val="en-US" w:eastAsia="ko-KR"/>
        </w:rPr>
        <w:t xml:space="preserve">be </w:t>
      </w:r>
      <w:r w:rsidR="005D2361">
        <w:rPr>
          <w:lang w:val="en-US" w:eastAsia="ko-KR"/>
        </w:rPr>
        <w:t xml:space="preserve">combined with </w:t>
      </w:r>
      <w:r w:rsidR="005D2361" w:rsidRPr="00062156">
        <w:rPr>
          <w:lang w:val="en-US" w:eastAsia="ko-KR"/>
        </w:rPr>
        <w:t>the configured subframe</w:t>
      </w:r>
      <w:r w:rsidR="005D2361">
        <w:rPr>
          <w:lang w:val="en-US" w:eastAsia="ko-KR"/>
        </w:rPr>
        <w:t>/slot</w:t>
      </w:r>
      <w:r w:rsidR="005D2361" w:rsidRPr="00062156">
        <w:rPr>
          <w:lang w:val="en-US" w:eastAsia="ko-KR"/>
        </w:rPr>
        <w:t xml:space="preserve"> number</w:t>
      </w:r>
      <w:r w:rsidR="00951A62">
        <w:rPr>
          <w:lang w:val="en-US" w:eastAsia="ko-KR"/>
        </w:rPr>
        <w:t xml:space="preserve"> </w:t>
      </w:r>
      <w:r w:rsidR="005D2361" w:rsidRPr="00062156">
        <w:rPr>
          <w:lang w:val="en-US" w:eastAsia="ko-KR"/>
        </w:rPr>
        <w:t xml:space="preserve">by the PRACH indication index </w:t>
      </w:r>
      <w:r w:rsidR="005D2361">
        <w:rPr>
          <w:lang w:val="en-US" w:eastAsia="ko-KR"/>
        </w:rPr>
        <w:t xml:space="preserve">from existing random access configurations table </w:t>
      </w:r>
      <w:r w:rsidR="005D2361" w:rsidRPr="00062156">
        <w:rPr>
          <w:lang w:val="en-US" w:eastAsia="ko-KR"/>
        </w:rPr>
        <w:t>for SBFD aware UE</w:t>
      </w:r>
      <w:r w:rsidR="005D2361">
        <w:rPr>
          <w:lang w:val="en-US" w:eastAsia="ko-KR"/>
        </w:rPr>
        <w:t xml:space="preserve">. </w:t>
      </w:r>
      <w:r w:rsidR="00C52778">
        <w:rPr>
          <w:lang w:val="en-US" w:eastAsia="ko-KR"/>
        </w:rPr>
        <w:t>As for how to configure the values for the new parameters</w:t>
      </w:r>
      <w:r w:rsidRPr="00062156">
        <w:rPr>
          <w:lang w:val="en-US" w:eastAsia="ko-KR"/>
        </w:rPr>
        <w:t xml:space="preserve">, </w:t>
      </w:r>
      <w:r w:rsidR="00EB36E9" w:rsidRPr="00062156">
        <w:rPr>
          <w:lang w:val="en-US" w:eastAsia="ko-KR"/>
        </w:rPr>
        <w:t xml:space="preserve">the subframe number in </w:t>
      </w:r>
      <w:r w:rsidR="00EB36E9" w:rsidRPr="007912CC">
        <w:rPr>
          <w:lang w:val="en-US" w:eastAsia="ko-KR"/>
        </w:rPr>
        <w:t>existing random access configurations table for paired spectrum/supplementary uplink (i.e., Table 6.3.3.2-2 in TS38.211) could be reused.</w:t>
      </w:r>
    </w:p>
    <w:p w14:paraId="2DFE4DF0" w14:textId="2467D732" w:rsidR="003D302B" w:rsidRDefault="003D302B" w:rsidP="001152FA">
      <w:pPr>
        <w:pStyle w:val="ac"/>
        <w:numPr>
          <w:ilvl w:val="0"/>
          <w:numId w:val="45"/>
        </w:numPr>
        <w:spacing w:line="276" w:lineRule="auto"/>
        <w:ind w:leftChars="0"/>
        <w:rPr>
          <w:lang w:val="en-US" w:eastAsia="ko-KR"/>
        </w:rPr>
      </w:pPr>
      <w:r w:rsidRPr="00EB36E9">
        <w:rPr>
          <w:lang w:val="en-US" w:eastAsia="ko-KR"/>
        </w:rPr>
        <w:t xml:space="preserve">Alt 1-2: </w:t>
      </w:r>
      <w:r w:rsidRPr="00062156">
        <w:rPr>
          <w:lang w:val="en-US" w:eastAsia="ko-KR"/>
        </w:rPr>
        <w:t xml:space="preserve">Introduce a new parameter to indicate a subframe offset value </w:t>
      </w:r>
      <w:r w:rsidR="001D1B7D" w:rsidRPr="00062156">
        <w:rPr>
          <w:lang w:val="en-US" w:eastAsia="ko-KR"/>
        </w:rPr>
        <w:t>or a</w:t>
      </w:r>
      <w:r w:rsidRPr="00062156">
        <w:rPr>
          <w:lang w:val="en-US" w:eastAsia="ko-KR"/>
        </w:rPr>
        <w:t xml:space="preserve"> slot offset value, and apply each offset value to the configured subframe numbers or slot numbers by the PRACH </w:t>
      </w:r>
      <w:r w:rsidR="007912CC">
        <w:rPr>
          <w:lang w:val="en-US" w:eastAsia="ko-KR"/>
        </w:rPr>
        <w:t>configuration</w:t>
      </w:r>
      <w:r w:rsidRPr="00062156">
        <w:rPr>
          <w:lang w:val="en-US" w:eastAsia="ko-KR"/>
        </w:rPr>
        <w:t xml:space="preserve"> index </w:t>
      </w:r>
      <w:r w:rsidR="007912CC">
        <w:rPr>
          <w:lang w:val="en-US" w:eastAsia="ko-KR"/>
        </w:rPr>
        <w:t xml:space="preserve">from existing random access configurations table </w:t>
      </w:r>
      <w:r w:rsidRPr="00062156">
        <w:rPr>
          <w:lang w:val="en-US" w:eastAsia="ko-KR"/>
        </w:rPr>
        <w:t xml:space="preserve">for SBFD aware UE  </w:t>
      </w:r>
    </w:p>
    <w:p w14:paraId="4DE247D1" w14:textId="77777777" w:rsidR="007477C0" w:rsidRPr="00062156" w:rsidRDefault="007477C0" w:rsidP="003F2C4A">
      <w:pPr>
        <w:pStyle w:val="ac"/>
        <w:spacing w:line="276" w:lineRule="auto"/>
        <w:ind w:leftChars="0" w:left="720"/>
        <w:rPr>
          <w:lang w:val="en-US" w:eastAsia="ko-KR"/>
        </w:rPr>
      </w:pPr>
    </w:p>
    <w:p w14:paraId="144C472D" w14:textId="4A9B0E15" w:rsidR="00173481" w:rsidRPr="00062156" w:rsidRDefault="00173481" w:rsidP="003F2C4A">
      <w:pPr>
        <w:spacing w:line="276" w:lineRule="auto"/>
        <w:rPr>
          <w:b/>
          <w:lang w:val="en-US" w:eastAsia="ko-KR"/>
        </w:rPr>
      </w:pPr>
      <w:r w:rsidRPr="00062156">
        <w:rPr>
          <w:b/>
          <w:lang w:val="en-US" w:eastAsia="ko-KR"/>
        </w:rPr>
        <w:lastRenderedPageBreak/>
        <w:t xml:space="preserve">Observation </w:t>
      </w:r>
      <w:r w:rsidR="00AF63F6">
        <w:rPr>
          <w:b/>
          <w:lang w:val="en-US" w:eastAsia="ko-KR"/>
        </w:rPr>
        <w:t>2</w:t>
      </w:r>
      <w:r w:rsidRPr="00062156">
        <w:rPr>
          <w:b/>
          <w:lang w:val="en-US" w:eastAsia="ko-KR"/>
        </w:rPr>
        <w:t>: For Option 1</w:t>
      </w:r>
      <w:r w:rsidR="00E567D9" w:rsidRPr="00062156">
        <w:rPr>
          <w:b/>
          <w:lang w:val="en-US" w:eastAsia="ko-KR"/>
        </w:rPr>
        <w:t xml:space="preserve">, </w:t>
      </w:r>
      <w:r w:rsidR="00962C96" w:rsidRPr="00062156">
        <w:rPr>
          <w:b/>
          <w:lang w:val="en-US" w:eastAsia="ko-KR"/>
        </w:rPr>
        <w:t xml:space="preserve">given the </w:t>
      </w:r>
      <w:r w:rsidRPr="00062156">
        <w:rPr>
          <w:b/>
          <w:lang w:val="en-US" w:eastAsia="ko-KR"/>
        </w:rPr>
        <w:t>limited RO configuration flexibility, allowing unnecessary number of ROs by P</w:t>
      </w:r>
      <w:r w:rsidR="00962C96" w:rsidRPr="00062156">
        <w:rPr>
          <w:b/>
          <w:lang w:val="en-US" w:eastAsia="ko-KR"/>
        </w:rPr>
        <w:t xml:space="preserve">RACH configuration index </w:t>
      </w:r>
      <w:r w:rsidRPr="00062156">
        <w:rPr>
          <w:b/>
          <w:lang w:val="en-US" w:eastAsia="ko-KR"/>
        </w:rPr>
        <w:t>to configure ROs in all or every other subframe or slot may resu</w:t>
      </w:r>
      <w:r w:rsidR="00962C96" w:rsidRPr="00062156">
        <w:rPr>
          <w:b/>
          <w:lang w:val="en-US" w:eastAsia="ko-KR"/>
        </w:rPr>
        <w:t>lt in UL performance degradation since ROs without actual PRACH transmission could prevent other UL channels/signals on UL subband from transmitting.</w:t>
      </w:r>
    </w:p>
    <w:p w14:paraId="2C5A7DB0" w14:textId="39781744" w:rsidR="00962C96" w:rsidRPr="007477C0" w:rsidRDefault="00C943A6" w:rsidP="003F2C4A">
      <w:pPr>
        <w:spacing w:line="276" w:lineRule="auto"/>
        <w:rPr>
          <w:b/>
          <w:lang w:val="en-US" w:eastAsia="ko-KR"/>
        </w:rPr>
      </w:pPr>
      <w:r w:rsidRPr="007477C0">
        <w:rPr>
          <w:b/>
          <w:lang w:val="en-US" w:eastAsia="ko-KR"/>
        </w:rPr>
        <w:t>Proposal</w:t>
      </w:r>
      <w:r w:rsidR="00481355" w:rsidRPr="007477C0">
        <w:rPr>
          <w:b/>
          <w:lang w:val="en-US" w:eastAsia="ko-KR"/>
        </w:rPr>
        <w:t xml:space="preserve"> </w:t>
      </w:r>
      <w:r w:rsidR="00AF63F6">
        <w:rPr>
          <w:b/>
          <w:lang w:val="en-US" w:eastAsia="ko-KR"/>
        </w:rPr>
        <w:t>6</w:t>
      </w:r>
      <w:r w:rsidRPr="007477C0">
        <w:rPr>
          <w:b/>
          <w:lang w:val="en-US" w:eastAsia="ko-KR"/>
        </w:rPr>
        <w:t xml:space="preserve">: </w:t>
      </w:r>
      <w:r w:rsidR="00962C96" w:rsidRPr="007477C0">
        <w:rPr>
          <w:b/>
          <w:lang w:val="en-US" w:eastAsia="ko-KR"/>
        </w:rPr>
        <w:t xml:space="preserve">For Option 1, </w:t>
      </w:r>
      <w:r w:rsidR="00B5723C">
        <w:rPr>
          <w:b/>
          <w:lang w:val="en-US" w:eastAsia="ko-KR"/>
        </w:rPr>
        <w:t xml:space="preserve">discuss if </w:t>
      </w:r>
      <w:r w:rsidRPr="007477C0">
        <w:rPr>
          <w:b/>
          <w:lang w:val="en-US" w:eastAsia="ko-KR"/>
        </w:rPr>
        <w:t xml:space="preserve">the mechanism to manage the proper number of valid </w:t>
      </w:r>
      <w:r w:rsidR="00962C96" w:rsidRPr="007477C0">
        <w:rPr>
          <w:b/>
          <w:lang w:val="en-US" w:eastAsia="ko-KR"/>
        </w:rPr>
        <w:t>ROs</w:t>
      </w:r>
      <w:r w:rsidR="00B5723C">
        <w:rPr>
          <w:b/>
          <w:lang w:val="en-US" w:eastAsia="ko-KR"/>
        </w:rPr>
        <w:t xml:space="preserve"> should be supported</w:t>
      </w:r>
      <w:r w:rsidR="00962C96" w:rsidRPr="007477C0">
        <w:rPr>
          <w:b/>
          <w:lang w:val="en-US" w:eastAsia="ko-KR"/>
        </w:rPr>
        <w:t>.</w:t>
      </w:r>
      <w:r w:rsidRPr="007477C0">
        <w:rPr>
          <w:b/>
          <w:lang w:val="en-US" w:eastAsia="ko-KR"/>
        </w:rPr>
        <w:t xml:space="preserve"> </w:t>
      </w:r>
    </w:p>
    <w:p w14:paraId="1637CC6D" w14:textId="4F216B29" w:rsidR="00062156" w:rsidRDefault="00062156" w:rsidP="003F2C4A">
      <w:pPr>
        <w:spacing w:line="276" w:lineRule="auto"/>
        <w:rPr>
          <w:b/>
          <w:lang w:val="en-US" w:eastAsia="ko-KR"/>
        </w:rPr>
      </w:pPr>
      <w:r w:rsidRPr="00062156">
        <w:rPr>
          <w:b/>
          <w:lang w:val="en-US" w:eastAsia="ko-KR"/>
        </w:rPr>
        <w:t xml:space="preserve">Proposal </w:t>
      </w:r>
      <w:r w:rsidR="00AF63F6">
        <w:rPr>
          <w:b/>
          <w:lang w:val="en-US" w:eastAsia="ko-KR"/>
        </w:rPr>
        <w:t>7</w:t>
      </w:r>
      <w:r w:rsidRPr="00062156">
        <w:rPr>
          <w:b/>
          <w:lang w:val="en-US" w:eastAsia="ko-KR"/>
        </w:rPr>
        <w:t>:</w:t>
      </w:r>
      <w:r w:rsidRPr="00062156">
        <w:rPr>
          <w:rFonts w:hint="eastAsia"/>
          <w:b/>
          <w:lang w:val="en-US" w:eastAsia="ko-KR"/>
        </w:rPr>
        <w:t xml:space="preserve"> </w:t>
      </w:r>
      <w:r>
        <w:rPr>
          <w:b/>
          <w:lang w:val="en-US" w:eastAsia="ko-KR"/>
        </w:rPr>
        <w:t xml:space="preserve">For Option 2, support Alt 1 </w:t>
      </w:r>
      <w:r w:rsidR="00272DB3">
        <w:rPr>
          <w:b/>
          <w:lang w:val="en-US" w:eastAsia="ko-KR"/>
        </w:rPr>
        <w:t xml:space="preserve">(i.e., </w:t>
      </w:r>
      <w:r w:rsidRPr="00062156">
        <w:rPr>
          <w:b/>
          <w:lang w:val="en-US" w:eastAsia="ko-KR"/>
        </w:rPr>
        <w:t xml:space="preserve">use existing random access configurations </w:t>
      </w:r>
      <w:r>
        <w:rPr>
          <w:b/>
          <w:lang w:val="en-US" w:eastAsia="ko-KR"/>
        </w:rPr>
        <w:t>table for unpaired spectrum</w:t>
      </w:r>
      <w:r w:rsidR="00272DB3">
        <w:rPr>
          <w:b/>
          <w:lang w:val="en-US" w:eastAsia="ko-KR"/>
        </w:rPr>
        <w:t>)</w:t>
      </w:r>
      <w:r>
        <w:rPr>
          <w:b/>
          <w:lang w:val="en-US" w:eastAsia="ko-KR"/>
        </w:rPr>
        <w:t>.</w:t>
      </w:r>
    </w:p>
    <w:p w14:paraId="7748004B" w14:textId="7A1624AE" w:rsidR="0066668A" w:rsidRPr="0066668A" w:rsidRDefault="00272DB3" w:rsidP="00105848">
      <w:pPr>
        <w:pStyle w:val="ac"/>
        <w:numPr>
          <w:ilvl w:val="0"/>
          <w:numId w:val="44"/>
        </w:numPr>
        <w:spacing w:line="276" w:lineRule="auto"/>
        <w:ind w:leftChars="0"/>
        <w:rPr>
          <w:b/>
          <w:lang w:eastAsia="ko-KR"/>
        </w:rPr>
      </w:pPr>
      <w:r>
        <w:rPr>
          <w:b/>
          <w:lang w:val="en-US" w:eastAsia="ko-KR"/>
        </w:rPr>
        <w:t>I</w:t>
      </w:r>
      <w:r w:rsidR="00062156" w:rsidRPr="00062156">
        <w:rPr>
          <w:b/>
          <w:lang w:val="en-US" w:eastAsia="ko-KR"/>
        </w:rPr>
        <w:t xml:space="preserve">ntroduce a new parameter to </w:t>
      </w:r>
      <w:r w:rsidR="0066668A">
        <w:rPr>
          <w:b/>
          <w:lang w:val="en-US" w:eastAsia="ko-KR"/>
        </w:rPr>
        <w:t>configure an additional</w:t>
      </w:r>
      <w:r w:rsidR="0066668A" w:rsidRPr="00062156">
        <w:rPr>
          <w:b/>
          <w:lang w:val="en-US" w:eastAsia="ko-KR"/>
        </w:rPr>
        <w:t xml:space="preserve"> </w:t>
      </w:r>
      <w:r w:rsidR="00062156" w:rsidRPr="00062156">
        <w:rPr>
          <w:b/>
          <w:lang w:val="en-US" w:eastAsia="ko-KR"/>
        </w:rPr>
        <w:t>subframe</w:t>
      </w:r>
      <w:r w:rsidR="0066668A">
        <w:rPr>
          <w:b/>
          <w:lang w:val="en-US" w:eastAsia="ko-KR"/>
        </w:rPr>
        <w:t>/slot</w:t>
      </w:r>
      <w:r w:rsidR="00062156" w:rsidRPr="00062156">
        <w:rPr>
          <w:b/>
          <w:lang w:val="en-US" w:eastAsia="ko-KR"/>
        </w:rPr>
        <w:t xml:space="preserve"> number</w:t>
      </w:r>
      <w:r w:rsidR="0066668A">
        <w:rPr>
          <w:b/>
          <w:lang w:val="en-US" w:eastAsia="ko-KR"/>
        </w:rPr>
        <w:t>.</w:t>
      </w:r>
      <w:r w:rsidR="00062156" w:rsidRPr="00062156">
        <w:rPr>
          <w:b/>
          <w:lang w:val="en-US" w:eastAsia="ko-KR"/>
        </w:rPr>
        <w:t xml:space="preserve"> </w:t>
      </w:r>
    </w:p>
    <w:p w14:paraId="080C1A12" w14:textId="338C0183" w:rsidR="00062156" w:rsidRPr="00AD36F1" w:rsidRDefault="0066668A" w:rsidP="0066668A">
      <w:pPr>
        <w:pStyle w:val="ac"/>
        <w:numPr>
          <w:ilvl w:val="1"/>
          <w:numId w:val="44"/>
        </w:numPr>
        <w:spacing w:line="276" w:lineRule="auto"/>
        <w:ind w:leftChars="0"/>
        <w:rPr>
          <w:b/>
          <w:lang w:eastAsia="ko-KR"/>
        </w:rPr>
      </w:pPr>
      <w:r w:rsidRPr="00AD36F1">
        <w:rPr>
          <w:b/>
          <w:lang w:eastAsia="ko-KR"/>
        </w:rPr>
        <w:t xml:space="preserve">i.e., </w:t>
      </w:r>
      <w:r w:rsidRPr="00AD36F1">
        <w:rPr>
          <w:b/>
          <w:lang w:val="en-US" w:eastAsia="ko-KR"/>
        </w:rPr>
        <w:t xml:space="preserve">the additional subframe/slot number could replace or combine with </w:t>
      </w:r>
      <w:r w:rsidR="00062156" w:rsidRPr="00AD36F1">
        <w:rPr>
          <w:b/>
          <w:lang w:val="en-US" w:eastAsia="ko-KR"/>
        </w:rPr>
        <w:t>the configured subframe</w:t>
      </w:r>
      <w:r w:rsidRPr="00AD36F1">
        <w:rPr>
          <w:b/>
          <w:lang w:val="en-US" w:eastAsia="ko-KR"/>
        </w:rPr>
        <w:t>/slot</w:t>
      </w:r>
      <w:r w:rsidR="00062156" w:rsidRPr="00AD36F1">
        <w:rPr>
          <w:b/>
          <w:lang w:val="en-US" w:eastAsia="ko-KR"/>
        </w:rPr>
        <w:t xml:space="preserve"> number</w:t>
      </w:r>
      <w:r w:rsidR="0073604B" w:rsidRPr="00AD36F1">
        <w:rPr>
          <w:b/>
          <w:lang w:val="en-US" w:eastAsia="ko-KR"/>
        </w:rPr>
        <w:t xml:space="preserve"> </w:t>
      </w:r>
      <w:r w:rsidR="007912CC" w:rsidRPr="00AD36F1">
        <w:rPr>
          <w:b/>
          <w:lang w:val="en-US" w:eastAsia="ko-KR"/>
        </w:rPr>
        <w:t xml:space="preserve">by the PRACH </w:t>
      </w:r>
      <w:r w:rsidR="00157E6E" w:rsidRPr="00AD36F1">
        <w:rPr>
          <w:b/>
          <w:lang w:val="en-US" w:eastAsia="ko-KR"/>
        </w:rPr>
        <w:t>configuration</w:t>
      </w:r>
      <w:r w:rsidR="00062156" w:rsidRPr="00AD36F1">
        <w:rPr>
          <w:b/>
          <w:lang w:val="en-US" w:eastAsia="ko-KR"/>
        </w:rPr>
        <w:t xml:space="preserve"> index </w:t>
      </w:r>
      <w:r w:rsidR="007912CC" w:rsidRPr="00AD36F1">
        <w:rPr>
          <w:b/>
          <w:lang w:val="en-US" w:eastAsia="ko-KR"/>
        </w:rPr>
        <w:t xml:space="preserve">from existing random access configurations table </w:t>
      </w:r>
      <w:r w:rsidR="00062156" w:rsidRPr="00AD36F1">
        <w:rPr>
          <w:b/>
          <w:lang w:val="en-US" w:eastAsia="ko-KR"/>
        </w:rPr>
        <w:t>for SBFD aware UE</w:t>
      </w:r>
    </w:p>
    <w:p w14:paraId="477DE1AA" w14:textId="77777777" w:rsidR="00295BCB" w:rsidRPr="00654399" w:rsidRDefault="00295BCB" w:rsidP="003F2C4A">
      <w:pPr>
        <w:spacing w:line="276" w:lineRule="auto"/>
        <w:ind w:left="360"/>
        <w:rPr>
          <w:lang w:val="en-US" w:eastAsia="ko-KR"/>
        </w:rPr>
      </w:pPr>
    </w:p>
    <w:p w14:paraId="6F969020" w14:textId="489CEC65" w:rsidR="008058C6" w:rsidRDefault="00CE61B9" w:rsidP="003F2C4A">
      <w:pPr>
        <w:pStyle w:val="2"/>
        <w:spacing w:line="276" w:lineRule="auto"/>
        <w:rPr>
          <w:rFonts w:ascii="Times New Roman" w:hAnsi="Times New Roman"/>
          <w:b/>
        </w:rPr>
      </w:pPr>
      <w:r w:rsidRPr="00BC3214">
        <w:rPr>
          <w:rFonts w:ascii="Times New Roman" w:hAnsi="Times New Roman"/>
          <w:b/>
        </w:rPr>
        <w:t>2.</w:t>
      </w:r>
      <w:r w:rsidR="00C454F4">
        <w:rPr>
          <w:rFonts w:ascii="Times New Roman" w:hAnsi="Times New Roman"/>
          <w:b/>
        </w:rPr>
        <w:t>3</w:t>
      </w:r>
      <w:r w:rsidR="00C828A8" w:rsidRPr="00BC3214">
        <w:rPr>
          <w:rFonts w:ascii="Times New Roman" w:hAnsi="Times New Roman"/>
          <w:b/>
        </w:rPr>
        <w:t xml:space="preserve"> </w:t>
      </w:r>
      <w:r w:rsidR="005F0309" w:rsidRPr="00BC3214">
        <w:rPr>
          <w:rFonts w:ascii="Times New Roman" w:hAnsi="Times New Roman"/>
          <w:b/>
        </w:rPr>
        <w:t xml:space="preserve">RO </w:t>
      </w:r>
      <w:r w:rsidR="006F4194" w:rsidRPr="00BC3214">
        <w:rPr>
          <w:rFonts w:ascii="Times New Roman" w:hAnsi="Times New Roman"/>
          <w:b/>
        </w:rPr>
        <w:t>validity</w:t>
      </w:r>
    </w:p>
    <w:p w14:paraId="4B6DB9A8" w14:textId="3B49DF2E" w:rsidR="004147C8" w:rsidRPr="004147C8" w:rsidRDefault="004147C8" w:rsidP="003F2C4A">
      <w:pPr>
        <w:pStyle w:val="30"/>
        <w:spacing w:line="276" w:lineRule="auto"/>
        <w:rPr>
          <w:rFonts w:ascii="Times New Roman" w:hAnsi="Times New Roman"/>
          <w:b/>
        </w:rPr>
      </w:pPr>
      <w:r w:rsidRPr="004147C8">
        <w:rPr>
          <w:rFonts w:ascii="Times New Roman" w:hAnsi="Times New Roman"/>
          <w:b/>
        </w:rPr>
        <w:t>2.</w:t>
      </w:r>
      <w:r w:rsidR="00C454F4">
        <w:rPr>
          <w:rFonts w:ascii="Times New Roman" w:hAnsi="Times New Roman"/>
          <w:b/>
        </w:rPr>
        <w:t>3</w:t>
      </w:r>
      <w:r w:rsidRPr="004147C8">
        <w:rPr>
          <w:rFonts w:ascii="Times New Roman" w:hAnsi="Times New Roman"/>
          <w:b/>
        </w:rPr>
        <w:t>.</w:t>
      </w:r>
      <w:r w:rsidR="00C454F4">
        <w:rPr>
          <w:rFonts w:ascii="Times New Roman" w:hAnsi="Times New Roman"/>
          <w:b/>
        </w:rPr>
        <w:t>1</w:t>
      </w:r>
      <w:r>
        <w:rPr>
          <w:rFonts w:ascii="Times New Roman" w:hAnsi="Times New Roman"/>
          <w:b/>
        </w:rPr>
        <w:t xml:space="preserve"> RO validation rule</w:t>
      </w:r>
    </w:p>
    <w:p w14:paraId="755B5235" w14:textId="77777777" w:rsidR="004147C8" w:rsidRDefault="004147C8" w:rsidP="003F2C4A">
      <w:pPr>
        <w:spacing w:line="276" w:lineRule="auto"/>
        <w:rPr>
          <w:lang w:val="en-US" w:eastAsia="ko-KR"/>
        </w:rPr>
      </w:pPr>
    </w:p>
    <w:p w14:paraId="4C514E4A" w14:textId="77777777" w:rsidR="00B67C65" w:rsidRDefault="00B67C65" w:rsidP="003F2C4A">
      <w:pPr>
        <w:pStyle w:val="Proposal"/>
        <w:spacing w:line="276" w:lineRule="auto"/>
        <w:ind w:left="0" w:firstLine="360"/>
        <w:rPr>
          <w:b w:val="0"/>
          <w:sz w:val="22"/>
          <w:lang w:eastAsia="ko-KR"/>
        </w:rPr>
      </w:pPr>
      <w:r>
        <w:rPr>
          <w:b w:val="0"/>
          <w:sz w:val="22"/>
          <w:lang w:eastAsia="ko-KR"/>
        </w:rPr>
        <w:t xml:space="preserve">There was an agreement in RAN1 #116 as below for further discussion on whether a RO across SBFD symbol and non-SBFD symbol </w:t>
      </w:r>
      <w:r w:rsidRPr="007009EE">
        <w:rPr>
          <w:b w:val="0"/>
          <w:sz w:val="22"/>
          <w:lang w:eastAsia="ko-KR"/>
        </w:rPr>
        <w:t>in the same slot or across slots</w:t>
      </w:r>
      <w:r>
        <w:rPr>
          <w:b w:val="0"/>
          <w:sz w:val="22"/>
          <w:lang w:eastAsia="ko-KR"/>
        </w:rPr>
        <w:t xml:space="preserve"> is valid or not. Supporting different preamble formats and a slot consisting of SBFD symbol and non-SBFD symbol in accordance with the current specification and the corresponding agreement in AI 9.3.1, we need to have common understanding on those ROs.</w:t>
      </w:r>
    </w:p>
    <w:tbl>
      <w:tblPr>
        <w:tblStyle w:val="aa"/>
        <w:tblW w:w="9828" w:type="dxa"/>
        <w:tblInd w:w="-113" w:type="dxa"/>
        <w:tblLook w:val="04A0" w:firstRow="1" w:lastRow="0" w:firstColumn="1" w:lastColumn="0" w:noHBand="0" w:noVBand="1"/>
      </w:tblPr>
      <w:tblGrid>
        <w:gridCol w:w="9828"/>
      </w:tblGrid>
      <w:tr w:rsidR="00B67C65" w14:paraId="07E7C4F2" w14:textId="77777777" w:rsidTr="00253997">
        <w:tc>
          <w:tcPr>
            <w:tcW w:w="9828" w:type="dxa"/>
          </w:tcPr>
          <w:p w14:paraId="6635588E" w14:textId="77777777" w:rsidR="00B67C65" w:rsidRPr="00D6257D" w:rsidRDefault="00B67C65" w:rsidP="003F2C4A">
            <w:pPr>
              <w:autoSpaceDE/>
              <w:autoSpaceDN/>
              <w:spacing w:after="0" w:line="276" w:lineRule="auto"/>
              <w:jc w:val="left"/>
              <w:rPr>
                <w:rFonts w:ascii="Times" w:eastAsia="바탕" w:hAnsi="Times"/>
                <w:b/>
                <w:bCs/>
                <w:szCs w:val="24"/>
                <w:highlight w:val="green"/>
                <w:lang w:eastAsia="en-US"/>
              </w:rPr>
            </w:pPr>
            <w:r w:rsidRPr="00D6257D">
              <w:rPr>
                <w:rFonts w:ascii="Times" w:eastAsia="바탕" w:hAnsi="Times"/>
                <w:b/>
                <w:bCs/>
                <w:szCs w:val="24"/>
                <w:highlight w:val="green"/>
                <w:lang w:eastAsia="en-US"/>
              </w:rPr>
              <w:t>Agreement</w:t>
            </w:r>
          </w:p>
          <w:p w14:paraId="27931A1A" w14:textId="77777777" w:rsidR="00B67C65" w:rsidRPr="00D6257D" w:rsidRDefault="00B67C65" w:rsidP="003F2C4A">
            <w:pPr>
              <w:autoSpaceDE/>
              <w:autoSpaceDN/>
              <w:spacing w:before="120" w:afterLines="50" w:line="276" w:lineRule="auto"/>
              <w:jc w:val="left"/>
              <w:rPr>
                <w:rFonts w:ascii="Times" w:eastAsia="바탕" w:hAnsi="Times"/>
                <w:bCs/>
                <w:szCs w:val="24"/>
                <w:lang w:eastAsia="en-US"/>
              </w:rPr>
            </w:pPr>
            <w:r w:rsidRPr="00D6257D">
              <w:rPr>
                <w:rFonts w:ascii="Times" w:eastAsia="바탕" w:hAnsi="Times"/>
                <w:bCs/>
                <w:szCs w:val="24"/>
                <w:lang w:eastAsia="en-US"/>
              </w:rPr>
              <w:t>For SBFD-aware UEs in RRC CONNECTED state, further study the following two options:</w:t>
            </w:r>
          </w:p>
          <w:p w14:paraId="515D1B1B" w14:textId="77777777" w:rsidR="00B67C65" w:rsidRPr="00D6257D" w:rsidRDefault="00B67C65" w:rsidP="003F2C4A">
            <w:pPr>
              <w:numPr>
                <w:ilvl w:val="0"/>
                <w:numId w:val="37"/>
              </w:numPr>
              <w:overflowPunct/>
              <w:autoSpaceDE/>
              <w:autoSpaceDN/>
              <w:adjustRightInd/>
              <w:spacing w:before="120" w:after="0" w:line="276" w:lineRule="auto"/>
              <w:jc w:val="left"/>
              <w:textAlignment w:val="auto"/>
              <w:rPr>
                <w:rFonts w:ascii="Times" w:eastAsia="바탕" w:hAnsi="Times"/>
                <w:szCs w:val="24"/>
                <w:lang w:eastAsia="x-none"/>
              </w:rPr>
            </w:pPr>
            <w:r w:rsidRPr="00D6257D">
              <w:rPr>
                <w:rFonts w:ascii="Times" w:eastAsia="바탕" w:hAnsi="Times"/>
                <w:szCs w:val="24"/>
                <w:lang w:eastAsia="x-none"/>
              </w:rPr>
              <w:t xml:space="preserve">Option 1: a </w:t>
            </w:r>
            <w:r w:rsidRPr="00D6257D">
              <w:rPr>
                <w:rFonts w:ascii="Times" w:eastAsia="바탕" w:hAnsi="Times"/>
                <w:color w:val="FF0000"/>
                <w:szCs w:val="24"/>
                <w:u w:val="single"/>
                <w:lang w:eastAsia="x-none"/>
              </w:rPr>
              <w:t>valid</w:t>
            </w:r>
            <w:r w:rsidRPr="00D6257D">
              <w:rPr>
                <w:rFonts w:ascii="Times" w:eastAsia="바탕" w:hAnsi="Times"/>
                <w:szCs w:val="24"/>
                <w:lang w:eastAsia="x-none"/>
              </w:rPr>
              <w:t xml:space="preserve"> RO can only be on SBFD symbols or on non-SBFD symbols</w:t>
            </w:r>
          </w:p>
          <w:p w14:paraId="7BE5B578" w14:textId="77777777" w:rsidR="00B67C65" w:rsidRPr="00D6257D" w:rsidRDefault="00B67C65" w:rsidP="003F2C4A">
            <w:pPr>
              <w:numPr>
                <w:ilvl w:val="1"/>
                <w:numId w:val="37"/>
              </w:numPr>
              <w:overflowPunct/>
              <w:autoSpaceDE/>
              <w:autoSpaceDN/>
              <w:adjustRightInd/>
              <w:spacing w:before="120" w:after="0" w:line="276" w:lineRule="auto"/>
              <w:jc w:val="left"/>
              <w:textAlignment w:val="auto"/>
              <w:rPr>
                <w:rFonts w:ascii="Times" w:eastAsia="바탕" w:hAnsi="Times"/>
                <w:szCs w:val="24"/>
                <w:lang w:eastAsia="x-none"/>
              </w:rPr>
            </w:pPr>
            <w:r w:rsidRPr="00D6257D">
              <w:rPr>
                <w:rFonts w:ascii="Times" w:eastAsia="바탕" w:hAnsi="Times"/>
                <w:szCs w:val="24"/>
                <w:lang w:eastAsia="x-none"/>
              </w:rPr>
              <w:t xml:space="preserve">a </w:t>
            </w:r>
            <w:r w:rsidRPr="00D6257D">
              <w:rPr>
                <w:rFonts w:ascii="Times" w:eastAsia="바탕" w:hAnsi="Times"/>
                <w:color w:val="FF0000"/>
                <w:szCs w:val="24"/>
                <w:u w:val="single"/>
                <w:lang w:eastAsia="x-none"/>
              </w:rPr>
              <w:t>configured</w:t>
            </w:r>
            <w:r w:rsidRPr="00D6257D">
              <w:rPr>
                <w:rFonts w:ascii="Times" w:eastAsia="바탕" w:hAnsi="Times"/>
                <w:szCs w:val="24"/>
                <w:lang w:eastAsia="x-none"/>
              </w:rPr>
              <w:t xml:space="preserve"> RO across SBFD and non-SBFD symbols in the same slot or across slots is invalid</w:t>
            </w:r>
          </w:p>
          <w:p w14:paraId="366FB48E" w14:textId="77777777" w:rsidR="00B67C65" w:rsidRPr="00D6257D" w:rsidRDefault="00B67C65" w:rsidP="003F2C4A">
            <w:pPr>
              <w:numPr>
                <w:ilvl w:val="0"/>
                <w:numId w:val="37"/>
              </w:numPr>
              <w:overflowPunct/>
              <w:autoSpaceDE/>
              <w:autoSpaceDN/>
              <w:adjustRightInd/>
              <w:spacing w:before="120" w:after="0" w:line="276" w:lineRule="auto"/>
              <w:jc w:val="left"/>
              <w:textAlignment w:val="auto"/>
              <w:rPr>
                <w:rFonts w:ascii="Times" w:eastAsia="바탕" w:hAnsi="Times"/>
                <w:szCs w:val="24"/>
                <w:lang w:eastAsia="x-none"/>
              </w:rPr>
            </w:pPr>
            <w:r w:rsidRPr="00D6257D">
              <w:rPr>
                <w:rFonts w:ascii="Times" w:eastAsia="바탕" w:hAnsi="Times"/>
                <w:szCs w:val="24"/>
                <w:lang w:eastAsia="x-none"/>
              </w:rPr>
              <w:t xml:space="preserve">Option 2: a </w:t>
            </w:r>
            <w:r w:rsidRPr="00D6257D">
              <w:rPr>
                <w:rFonts w:ascii="Times" w:eastAsia="바탕" w:hAnsi="Times"/>
                <w:color w:val="FF0000"/>
                <w:szCs w:val="24"/>
                <w:u w:val="single"/>
                <w:lang w:eastAsia="x-none"/>
              </w:rPr>
              <w:t>valid</w:t>
            </w:r>
            <w:r w:rsidRPr="00D6257D">
              <w:rPr>
                <w:rFonts w:ascii="Times" w:eastAsia="바탕" w:hAnsi="Times"/>
                <w:szCs w:val="24"/>
                <w:lang w:eastAsia="x-none"/>
              </w:rPr>
              <w:t xml:space="preserve"> RO can be across SBFD and non-SBFD symbols in the same slot or across slots</w:t>
            </w:r>
          </w:p>
          <w:p w14:paraId="766E7E14" w14:textId="77777777" w:rsidR="00B67C65" w:rsidRPr="007C2F2A" w:rsidRDefault="00B67C65" w:rsidP="003F2C4A">
            <w:pPr>
              <w:autoSpaceDE/>
              <w:autoSpaceDN/>
              <w:spacing w:before="120" w:line="276" w:lineRule="auto"/>
              <w:ind w:leftChars="400" w:left="880"/>
              <w:jc w:val="left"/>
              <w:rPr>
                <w:rFonts w:ascii="Times" w:eastAsia="바탕" w:hAnsi="Times"/>
                <w:b/>
                <w:szCs w:val="24"/>
                <w:lang w:eastAsia="x-none"/>
              </w:rPr>
            </w:pPr>
            <w:r w:rsidRPr="00D6257D">
              <w:rPr>
                <w:rFonts w:ascii="Times" w:eastAsia="바탕" w:hAnsi="Times"/>
                <w:szCs w:val="24"/>
                <w:lang w:eastAsia="x-none"/>
              </w:rPr>
              <w:t>RAN1 to leverage the study in Rel-18 as baseline.</w:t>
            </w:r>
          </w:p>
        </w:tc>
      </w:tr>
    </w:tbl>
    <w:p w14:paraId="617B3F2B" w14:textId="77777777" w:rsidR="00B67C65" w:rsidRDefault="00B67C65" w:rsidP="003F2C4A">
      <w:pPr>
        <w:spacing w:line="276" w:lineRule="auto"/>
        <w:rPr>
          <w:lang w:val="en-US" w:eastAsia="ko-KR"/>
        </w:rPr>
      </w:pPr>
    </w:p>
    <w:p w14:paraId="50334ADB" w14:textId="4927AB37" w:rsidR="00B67C65" w:rsidRDefault="00B67C65" w:rsidP="003F2C4A">
      <w:pPr>
        <w:spacing w:line="276" w:lineRule="auto"/>
        <w:rPr>
          <w:lang w:val="en-US" w:eastAsia="ko-KR"/>
        </w:rPr>
      </w:pPr>
      <w:r>
        <w:rPr>
          <w:lang w:val="en-US" w:eastAsia="ko-KR"/>
        </w:rPr>
        <w:t xml:space="preserve">Assuming different channel conditions and/or </w:t>
      </w:r>
      <w:r w:rsidRPr="00D9731D">
        <w:rPr>
          <w:lang w:val="en-US" w:eastAsia="ko-KR"/>
        </w:rPr>
        <w:t xml:space="preserve">phase </w:t>
      </w:r>
      <w:r>
        <w:rPr>
          <w:lang w:val="en-US" w:eastAsia="ko-KR"/>
        </w:rPr>
        <w:t>dis</w:t>
      </w:r>
      <w:r w:rsidRPr="00D9731D">
        <w:rPr>
          <w:lang w:val="en-US" w:eastAsia="ko-KR"/>
        </w:rPr>
        <w:t xml:space="preserve">continuity </w:t>
      </w:r>
      <w:r>
        <w:rPr>
          <w:lang w:val="en-US" w:eastAsia="ko-KR"/>
        </w:rPr>
        <w:t xml:space="preserve">between SBFD symbol and non-SBFD symbol, valid RO </w:t>
      </w:r>
      <w:r w:rsidRPr="004D392B">
        <w:rPr>
          <w:lang w:val="en-US" w:eastAsia="ko-KR"/>
        </w:rPr>
        <w:t xml:space="preserve">across SBFD and non-SBFD symbols in the same slot or across slots </w:t>
      </w:r>
      <w:r>
        <w:rPr>
          <w:lang w:val="en-US" w:eastAsia="ko-KR"/>
        </w:rPr>
        <w:t>could cause some issues.</w:t>
      </w:r>
      <w:r w:rsidR="00F507BA">
        <w:rPr>
          <w:lang w:val="en-US" w:eastAsia="ko-KR"/>
        </w:rPr>
        <w:t xml:space="preserve"> F</w:t>
      </w:r>
      <w:r w:rsidR="006144FF">
        <w:rPr>
          <w:lang w:val="en-US" w:eastAsia="ko-KR"/>
        </w:rPr>
        <w:t>urther details</w:t>
      </w:r>
      <w:r w:rsidR="00F507BA">
        <w:rPr>
          <w:lang w:val="en-US" w:eastAsia="ko-KR"/>
        </w:rPr>
        <w:t xml:space="preserve"> on PRACH power control </w:t>
      </w:r>
      <w:r w:rsidR="00403480">
        <w:rPr>
          <w:lang w:val="en-US" w:eastAsia="ko-KR"/>
        </w:rPr>
        <w:t>in Option 2 are</w:t>
      </w:r>
      <w:r w:rsidR="00F507BA">
        <w:rPr>
          <w:lang w:val="en-US" w:eastAsia="ko-KR"/>
        </w:rPr>
        <w:t xml:space="preserve"> discussed in </w:t>
      </w:r>
      <w:r w:rsidR="00F507BA" w:rsidRPr="00F507BA">
        <w:rPr>
          <w:lang w:val="en-US" w:eastAsia="ko-KR"/>
        </w:rPr>
        <w:t xml:space="preserve">2.5.2 </w:t>
      </w:r>
      <w:r w:rsidR="00F507BA">
        <w:rPr>
          <w:lang w:val="en-US" w:eastAsia="ko-KR"/>
        </w:rPr>
        <w:t>(</w:t>
      </w:r>
      <w:r w:rsidR="00F507BA" w:rsidRPr="00F507BA">
        <w:rPr>
          <w:lang w:val="en-US" w:eastAsia="ko-KR"/>
        </w:rPr>
        <w:t>Power control for a valid RO across SBFD and non-SBFD symbols in the same slot or across slots</w:t>
      </w:r>
      <w:r w:rsidR="00F507BA">
        <w:rPr>
          <w:lang w:val="en-US" w:eastAsia="ko-KR"/>
        </w:rPr>
        <w:t>).</w:t>
      </w:r>
      <w:r>
        <w:rPr>
          <w:lang w:val="en-US" w:eastAsia="ko-KR"/>
        </w:rPr>
        <w:t xml:space="preserve"> Given current </w:t>
      </w:r>
      <w:r w:rsidRPr="0027727F">
        <w:rPr>
          <w:lang w:val="en-US" w:eastAsia="ko-KR"/>
        </w:rPr>
        <w:t xml:space="preserve">random access configuration tables </w:t>
      </w:r>
      <w:r>
        <w:rPr>
          <w:lang w:val="en-US" w:eastAsia="ko-KR"/>
        </w:rPr>
        <w:t xml:space="preserve">to be reused </w:t>
      </w:r>
      <w:r w:rsidRPr="0027727F">
        <w:rPr>
          <w:lang w:val="en-US" w:eastAsia="ko-KR"/>
        </w:rPr>
        <w:t>for unpaired spectrum</w:t>
      </w:r>
      <w:r>
        <w:rPr>
          <w:lang w:val="en-US" w:eastAsia="ko-KR"/>
        </w:rPr>
        <w:t>, it seems</w:t>
      </w:r>
      <w:r w:rsidR="00515B28">
        <w:rPr>
          <w:lang w:val="en-US" w:eastAsia="ko-KR"/>
        </w:rPr>
        <w:t xml:space="preserve"> to be corner case </w:t>
      </w:r>
      <w:r>
        <w:rPr>
          <w:lang w:val="en-US" w:eastAsia="ko-KR"/>
        </w:rPr>
        <w:t xml:space="preserve">to have those ROs to be configured. However, for example, if existing </w:t>
      </w:r>
      <w:r w:rsidRPr="0027727F">
        <w:rPr>
          <w:lang w:val="en-US" w:eastAsia="ko-KR"/>
        </w:rPr>
        <w:t>random access configuration tables</w:t>
      </w:r>
      <w:r>
        <w:rPr>
          <w:lang w:val="en-US" w:eastAsia="ko-KR"/>
        </w:rPr>
        <w:t xml:space="preserve"> decide to introduce </w:t>
      </w:r>
      <w:r w:rsidR="00515B28">
        <w:rPr>
          <w:lang w:val="en-US" w:eastAsia="ko-KR"/>
        </w:rPr>
        <w:t>a new parameter</w:t>
      </w:r>
      <w:r>
        <w:rPr>
          <w:lang w:val="en-US" w:eastAsia="ko-KR"/>
        </w:rPr>
        <w:t xml:space="preserve"> such as </w:t>
      </w:r>
      <w:r w:rsidR="005268C1">
        <w:rPr>
          <w:lang w:val="en-US" w:eastAsia="ko-KR"/>
        </w:rPr>
        <w:t>replacing or combining additional</w:t>
      </w:r>
      <w:r w:rsidR="005268C1" w:rsidRPr="000A22D8">
        <w:rPr>
          <w:lang w:val="en-US" w:eastAsia="ko-KR"/>
        </w:rPr>
        <w:t xml:space="preserve"> </w:t>
      </w:r>
      <w:r w:rsidRPr="000A22D8">
        <w:rPr>
          <w:lang w:val="en-US" w:eastAsia="ko-KR"/>
        </w:rPr>
        <w:t xml:space="preserve">subframe/slot number by </w:t>
      </w:r>
      <w:r w:rsidR="00515B28">
        <w:rPr>
          <w:lang w:val="en-US" w:eastAsia="ko-KR"/>
        </w:rPr>
        <w:t>the new</w:t>
      </w:r>
      <w:r w:rsidRPr="000A22D8">
        <w:rPr>
          <w:lang w:val="en-US" w:eastAsia="ko-KR"/>
        </w:rPr>
        <w:t xml:space="preserve"> parameter</w:t>
      </w:r>
      <w:r>
        <w:rPr>
          <w:lang w:val="en-US" w:eastAsia="ko-KR"/>
        </w:rPr>
        <w:t xml:space="preserve">, increasing RO configuration flexibility may result in more those ROs. Or there may be critical needs to support those ROs as valid even though it could be the corner case for some reason. We may need further discussion whether a RO </w:t>
      </w:r>
      <w:r w:rsidRPr="004D392B">
        <w:rPr>
          <w:lang w:val="en-US" w:eastAsia="ko-KR"/>
        </w:rPr>
        <w:t xml:space="preserve">across SBFD and non-SBFD symbols in the same slot or across slots </w:t>
      </w:r>
      <w:r>
        <w:rPr>
          <w:lang w:val="en-US" w:eastAsia="ko-KR"/>
        </w:rPr>
        <w:t xml:space="preserve">could be regarded as valid under the specific conditions. </w:t>
      </w:r>
    </w:p>
    <w:p w14:paraId="5ACBA586" w14:textId="77777777" w:rsidR="00B67C65" w:rsidRPr="000F187E" w:rsidRDefault="00B67C65" w:rsidP="003F2C4A">
      <w:pPr>
        <w:spacing w:line="276" w:lineRule="auto"/>
      </w:pPr>
      <w:r>
        <w:rPr>
          <w:lang w:val="en-US" w:eastAsia="ko-KR"/>
        </w:rPr>
        <w:t xml:space="preserve"> </w:t>
      </w:r>
    </w:p>
    <w:p w14:paraId="5199EA15" w14:textId="5018ED78" w:rsidR="00B67C65" w:rsidRDefault="00B67C65" w:rsidP="003F2C4A">
      <w:pPr>
        <w:spacing w:line="276" w:lineRule="auto"/>
        <w:rPr>
          <w:b/>
          <w:lang w:val="en-US" w:eastAsia="ko-KR"/>
        </w:rPr>
      </w:pPr>
      <w:r w:rsidRPr="00BC3214">
        <w:rPr>
          <w:b/>
          <w:lang w:val="en-US" w:eastAsia="ko-KR"/>
        </w:rPr>
        <w:lastRenderedPageBreak/>
        <w:t xml:space="preserve">Proposal </w:t>
      </w:r>
      <w:r w:rsidR="00AF63F6">
        <w:rPr>
          <w:b/>
          <w:lang w:val="en-US" w:eastAsia="ko-KR"/>
        </w:rPr>
        <w:t>8</w:t>
      </w:r>
      <w:r w:rsidRPr="00BC3214">
        <w:rPr>
          <w:b/>
          <w:lang w:val="en-US" w:eastAsia="ko-KR"/>
        </w:rPr>
        <w:t xml:space="preserve">: </w:t>
      </w:r>
      <w:r w:rsidRPr="00F41EDF">
        <w:rPr>
          <w:b/>
          <w:lang w:val="en-US" w:eastAsia="ko-KR"/>
        </w:rPr>
        <w:t>RAN1 to support option 1 (a valid RO can only be on SBFD symbol or on non-SBFD symbols).</w:t>
      </w:r>
      <w:r>
        <w:rPr>
          <w:b/>
          <w:lang w:val="en-US" w:eastAsia="ko-KR"/>
        </w:rPr>
        <w:t xml:space="preserve"> </w:t>
      </w:r>
      <w:r w:rsidRPr="00BC3214">
        <w:rPr>
          <w:b/>
          <w:lang w:val="en-US" w:eastAsia="ko-KR"/>
        </w:rPr>
        <w:t xml:space="preserve">RAN1 to </w:t>
      </w:r>
      <w:r>
        <w:rPr>
          <w:b/>
          <w:lang w:val="en-US" w:eastAsia="ko-KR"/>
        </w:rPr>
        <w:t xml:space="preserve">discuss on </w:t>
      </w:r>
      <w:r w:rsidRPr="008C2438">
        <w:rPr>
          <w:b/>
          <w:lang w:val="en-US" w:eastAsia="ko-KR"/>
        </w:rPr>
        <w:t>whether a RO across SBFD symbol and non-SBFD symbol within a slot or across SBFD slot and non-SBFD slot could be regarded as valid under the specific conditions</w:t>
      </w:r>
      <w:r w:rsidRPr="00BC3214">
        <w:rPr>
          <w:b/>
          <w:lang w:val="en-US" w:eastAsia="ko-KR"/>
        </w:rPr>
        <w:t>.</w:t>
      </w:r>
      <w:r>
        <w:rPr>
          <w:b/>
          <w:lang w:val="en-US" w:eastAsia="ko-KR"/>
        </w:rPr>
        <w:t xml:space="preserve"> </w:t>
      </w:r>
    </w:p>
    <w:p w14:paraId="318767F2" w14:textId="77777777" w:rsidR="00B67C65" w:rsidRDefault="00B67C65" w:rsidP="003F2C4A">
      <w:pPr>
        <w:spacing w:line="276" w:lineRule="auto"/>
        <w:rPr>
          <w:lang w:val="en-US" w:eastAsia="ko-KR"/>
        </w:rPr>
      </w:pPr>
    </w:p>
    <w:p w14:paraId="32AB86E2" w14:textId="77777777" w:rsidR="00B67C65" w:rsidRPr="004147C8" w:rsidRDefault="00B67C65" w:rsidP="003F2C4A">
      <w:pPr>
        <w:spacing w:line="276" w:lineRule="auto"/>
        <w:rPr>
          <w:lang w:val="en-US" w:eastAsia="ko-KR"/>
        </w:rPr>
      </w:pPr>
    </w:p>
    <w:tbl>
      <w:tblPr>
        <w:tblStyle w:val="aa"/>
        <w:tblW w:w="0" w:type="auto"/>
        <w:tblLook w:val="04A0" w:firstRow="1" w:lastRow="0" w:firstColumn="1" w:lastColumn="0" w:noHBand="0" w:noVBand="1"/>
      </w:tblPr>
      <w:tblGrid>
        <w:gridCol w:w="9629"/>
      </w:tblGrid>
      <w:tr w:rsidR="00300B94" w14:paraId="0AF2950F" w14:textId="77777777" w:rsidTr="00300B94">
        <w:tc>
          <w:tcPr>
            <w:tcW w:w="9629" w:type="dxa"/>
          </w:tcPr>
          <w:p w14:paraId="174D1BCC" w14:textId="77777777" w:rsidR="00300B94" w:rsidRPr="00F316F7" w:rsidRDefault="00300B94" w:rsidP="003F2C4A">
            <w:pPr>
              <w:spacing w:line="276" w:lineRule="auto"/>
              <w:rPr>
                <w:b/>
                <w:bCs/>
                <w:iCs/>
                <w:highlight w:val="green"/>
              </w:rPr>
            </w:pPr>
            <w:r w:rsidRPr="00F316F7">
              <w:rPr>
                <w:b/>
                <w:bCs/>
                <w:iCs/>
                <w:highlight w:val="green"/>
              </w:rPr>
              <w:t>Agreement</w:t>
            </w:r>
          </w:p>
          <w:p w14:paraId="04300F32" w14:textId="77777777" w:rsidR="00300B94" w:rsidRPr="00F316F7" w:rsidRDefault="00300B94" w:rsidP="003F2C4A">
            <w:pPr>
              <w:spacing w:line="276" w:lineRule="auto"/>
            </w:pPr>
            <w:r w:rsidRPr="00F316F7">
              <w:t xml:space="preserve">For Option 1 (i.e., use one single RACH configuration with possible enhancement) to support random access operation for SBFD-aware UEs in RRC CONNECTED state, </w:t>
            </w:r>
          </w:p>
          <w:p w14:paraId="42C3997A" w14:textId="77777777" w:rsidR="00300B94" w:rsidRPr="00AF6B2F" w:rsidRDefault="00300B94" w:rsidP="003F2C4A">
            <w:pPr>
              <w:pStyle w:val="ac"/>
              <w:numPr>
                <w:ilvl w:val="0"/>
                <w:numId w:val="36"/>
              </w:numPr>
              <w:overflowPunct/>
              <w:autoSpaceDE/>
              <w:autoSpaceDN/>
              <w:adjustRightInd/>
              <w:spacing w:after="160" w:line="276" w:lineRule="auto"/>
              <w:ind w:leftChars="0"/>
              <w:jc w:val="left"/>
              <w:textAlignment w:val="auto"/>
              <w:rPr>
                <w:lang w:val="en-US"/>
              </w:rPr>
            </w:pPr>
            <w:r w:rsidRPr="00AF6B2F">
              <w:rPr>
                <w:lang w:val="en-US"/>
              </w:rPr>
              <w:t xml:space="preserve">no enhancements for the RO validation rule for the ROs in non-SBFD symbols and the ROs in SBFD symbols configured as flexible by </w:t>
            </w:r>
            <w:r w:rsidRPr="00AF6B2F">
              <w:rPr>
                <w:i/>
                <w:iCs/>
                <w:lang w:val="en-US"/>
              </w:rPr>
              <w:t xml:space="preserve">tdd-UL-DL-ConfigurationCommon </w:t>
            </w:r>
            <w:r w:rsidRPr="00AF6B2F">
              <w:rPr>
                <w:lang w:val="en-US"/>
              </w:rPr>
              <w:t xml:space="preserve">(if any). </w:t>
            </w:r>
          </w:p>
          <w:p w14:paraId="64E3AC85" w14:textId="77777777" w:rsidR="00300B94" w:rsidRPr="00AF6B2F" w:rsidRDefault="00300B94" w:rsidP="003F2C4A">
            <w:pPr>
              <w:pStyle w:val="ac"/>
              <w:numPr>
                <w:ilvl w:val="1"/>
                <w:numId w:val="36"/>
              </w:numPr>
              <w:overflowPunct/>
              <w:autoSpaceDE/>
              <w:autoSpaceDN/>
              <w:adjustRightInd/>
              <w:spacing w:after="160" w:line="276" w:lineRule="auto"/>
              <w:ind w:leftChars="0"/>
              <w:jc w:val="left"/>
              <w:textAlignment w:val="auto"/>
              <w:rPr>
                <w:lang w:val="en-US"/>
              </w:rPr>
            </w:pPr>
            <w:r w:rsidRPr="00AF6B2F">
              <w:rPr>
                <w:lang w:val="en-US"/>
              </w:rPr>
              <w:t>FFS: the ROs in non-SBFD symbols that are valid for non-SBFD aware UEs are also valid for SBFD aware UEs.</w:t>
            </w:r>
          </w:p>
          <w:p w14:paraId="0D5E43EF" w14:textId="77777777" w:rsidR="00300B94" w:rsidRPr="008F69FB" w:rsidRDefault="00300B94" w:rsidP="003F2C4A">
            <w:pPr>
              <w:pStyle w:val="ac"/>
              <w:numPr>
                <w:ilvl w:val="1"/>
                <w:numId w:val="36"/>
              </w:numPr>
              <w:overflowPunct/>
              <w:autoSpaceDE/>
              <w:autoSpaceDN/>
              <w:adjustRightInd/>
              <w:spacing w:after="160" w:line="276" w:lineRule="auto"/>
              <w:ind w:leftChars="0"/>
              <w:jc w:val="left"/>
              <w:textAlignment w:val="auto"/>
              <w:rPr>
                <w:lang w:val="en-US"/>
              </w:rPr>
            </w:pPr>
            <w:r w:rsidRPr="008F69FB">
              <w:rPr>
                <w:lang w:val="en-US"/>
              </w:rPr>
              <w:t>FFS: It’s up to network configuration to ensure the ROs in SBFD symbols configured as</w:t>
            </w:r>
            <w:r w:rsidRPr="008F69FB">
              <w:rPr>
                <w:strike/>
                <w:lang w:val="en-US"/>
              </w:rPr>
              <w:t xml:space="preserve"> </w:t>
            </w:r>
            <w:r w:rsidRPr="008F69FB">
              <w:rPr>
                <w:lang w:val="en-US"/>
              </w:rPr>
              <w:t xml:space="preserve">flexible by </w:t>
            </w:r>
            <w:r w:rsidRPr="008F69FB">
              <w:rPr>
                <w:i/>
                <w:iCs/>
                <w:lang w:val="en-US"/>
              </w:rPr>
              <w:t>tdd-UL-DL-ConfigurationCommon,</w:t>
            </w:r>
            <w:r w:rsidRPr="008F69FB">
              <w:rPr>
                <w:lang w:val="en-US"/>
              </w:rPr>
              <w:t xml:space="preserve"> which are valid for non-SBFD aware UEs based on legacy RO validation rule, are also valid for SBFD aware UEs (i.e., the configured ROs in SBFD symbols, if configured as flexible by </w:t>
            </w:r>
            <w:r w:rsidRPr="008F69FB">
              <w:rPr>
                <w:i/>
                <w:iCs/>
                <w:lang w:val="en-US"/>
              </w:rPr>
              <w:t>tdd-UL-DL-ConfigurationCommon</w:t>
            </w:r>
            <w:r w:rsidRPr="008F69FB">
              <w:rPr>
                <w:lang w:val="en-US"/>
              </w:rPr>
              <w:t>, are within the UL usable PRBs)</w:t>
            </w:r>
          </w:p>
          <w:p w14:paraId="7460E497" w14:textId="77777777" w:rsidR="00300B94" w:rsidRPr="008F69FB" w:rsidRDefault="00300B94" w:rsidP="003F2C4A">
            <w:pPr>
              <w:pStyle w:val="ac"/>
              <w:numPr>
                <w:ilvl w:val="0"/>
                <w:numId w:val="36"/>
              </w:numPr>
              <w:overflowPunct/>
              <w:autoSpaceDE/>
              <w:autoSpaceDN/>
              <w:adjustRightInd/>
              <w:spacing w:after="160" w:line="276" w:lineRule="auto"/>
              <w:ind w:leftChars="0"/>
              <w:jc w:val="left"/>
              <w:textAlignment w:val="auto"/>
              <w:rPr>
                <w:lang w:val="en-US"/>
              </w:rPr>
            </w:pPr>
            <w:r w:rsidRPr="008F69FB">
              <w:rPr>
                <w:lang w:val="en-US"/>
              </w:rPr>
              <w:t xml:space="preserve">the RO in SBFD symbols configured as downlink by </w:t>
            </w:r>
            <w:r w:rsidRPr="008F69FB">
              <w:rPr>
                <w:i/>
                <w:iCs/>
                <w:lang w:val="en-US"/>
              </w:rPr>
              <w:t>tdd-UL-DL-ConfigurationCommon</w:t>
            </w:r>
            <w:r w:rsidRPr="008F69FB">
              <w:rPr>
                <w:lang w:val="en-US"/>
              </w:rPr>
              <w:t xml:space="preserve"> is valid if at least:</w:t>
            </w:r>
          </w:p>
          <w:p w14:paraId="442E5A9C" w14:textId="77777777" w:rsidR="00300B94" w:rsidRPr="008F69FB" w:rsidRDefault="00300B94" w:rsidP="003F2C4A">
            <w:pPr>
              <w:pStyle w:val="ac"/>
              <w:numPr>
                <w:ilvl w:val="1"/>
                <w:numId w:val="36"/>
              </w:numPr>
              <w:overflowPunct/>
              <w:autoSpaceDE/>
              <w:autoSpaceDN/>
              <w:adjustRightInd/>
              <w:spacing w:after="160" w:line="276" w:lineRule="auto"/>
              <w:ind w:leftChars="0"/>
              <w:jc w:val="left"/>
              <w:textAlignment w:val="auto"/>
              <w:rPr>
                <w:lang w:val="en-US"/>
              </w:rPr>
            </w:pPr>
            <w:r w:rsidRPr="008F69FB">
              <w:rPr>
                <w:lang w:val="en-US"/>
              </w:rPr>
              <w:t>Time and frequency resource of the RO are fully within UL usable PRBs, and not overlapped with SSB</w:t>
            </w:r>
          </w:p>
          <w:p w14:paraId="4156DFEC" w14:textId="77777777" w:rsidR="00300B94" w:rsidRPr="00F316F7" w:rsidRDefault="00300B94" w:rsidP="003F2C4A">
            <w:pPr>
              <w:pStyle w:val="ac"/>
              <w:numPr>
                <w:ilvl w:val="1"/>
                <w:numId w:val="36"/>
              </w:numPr>
              <w:overflowPunct/>
              <w:autoSpaceDE/>
              <w:autoSpaceDN/>
              <w:adjustRightInd/>
              <w:spacing w:after="160" w:line="276" w:lineRule="auto"/>
              <w:ind w:leftChars="0"/>
              <w:jc w:val="left"/>
              <w:textAlignment w:val="auto"/>
            </w:pPr>
            <w:r w:rsidRPr="00F316F7">
              <w:t>FFS: Other condition.</w:t>
            </w:r>
          </w:p>
          <w:p w14:paraId="3CD944FD" w14:textId="77777777" w:rsidR="00300B94" w:rsidRPr="00F316F7" w:rsidRDefault="00300B94" w:rsidP="003F2C4A">
            <w:pPr>
              <w:spacing w:line="276" w:lineRule="auto"/>
              <w:rPr>
                <w:iCs/>
              </w:rPr>
            </w:pPr>
            <w:r w:rsidRPr="00F316F7">
              <w:t xml:space="preserve">Note: For the case that all the SBFD symbols configured as downlink by </w:t>
            </w:r>
            <w:r w:rsidRPr="00F316F7">
              <w:rPr>
                <w:i/>
                <w:iCs/>
              </w:rPr>
              <w:t>tdd-UL-DL-ConfigurationCommon,</w:t>
            </w:r>
            <w:r w:rsidRPr="00F316F7">
              <w:t xml:space="preserve"> there is no restriction that all the configured ROs in SBFD symbols should be within the UL usable PRBs.</w:t>
            </w:r>
          </w:p>
          <w:p w14:paraId="76387918" w14:textId="77777777" w:rsidR="00300B94" w:rsidRDefault="00300B94" w:rsidP="003F2C4A">
            <w:pPr>
              <w:pStyle w:val="Proposal"/>
              <w:spacing w:line="276" w:lineRule="auto"/>
              <w:ind w:left="0" w:firstLine="0"/>
              <w:rPr>
                <w:b w:val="0"/>
                <w:sz w:val="22"/>
                <w:lang w:val="en-GB"/>
              </w:rPr>
            </w:pPr>
          </w:p>
          <w:p w14:paraId="5DDE2EC1" w14:textId="77777777" w:rsidR="00300B94" w:rsidRPr="008A0CAB" w:rsidRDefault="00300B94" w:rsidP="003F2C4A">
            <w:pPr>
              <w:spacing w:line="276" w:lineRule="auto"/>
              <w:rPr>
                <w:b/>
                <w:bCs/>
                <w:iCs/>
                <w:highlight w:val="green"/>
              </w:rPr>
            </w:pPr>
            <w:r w:rsidRPr="008A0CAB">
              <w:rPr>
                <w:b/>
                <w:bCs/>
                <w:iCs/>
                <w:highlight w:val="green"/>
              </w:rPr>
              <w:t>Agreement</w:t>
            </w:r>
          </w:p>
          <w:p w14:paraId="2FB482EC" w14:textId="77777777" w:rsidR="00300B94" w:rsidRPr="00B31136" w:rsidRDefault="00300B94" w:rsidP="003F2C4A">
            <w:pPr>
              <w:spacing w:line="276" w:lineRule="auto"/>
            </w:pPr>
            <w:r w:rsidRPr="00B31136">
              <w:t xml:space="preserve">For RACH configuration Option 2 (i.e., Use two separate RACH configurations, including one legacy RACH configuration and one additional RACH configuration) to support random access operation for SBFD-aware UEs in RRC CONNECTED state, down-select </w:t>
            </w:r>
            <w:r>
              <w:t xml:space="preserve">(in RAN1#117) </w:t>
            </w:r>
            <w:r w:rsidRPr="00B31136">
              <w:t>from the following alternatives:</w:t>
            </w:r>
          </w:p>
          <w:p w14:paraId="3B0F6549" w14:textId="77777777" w:rsidR="00300B94" w:rsidRPr="00B31136" w:rsidRDefault="00300B94" w:rsidP="003F2C4A">
            <w:pPr>
              <w:pStyle w:val="ac"/>
              <w:numPr>
                <w:ilvl w:val="0"/>
                <w:numId w:val="36"/>
              </w:numPr>
              <w:overflowPunct/>
              <w:autoSpaceDE/>
              <w:autoSpaceDN/>
              <w:adjustRightInd/>
              <w:spacing w:after="160" w:line="276" w:lineRule="auto"/>
              <w:ind w:leftChars="0"/>
              <w:jc w:val="left"/>
              <w:textAlignment w:val="auto"/>
            </w:pPr>
            <w:r w:rsidRPr="00B31136">
              <w:t xml:space="preserve">Alt 2-3: </w:t>
            </w:r>
          </w:p>
          <w:p w14:paraId="58AD7B48" w14:textId="77777777" w:rsidR="00300B94" w:rsidRDefault="00300B94" w:rsidP="003F2C4A">
            <w:pPr>
              <w:pStyle w:val="ac"/>
              <w:numPr>
                <w:ilvl w:val="1"/>
                <w:numId w:val="36"/>
              </w:numPr>
              <w:overflowPunct/>
              <w:autoSpaceDE/>
              <w:autoSpaceDN/>
              <w:adjustRightInd/>
              <w:spacing w:after="160" w:line="276" w:lineRule="auto"/>
              <w:ind w:leftChars="0"/>
              <w:jc w:val="left"/>
              <w:textAlignment w:val="auto"/>
              <w:rPr>
                <w:lang w:val="en-US"/>
              </w:rPr>
            </w:pPr>
            <w:r w:rsidRPr="00B31136">
              <w:rPr>
                <w:lang w:val="en-US"/>
              </w:rPr>
              <w:t>The additional-ROs in non-SBFD symbols configured by additional RACH configuration are invalid for SBFD-aware UEs.</w:t>
            </w:r>
          </w:p>
          <w:p w14:paraId="125F6A3A" w14:textId="77777777" w:rsidR="00300B94" w:rsidRPr="00B31136" w:rsidRDefault="00300B94" w:rsidP="003F2C4A">
            <w:pPr>
              <w:pStyle w:val="ac"/>
              <w:numPr>
                <w:ilvl w:val="1"/>
                <w:numId w:val="36"/>
              </w:numPr>
              <w:overflowPunct/>
              <w:autoSpaceDE/>
              <w:autoSpaceDN/>
              <w:adjustRightInd/>
              <w:spacing w:after="160" w:line="276" w:lineRule="auto"/>
              <w:ind w:leftChars="0"/>
              <w:jc w:val="left"/>
              <w:textAlignment w:val="auto"/>
              <w:rPr>
                <w:lang w:val="en-US"/>
              </w:rPr>
            </w:pPr>
            <w:r>
              <w:rPr>
                <w:lang w:val="en-US"/>
              </w:rPr>
              <w:t>FFS: The case where t</w:t>
            </w:r>
            <w:r w:rsidRPr="00B31136">
              <w:rPr>
                <w:lang w:val="en-US"/>
              </w:rPr>
              <w:t xml:space="preserve">he additional-ROs </w:t>
            </w:r>
            <w:r>
              <w:rPr>
                <w:lang w:val="en-US"/>
              </w:rPr>
              <w:t>partially overlap with</w:t>
            </w:r>
            <w:r w:rsidRPr="00B31136">
              <w:rPr>
                <w:lang w:val="en-US"/>
              </w:rPr>
              <w:t xml:space="preserve"> non-SBFD symbols </w:t>
            </w:r>
          </w:p>
          <w:p w14:paraId="717AEA37" w14:textId="77777777" w:rsidR="00300B94" w:rsidRPr="008A0CAB" w:rsidRDefault="00300B94" w:rsidP="003F2C4A">
            <w:pPr>
              <w:pStyle w:val="ac"/>
              <w:numPr>
                <w:ilvl w:val="0"/>
                <w:numId w:val="36"/>
              </w:numPr>
              <w:overflowPunct/>
              <w:autoSpaceDE/>
              <w:autoSpaceDN/>
              <w:adjustRightInd/>
              <w:spacing w:after="160" w:line="276" w:lineRule="auto"/>
              <w:ind w:leftChars="0"/>
              <w:jc w:val="left"/>
              <w:textAlignment w:val="auto"/>
            </w:pPr>
            <w:r w:rsidRPr="008A0CAB">
              <w:t xml:space="preserve">Alt 2-4: </w:t>
            </w:r>
          </w:p>
          <w:p w14:paraId="13783433" w14:textId="77777777" w:rsidR="00300B94" w:rsidRPr="008A0CAB" w:rsidRDefault="00300B94" w:rsidP="003F2C4A">
            <w:pPr>
              <w:pStyle w:val="ac"/>
              <w:numPr>
                <w:ilvl w:val="1"/>
                <w:numId w:val="36"/>
              </w:numPr>
              <w:overflowPunct/>
              <w:autoSpaceDE/>
              <w:autoSpaceDN/>
              <w:adjustRightInd/>
              <w:spacing w:after="160" w:line="276" w:lineRule="auto"/>
              <w:ind w:leftChars="0"/>
              <w:jc w:val="left"/>
              <w:textAlignment w:val="auto"/>
              <w:rPr>
                <w:lang w:val="en-US"/>
              </w:rPr>
            </w:pPr>
            <w:r w:rsidRPr="008A0CAB">
              <w:rPr>
                <w:lang w:val="en-US"/>
              </w:rPr>
              <w:t>The additional-ROs in non-SBFD symbols configured by additional RACH configuration can be valid for SBFD-aware UEs.</w:t>
            </w:r>
          </w:p>
          <w:p w14:paraId="05773184" w14:textId="77777777" w:rsidR="00300B94" w:rsidRPr="00B31136" w:rsidRDefault="00300B94" w:rsidP="003F2C4A">
            <w:pPr>
              <w:pStyle w:val="ac"/>
              <w:spacing w:line="276" w:lineRule="auto"/>
              <w:ind w:left="880"/>
              <w:rPr>
                <w:lang w:val="en-US"/>
              </w:rPr>
            </w:pPr>
            <w:r w:rsidRPr="00B31136">
              <w:rPr>
                <w:lang w:val="en-US"/>
              </w:rPr>
              <w:lastRenderedPageBreak/>
              <w:t>For the legacy-ROs configured by legacy RACH configuration, the legacy RO validation rules and the legacy SSB-RO mapping rules are followed for SBFD aware UEs.</w:t>
            </w:r>
          </w:p>
          <w:p w14:paraId="67666283" w14:textId="77777777" w:rsidR="00300B94" w:rsidRDefault="00300B94" w:rsidP="003F2C4A">
            <w:pPr>
              <w:pStyle w:val="Proposal"/>
              <w:spacing w:line="276" w:lineRule="auto"/>
              <w:ind w:left="0" w:firstLine="0"/>
              <w:rPr>
                <w:b w:val="0"/>
                <w:sz w:val="22"/>
              </w:rPr>
            </w:pPr>
          </w:p>
          <w:p w14:paraId="5803CF26" w14:textId="77777777" w:rsidR="003D09A2" w:rsidRDefault="003D09A2" w:rsidP="003F2C4A">
            <w:pPr>
              <w:keepNext/>
              <w:keepLines/>
              <w:tabs>
                <w:tab w:val="left" w:pos="432"/>
                <w:tab w:val="left" w:pos="720"/>
              </w:tabs>
              <w:spacing w:before="120" w:after="260" w:line="276" w:lineRule="auto"/>
              <w:outlineLvl w:val="3"/>
              <w:rPr>
                <w:rFonts w:eastAsia="SimHei"/>
                <w:b/>
                <w:bCs/>
                <w:i/>
                <w:szCs w:val="32"/>
                <w:u w:val="single" w:color="4472C4" w:themeColor="accent5"/>
              </w:rPr>
            </w:pPr>
            <w:r>
              <w:rPr>
                <w:rFonts w:eastAsia="SimHei"/>
                <w:b/>
                <w:bCs/>
                <w:i/>
                <w:szCs w:val="32"/>
                <w:u w:val="single" w:color="4472C4" w:themeColor="accent5"/>
              </w:rPr>
              <w:t>Updated proposal 1-2-7a:</w:t>
            </w:r>
          </w:p>
          <w:p w14:paraId="252EC264" w14:textId="77777777" w:rsidR="003D09A2" w:rsidRPr="0078087A" w:rsidRDefault="003D09A2" w:rsidP="003F2C4A">
            <w:pPr>
              <w:spacing w:line="276" w:lineRule="auto"/>
            </w:pPr>
            <w:r w:rsidRPr="0078087A">
              <w:rPr>
                <w:bCs/>
              </w:rPr>
              <w:t>For RACH configuration Option 2 (i.e., Use two separate RACH configurations, including one legacy RACH configuration and one additional RACH configuration) to support random access operation for SBFD-aware UEs in RRC CONNECTED state,</w:t>
            </w:r>
          </w:p>
          <w:p w14:paraId="0DE44B26" w14:textId="77777777" w:rsidR="003D09A2" w:rsidRPr="0078087A" w:rsidRDefault="003D09A2" w:rsidP="003F2C4A">
            <w:pPr>
              <w:pStyle w:val="ac"/>
              <w:numPr>
                <w:ilvl w:val="0"/>
                <w:numId w:val="39"/>
              </w:numPr>
              <w:overflowPunct/>
              <w:autoSpaceDE/>
              <w:autoSpaceDN/>
              <w:adjustRightInd/>
              <w:spacing w:after="160" w:line="276" w:lineRule="auto"/>
              <w:ind w:leftChars="0"/>
              <w:jc w:val="left"/>
              <w:textAlignment w:val="auto"/>
              <w:rPr>
                <w:lang w:val="en-US"/>
              </w:rPr>
            </w:pPr>
            <w:r w:rsidRPr="0078087A">
              <w:t xml:space="preserve">for </w:t>
            </w:r>
            <w:r w:rsidRPr="0078087A">
              <w:rPr>
                <w:bCs/>
                <w:lang w:val="en-US"/>
              </w:rPr>
              <w:t>the additional-ROs in SBFD symbols configured by additional RACH configuration</w:t>
            </w:r>
            <w:r w:rsidRPr="0078087A">
              <w:rPr>
                <w:lang w:val="en-US"/>
              </w:rPr>
              <w:t>, they are valid if at least:</w:t>
            </w:r>
          </w:p>
          <w:p w14:paraId="0A23BBF6" w14:textId="77777777" w:rsidR="003D09A2" w:rsidRPr="0078087A" w:rsidRDefault="003D09A2" w:rsidP="003F2C4A">
            <w:pPr>
              <w:pStyle w:val="ac"/>
              <w:numPr>
                <w:ilvl w:val="1"/>
                <w:numId w:val="39"/>
              </w:numPr>
              <w:overflowPunct/>
              <w:autoSpaceDE/>
              <w:autoSpaceDN/>
              <w:adjustRightInd/>
              <w:spacing w:after="160" w:line="276" w:lineRule="auto"/>
              <w:ind w:leftChars="0"/>
              <w:jc w:val="left"/>
              <w:textAlignment w:val="auto"/>
              <w:rPr>
                <w:lang w:val="en-US"/>
              </w:rPr>
            </w:pPr>
            <w:r w:rsidRPr="0078087A">
              <w:rPr>
                <w:lang w:val="en-US"/>
              </w:rPr>
              <w:t>time and frequency resource of the RO are fully within UL usable PRBs, and not overlapped with SSB</w:t>
            </w:r>
          </w:p>
          <w:p w14:paraId="2EE10E69" w14:textId="17EE86F7" w:rsidR="00300B94" w:rsidRPr="00355DF8" w:rsidRDefault="003D09A2" w:rsidP="003F2C4A">
            <w:pPr>
              <w:pStyle w:val="Proposal"/>
              <w:spacing w:line="276" w:lineRule="auto"/>
              <w:ind w:left="0" w:firstLine="0"/>
              <w:rPr>
                <w:b w:val="0"/>
                <w:sz w:val="22"/>
              </w:rPr>
            </w:pPr>
            <w:r w:rsidRPr="0078087A">
              <w:t>FFS: Other condition.</w:t>
            </w:r>
          </w:p>
        </w:tc>
      </w:tr>
    </w:tbl>
    <w:p w14:paraId="0569E7A2" w14:textId="77777777" w:rsidR="00300B94" w:rsidRDefault="00300B94" w:rsidP="003F2C4A">
      <w:pPr>
        <w:pStyle w:val="Proposal"/>
        <w:spacing w:line="276" w:lineRule="auto"/>
        <w:ind w:left="0" w:firstLine="360"/>
        <w:rPr>
          <w:b w:val="0"/>
          <w:sz w:val="22"/>
        </w:rPr>
      </w:pPr>
    </w:p>
    <w:p w14:paraId="346D6275" w14:textId="77777777" w:rsidR="00FF3EC1" w:rsidRDefault="00FF3EC1" w:rsidP="00701178">
      <w:pPr>
        <w:spacing w:line="276" w:lineRule="auto"/>
        <w:ind w:firstLine="360"/>
        <w:rPr>
          <w:rFonts w:eastAsia="SimSun"/>
        </w:rPr>
      </w:pPr>
      <w:r w:rsidRPr="00FF3EC1">
        <w:rPr>
          <w:rFonts w:eastAsia="SimSun"/>
        </w:rPr>
        <w:t>For Option 1 (i.e., use one single RACH configuration with possible enhancement) to support random access operation for SBFD-aware UEs in RRC CONNECTED state</w:t>
      </w:r>
      <w:r>
        <w:rPr>
          <w:rFonts w:eastAsia="SimSun"/>
        </w:rPr>
        <w:t xml:space="preserve">, </w:t>
      </w:r>
    </w:p>
    <w:p w14:paraId="2EA1CF64" w14:textId="6E22F6FC" w:rsidR="00DB2452" w:rsidRDefault="00FF3EC1" w:rsidP="001152FA">
      <w:pPr>
        <w:pStyle w:val="ac"/>
        <w:numPr>
          <w:ilvl w:val="0"/>
          <w:numId w:val="44"/>
        </w:numPr>
        <w:spacing w:line="276" w:lineRule="auto"/>
        <w:ind w:leftChars="0"/>
      </w:pPr>
      <w:r>
        <w:rPr>
          <w:rFonts w:hint="eastAsia"/>
          <w:lang w:eastAsia="ko-KR"/>
        </w:rPr>
        <w:t>Th</w:t>
      </w:r>
      <w:r>
        <w:rPr>
          <w:lang w:eastAsia="ko-KR"/>
        </w:rPr>
        <w:t>e first FFS: it should be agreed that t</w:t>
      </w:r>
      <w:r w:rsidR="00DB2452" w:rsidRPr="00237576">
        <w:t>he ROs in non-SBFD symbols that are valid for non-SBFD aware UEs are also valid for SBFD aware UEs.</w:t>
      </w:r>
      <w:r>
        <w:t xml:space="preserve"> </w:t>
      </w:r>
      <w:r w:rsidR="008B3BB1">
        <w:t xml:space="preserve">If not, </w:t>
      </w:r>
      <w:r w:rsidR="00584F76">
        <w:t>enabling PRACH transmission in only SBFD symbols is far from the motivation</w:t>
      </w:r>
      <w:r w:rsidR="0024015A">
        <w:t>s</w:t>
      </w:r>
      <w:r w:rsidR="00584F76">
        <w:t xml:space="preserve"> to achieve</w:t>
      </w:r>
      <w:r w:rsidR="0024015A">
        <w:t xml:space="preserve"> reduced </w:t>
      </w:r>
      <w:proofErr w:type="gramStart"/>
      <w:r w:rsidR="0024015A">
        <w:t>random access</w:t>
      </w:r>
      <w:proofErr w:type="gramEnd"/>
      <w:r w:rsidR="0024015A">
        <w:t xml:space="preserve"> latency, RACH collision probability, or improved PRACH coverage by opting out of UL transmission opportunity in non-SBFD symbols for SBFD aware UE</w:t>
      </w:r>
      <w:r w:rsidR="00591DA4">
        <w:t xml:space="preserve"> as shown in Case 1 in Figure </w:t>
      </w:r>
      <w:r w:rsidR="00C92EF2">
        <w:t>3</w:t>
      </w:r>
      <w:r w:rsidR="0024015A">
        <w:t>.</w:t>
      </w:r>
      <w:r w:rsidR="00DB2452">
        <w:t xml:space="preserve"> </w:t>
      </w:r>
    </w:p>
    <w:p w14:paraId="24459AA6" w14:textId="77777777" w:rsidR="007549A5" w:rsidRDefault="00FF3EC1" w:rsidP="001152FA">
      <w:pPr>
        <w:pStyle w:val="ac"/>
        <w:numPr>
          <w:ilvl w:val="0"/>
          <w:numId w:val="44"/>
        </w:numPr>
        <w:spacing w:line="276" w:lineRule="auto"/>
        <w:ind w:leftChars="0"/>
      </w:pPr>
      <w:r>
        <w:t>The second FFS: it should be agreed that i</w:t>
      </w:r>
      <w:r w:rsidRPr="00FF3EC1">
        <w:t xml:space="preserve">t’s up to network configuration to ensure the ROs in SBFD symbols configured as flexible by </w:t>
      </w:r>
      <w:r w:rsidRPr="00FF3EC1">
        <w:rPr>
          <w:i/>
        </w:rPr>
        <w:t>tdd-UL-DL-ConfigurationCommon</w:t>
      </w:r>
      <w:r w:rsidRPr="00FF3EC1">
        <w:t xml:space="preserve">, which are valid for non-SBFD aware UEs based on legacy RO validation rule, are also valid for SBFD aware UEs (i.e., the configured ROs in SBFD symbols, if configured as flexible by </w:t>
      </w:r>
      <w:r w:rsidRPr="00FF3EC1">
        <w:rPr>
          <w:i/>
        </w:rPr>
        <w:t>tdd-UL-DL-ConfigurationCommon</w:t>
      </w:r>
      <w:r w:rsidRPr="00FF3EC1">
        <w:t>, are within the UL usable PRBs)</w:t>
      </w:r>
      <w:r w:rsidR="00DB2452">
        <w:rPr>
          <w:rFonts w:hint="eastAsia"/>
        </w:rPr>
        <w:t>.</w:t>
      </w:r>
      <w:r w:rsidR="00DB2452">
        <w:t xml:space="preserve"> </w:t>
      </w:r>
    </w:p>
    <w:p w14:paraId="678DAF24" w14:textId="2695FDF7" w:rsidR="00DB2452" w:rsidRDefault="00FF3EC1" w:rsidP="00281B95">
      <w:pPr>
        <w:pStyle w:val="ac"/>
        <w:numPr>
          <w:ilvl w:val="1"/>
          <w:numId w:val="44"/>
        </w:numPr>
        <w:spacing w:line="276" w:lineRule="auto"/>
        <w:ind w:leftChars="0"/>
      </w:pPr>
      <w:r>
        <w:t xml:space="preserve">If not </w:t>
      </w:r>
      <w:r w:rsidR="007549A5">
        <w:t xml:space="preserve">(e.g. no restriction to all the configured ROs in SBFD symbols </w:t>
      </w:r>
      <w:r w:rsidR="007549A5" w:rsidRPr="00F316F7">
        <w:t xml:space="preserve">as downlink by </w:t>
      </w:r>
      <w:r w:rsidR="007549A5" w:rsidRPr="00F316F7">
        <w:rPr>
          <w:i/>
          <w:iCs/>
        </w:rPr>
        <w:t>tdd-UL-DL-ConfigurationCommon</w:t>
      </w:r>
      <w:r w:rsidR="007549A5">
        <w:t>),</w:t>
      </w:r>
      <w:r>
        <w:t xml:space="preserve"> configured RO could be overlapped with resources outside </w:t>
      </w:r>
      <w:proofErr w:type="gramStart"/>
      <w:r>
        <w:t xml:space="preserve">of </w:t>
      </w:r>
      <w:r w:rsidR="00281B95" w:rsidRPr="00281B95">
        <w:t xml:space="preserve"> UL</w:t>
      </w:r>
      <w:proofErr w:type="gramEnd"/>
      <w:r w:rsidR="00281B95" w:rsidRPr="00281B95">
        <w:t xml:space="preserve"> usable PRB</w:t>
      </w:r>
      <w:r>
        <w:t xml:space="preserve"> in SBFD slots which requires the collision handling by gNB scheduling between PRACH transmission from legacy RO and DL transmission on DL </w:t>
      </w:r>
      <w:r w:rsidR="00281B95">
        <w:t xml:space="preserve">usable PRB </w:t>
      </w:r>
      <w:r>
        <w:t>to SBFD aware UE. Given backward compatibility, gNB may deprioritize DL transmission in SBFD symbol</w:t>
      </w:r>
      <w:r w:rsidR="005F604C">
        <w:t xml:space="preserve"> as</w:t>
      </w:r>
      <w:r w:rsidR="008B3BB1">
        <w:t xml:space="preserve"> shown in Case 2 in Figure </w:t>
      </w:r>
      <w:r w:rsidR="00281B95">
        <w:t>3</w:t>
      </w:r>
      <w:r>
        <w:t>.</w:t>
      </w:r>
    </w:p>
    <w:p w14:paraId="4E379D06" w14:textId="7C5AAF35" w:rsidR="001D643A" w:rsidRDefault="007817F9" w:rsidP="003F2C4A">
      <w:pPr>
        <w:spacing w:line="276" w:lineRule="auto"/>
      </w:pPr>
      <w:r>
        <w:rPr>
          <w:noProof/>
          <w:lang w:val="en-US" w:eastAsia="ko-KR"/>
        </w:rPr>
        <w:drawing>
          <wp:inline distT="0" distB="0" distL="0" distR="0" wp14:anchorId="7FBA59D2" wp14:editId="194BE86F">
            <wp:extent cx="5985665" cy="177500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18453" cy="1784732"/>
                    </a:xfrm>
                    <a:prstGeom prst="rect">
                      <a:avLst/>
                    </a:prstGeom>
                    <a:noFill/>
                  </pic:spPr>
                </pic:pic>
              </a:graphicData>
            </a:graphic>
          </wp:inline>
        </w:drawing>
      </w:r>
    </w:p>
    <w:p w14:paraId="117ECFC8" w14:textId="633CA41A" w:rsidR="00B97D88" w:rsidRDefault="005F604C" w:rsidP="003F2C4A">
      <w:pPr>
        <w:spacing w:line="276" w:lineRule="auto"/>
        <w:jc w:val="center"/>
        <w:rPr>
          <w:lang w:eastAsia="ko-KR"/>
        </w:rPr>
      </w:pPr>
      <w:r>
        <w:t xml:space="preserve">Figure </w:t>
      </w:r>
      <w:r w:rsidR="00C92EF2">
        <w:t>3</w:t>
      </w:r>
    </w:p>
    <w:p w14:paraId="572DA2D5" w14:textId="39D3E82D" w:rsidR="005F604C" w:rsidRDefault="005F604C" w:rsidP="003F2C4A">
      <w:pPr>
        <w:spacing w:line="276" w:lineRule="auto"/>
        <w:jc w:val="center"/>
      </w:pPr>
    </w:p>
    <w:p w14:paraId="76490586" w14:textId="77777777" w:rsidR="001D643A" w:rsidRDefault="001D643A" w:rsidP="003F2C4A">
      <w:pPr>
        <w:spacing w:line="276" w:lineRule="auto"/>
        <w:rPr>
          <w:lang w:eastAsia="ko-KR"/>
        </w:rPr>
      </w:pPr>
    </w:p>
    <w:p w14:paraId="0459050D" w14:textId="675AEBCF" w:rsidR="00DB2452" w:rsidRPr="00BE348E" w:rsidRDefault="00DB2452" w:rsidP="003F2C4A">
      <w:pPr>
        <w:spacing w:line="276" w:lineRule="auto"/>
        <w:rPr>
          <w:b/>
        </w:rPr>
      </w:pPr>
      <w:r w:rsidRPr="00BE348E">
        <w:rPr>
          <w:b/>
        </w:rPr>
        <w:t xml:space="preserve">Proposal </w:t>
      </w:r>
      <w:r w:rsidR="00AF63F6">
        <w:rPr>
          <w:b/>
        </w:rPr>
        <w:t>9</w:t>
      </w:r>
      <w:r w:rsidRPr="00BE348E">
        <w:rPr>
          <w:b/>
        </w:rPr>
        <w:t xml:space="preserve">: For Option 1 (i.e., use one single RACH configuration with possible enhancement) to support random access operation for SBFD-aware UEs in RRC CONNECTED state, </w:t>
      </w:r>
      <w:r w:rsidR="00241175" w:rsidRPr="00BE348E">
        <w:rPr>
          <w:b/>
        </w:rPr>
        <w:t xml:space="preserve">support further RO validation rule for the ROs in non-SBFD symbols and the ROs in SBFD symbols configured as flexible by </w:t>
      </w:r>
      <w:r w:rsidR="00241175" w:rsidRPr="00EC09BC">
        <w:rPr>
          <w:b/>
          <w:i/>
        </w:rPr>
        <w:t>tdd-UL-DL-ConfigurationCommon</w:t>
      </w:r>
      <w:r w:rsidR="00241175" w:rsidRPr="00BE348E">
        <w:rPr>
          <w:b/>
        </w:rPr>
        <w:t xml:space="preserve"> (if any).</w:t>
      </w:r>
    </w:p>
    <w:p w14:paraId="7A670846" w14:textId="68728C2C" w:rsidR="00DB2452" w:rsidRPr="00BE348E" w:rsidRDefault="00241175" w:rsidP="003F2C4A">
      <w:pPr>
        <w:pStyle w:val="ac"/>
        <w:numPr>
          <w:ilvl w:val="0"/>
          <w:numId w:val="40"/>
        </w:numPr>
        <w:spacing w:line="276" w:lineRule="auto"/>
        <w:ind w:leftChars="0"/>
        <w:rPr>
          <w:b/>
        </w:rPr>
      </w:pPr>
      <w:r w:rsidRPr="00BE348E">
        <w:rPr>
          <w:b/>
        </w:rPr>
        <w:t>T</w:t>
      </w:r>
      <w:r w:rsidR="00DB2452" w:rsidRPr="00BE348E">
        <w:rPr>
          <w:b/>
        </w:rPr>
        <w:t>he ROs in non-SBFD symbols that are valid for non-SBFD aware UEs are also valid for SBFD aware UEs.</w:t>
      </w:r>
    </w:p>
    <w:p w14:paraId="70CC213F" w14:textId="732C885C" w:rsidR="00DB2452" w:rsidRPr="00BE348E" w:rsidRDefault="00DB2452" w:rsidP="003F2C4A">
      <w:pPr>
        <w:pStyle w:val="ac"/>
        <w:numPr>
          <w:ilvl w:val="0"/>
          <w:numId w:val="40"/>
        </w:numPr>
        <w:spacing w:line="276" w:lineRule="auto"/>
        <w:ind w:leftChars="0"/>
        <w:rPr>
          <w:b/>
        </w:rPr>
      </w:pPr>
      <w:r w:rsidRPr="00BE348E">
        <w:rPr>
          <w:b/>
        </w:rPr>
        <w:t xml:space="preserve">It’s up to network configuration to ensure the ROs in SBFD symbols configured as flexible by </w:t>
      </w:r>
      <w:r w:rsidRPr="00EC09BC">
        <w:rPr>
          <w:b/>
          <w:i/>
        </w:rPr>
        <w:t>tdd-UL-DL-ConfigurationCommon</w:t>
      </w:r>
      <w:r w:rsidRPr="00BE348E">
        <w:rPr>
          <w:b/>
        </w:rPr>
        <w:t xml:space="preserve">, which are valid for non-SBFD aware UEs based on legacy RO validation rule, are also valid for SBFD aware UEs (i.e., the configured ROs in SBFD symbols, if configured as flexible by </w:t>
      </w:r>
      <w:r w:rsidRPr="00EC09BC">
        <w:rPr>
          <w:b/>
          <w:i/>
        </w:rPr>
        <w:t>tdd-UL-DL-ConfigurationCommon</w:t>
      </w:r>
      <w:r w:rsidRPr="00BE348E">
        <w:rPr>
          <w:b/>
        </w:rPr>
        <w:t>, are within the UL usable PRBs)</w:t>
      </w:r>
    </w:p>
    <w:p w14:paraId="13AAB6DB" w14:textId="77777777" w:rsidR="00241175" w:rsidRDefault="00241175" w:rsidP="003F2C4A">
      <w:pPr>
        <w:spacing w:line="276" w:lineRule="auto"/>
      </w:pPr>
    </w:p>
    <w:p w14:paraId="7DDCF696" w14:textId="0F8D117A" w:rsidR="00F50EA5" w:rsidRDefault="00F50EA5" w:rsidP="003F2C4A">
      <w:pPr>
        <w:spacing w:line="276" w:lineRule="auto"/>
      </w:pPr>
      <w:r>
        <w:t xml:space="preserve">For Option 2, </w:t>
      </w:r>
      <w:r w:rsidRPr="00F50EA5">
        <w:t xml:space="preserve">to support random access operation for SBFD-aware UEs in RRC CONNECTED state, </w:t>
      </w:r>
      <w:r w:rsidR="001712F1">
        <w:t xml:space="preserve">it was agreed to </w:t>
      </w:r>
      <w:r w:rsidRPr="00F50EA5">
        <w:t xml:space="preserve">down-select from </w:t>
      </w:r>
      <w:r w:rsidR="001712F1" w:rsidRPr="00F50EA5">
        <w:t>alternative</w:t>
      </w:r>
      <w:r w:rsidR="001712F1">
        <w:t xml:space="preserve"> 2-3 and </w:t>
      </w:r>
      <w:r w:rsidR="001712F1" w:rsidRPr="00F50EA5">
        <w:t>alternative</w:t>
      </w:r>
      <w:r w:rsidR="001712F1">
        <w:t xml:space="preserve"> 2-4.</w:t>
      </w:r>
    </w:p>
    <w:p w14:paraId="33D6BC94" w14:textId="45FCDC9B" w:rsidR="00B6333B" w:rsidRDefault="00B6333B" w:rsidP="003F2C4A">
      <w:pPr>
        <w:spacing w:line="276" w:lineRule="auto"/>
      </w:pPr>
    </w:p>
    <w:p w14:paraId="500D5B3F" w14:textId="0CD69515" w:rsidR="00B6333B" w:rsidRDefault="00B6333B" w:rsidP="003F2C4A">
      <w:pPr>
        <w:spacing w:line="276" w:lineRule="auto"/>
        <w:jc w:val="center"/>
        <w:rPr>
          <w:rFonts w:eastAsia="SimSun"/>
        </w:rPr>
      </w:pPr>
      <w:r w:rsidRPr="001F4826">
        <w:rPr>
          <w:noProof/>
          <w:lang w:val="en-US" w:eastAsia="ko-KR"/>
        </w:rPr>
        <w:drawing>
          <wp:inline distT="0" distB="0" distL="0" distR="0" wp14:anchorId="1F2202F3" wp14:editId="180EED21">
            <wp:extent cx="5348378" cy="242721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95740" cy="2448706"/>
                    </a:xfrm>
                    <a:prstGeom prst="rect">
                      <a:avLst/>
                    </a:prstGeom>
                    <a:noFill/>
                  </pic:spPr>
                </pic:pic>
              </a:graphicData>
            </a:graphic>
          </wp:inline>
        </w:drawing>
      </w:r>
    </w:p>
    <w:p w14:paraId="463500E3" w14:textId="77777777" w:rsidR="00E461A5" w:rsidRPr="00241175" w:rsidRDefault="00E461A5" w:rsidP="003F2C4A">
      <w:pPr>
        <w:spacing w:line="276" w:lineRule="auto"/>
        <w:jc w:val="center"/>
        <w:rPr>
          <w:rFonts w:eastAsia="SimSun"/>
        </w:rPr>
      </w:pPr>
    </w:p>
    <w:p w14:paraId="60464340" w14:textId="043E4751" w:rsidR="00DB2452" w:rsidRDefault="00B6333B" w:rsidP="003F2C4A">
      <w:pPr>
        <w:pStyle w:val="Proposal"/>
        <w:spacing w:line="276" w:lineRule="auto"/>
        <w:jc w:val="center"/>
        <w:rPr>
          <w:b w:val="0"/>
          <w:sz w:val="22"/>
          <w:lang w:val="en-GB"/>
        </w:rPr>
      </w:pPr>
      <w:r w:rsidRPr="00B6333B">
        <w:rPr>
          <w:noProof/>
          <w:lang w:eastAsia="ko-KR"/>
        </w:rPr>
        <w:drawing>
          <wp:inline distT="0" distB="0" distL="0" distR="0" wp14:anchorId="644292EA" wp14:editId="5A03E331">
            <wp:extent cx="5328164" cy="2418039"/>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60259" cy="2432605"/>
                    </a:xfrm>
                    <a:prstGeom prst="rect">
                      <a:avLst/>
                    </a:prstGeom>
                    <a:noFill/>
                  </pic:spPr>
                </pic:pic>
              </a:graphicData>
            </a:graphic>
          </wp:inline>
        </w:drawing>
      </w:r>
    </w:p>
    <w:p w14:paraId="60454670" w14:textId="28705C34" w:rsidR="00A0362D" w:rsidRDefault="001712F1" w:rsidP="003F2C4A">
      <w:pPr>
        <w:pStyle w:val="Proposal"/>
        <w:spacing w:line="276" w:lineRule="auto"/>
        <w:ind w:left="0" w:firstLine="0"/>
        <w:jc w:val="center"/>
        <w:rPr>
          <w:b w:val="0"/>
          <w:sz w:val="22"/>
          <w:lang w:eastAsia="ko-KR"/>
        </w:rPr>
      </w:pPr>
      <w:r>
        <w:rPr>
          <w:b w:val="0"/>
          <w:sz w:val="22"/>
          <w:lang w:eastAsia="ko-KR"/>
        </w:rPr>
        <w:lastRenderedPageBreak/>
        <w:t xml:space="preserve">Figure </w:t>
      </w:r>
      <w:r w:rsidR="005B1F22">
        <w:rPr>
          <w:b w:val="0"/>
          <w:sz w:val="22"/>
          <w:lang w:eastAsia="ko-KR"/>
        </w:rPr>
        <w:t>4</w:t>
      </w:r>
    </w:p>
    <w:p w14:paraId="59105553" w14:textId="77777777" w:rsidR="00597CBE" w:rsidRDefault="00597CBE" w:rsidP="003F2C4A">
      <w:pPr>
        <w:pStyle w:val="Proposal"/>
        <w:spacing w:line="276" w:lineRule="auto"/>
        <w:ind w:left="0" w:firstLine="0"/>
        <w:rPr>
          <w:b w:val="0"/>
          <w:sz w:val="22"/>
          <w:lang w:eastAsia="ko-KR"/>
        </w:rPr>
      </w:pPr>
    </w:p>
    <w:p w14:paraId="5201A20B" w14:textId="56B50F2E" w:rsidR="00023DC6" w:rsidRPr="0007228C" w:rsidRDefault="00023DC6" w:rsidP="003F2C4A">
      <w:pPr>
        <w:pStyle w:val="Proposal"/>
        <w:spacing w:line="276" w:lineRule="auto"/>
        <w:ind w:left="0" w:firstLine="0"/>
        <w:rPr>
          <w:b w:val="0"/>
          <w:sz w:val="22"/>
          <w:lang w:val="en-GB" w:eastAsia="ko-KR"/>
        </w:rPr>
      </w:pPr>
      <w:r>
        <w:rPr>
          <w:b w:val="0"/>
          <w:sz w:val="22"/>
          <w:lang w:eastAsia="ko-KR"/>
        </w:rPr>
        <w:t>A</w:t>
      </w:r>
      <w:r w:rsidRPr="00023DC6">
        <w:rPr>
          <w:b w:val="0"/>
          <w:sz w:val="22"/>
          <w:lang w:eastAsia="ko-KR"/>
        </w:rPr>
        <w:t xml:space="preserve">s shown in Figure </w:t>
      </w:r>
      <w:r w:rsidR="005B1F22">
        <w:rPr>
          <w:b w:val="0"/>
          <w:sz w:val="22"/>
          <w:lang w:eastAsia="ko-KR"/>
        </w:rPr>
        <w:t xml:space="preserve">4 </w:t>
      </w:r>
      <w:r>
        <w:rPr>
          <w:b w:val="0"/>
          <w:sz w:val="22"/>
          <w:lang w:eastAsia="ko-KR"/>
        </w:rPr>
        <w:t>for SBFD aware UE, t</w:t>
      </w:r>
      <w:r w:rsidRPr="00023DC6">
        <w:rPr>
          <w:b w:val="0"/>
          <w:sz w:val="22"/>
          <w:lang w:eastAsia="ko-KR"/>
        </w:rPr>
        <w:t xml:space="preserve">he additional-ROs in non-SBFD symbols configured by additional RACH configuration are invalid </w:t>
      </w:r>
      <w:r>
        <w:rPr>
          <w:b w:val="0"/>
          <w:sz w:val="22"/>
          <w:lang w:eastAsia="ko-KR"/>
        </w:rPr>
        <w:t xml:space="preserve">in Alt 2-3 while </w:t>
      </w:r>
      <w:r>
        <w:rPr>
          <w:b w:val="0"/>
          <w:sz w:val="22"/>
          <w:lang w:val="en-GB" w:eastAsia="ko-KR"/>
        </w:rPr>
        <w:t>t</w:t>
      </w:r>
      <w:r w:rsidRPr="00023DC6">
        <w:rPr>
          <w:b w:val="0"/>
          <w:sz w:val="22"/>
          <w:lang w:val="en-GB" w:eastAsia="ko-KR"/>
        </w:rPr>
        <w:t xml:space="preserve">he additional-ROs in non-SBFD symbols configured by additional RACH configuration can be valid </w:t>
      </w:r>
      <w:r>
        <w:rPr>
          <w:b w:val="0"/>
          <w:sz w:val="22"/>
          <w:lang w:val="en-GB" w:eastAsia="ko-KR"/>
        </w:rPr>
        <w:t>in Alt 2-4</w:t>
      </w:r>
      <w:r>
        <w:rPr>
          <w:b w:val="0"/>
          <w:sz w:val="22"/>
          <w:lang w:eastAsia="ko-KR"/>
        </w:rPr>
        <w:t xml:space="preserve">. </w:t>
      </w:r>
      <w:r w:rsidR="00E461A5">
        <w:rPr>
          <w:b w:val="0"/>
          <w:sz w:val="22"/>
          <w:lang w:eastAsia="ko-KR"/>
        </w:rPr>
        <w:t xml:space="preserve">Comparing to Option 1, </w:t>
      </w:r>
      <w:r w:rsidR="00087498">
        <w:rPr>
          <w:b w:val="0"/>
          <w:sz w:val="22"/>
          <w:lang w:eastAsia="ko-KR"/>
        </w:rPr>
        <w:t xml:space="preserve">the </w:t>
      </w:r>
      <w:r w:rsidR="00E461A5">
        <w:rPr>
          <w:b w:val="0"/>
          <w:sz w:val="22"/>
          <w:lang w:eastAsia="ko-KR"/>
        </w:rPr>
        <w:t>purpose of Option 2</w:t>
      </w:r>
      <w:r w:rsidR="00087498">
        <w:rPr>
          <w:b w:val="0"/>
          <w:sz w:val="22"/>
          <w:lang w:eastAsia="ko-KR"/>
        </w:rPr>
        <w:t xml:space="preserve"> is to provide </w:t>
      </w:r>
      <w:r w:rsidR="00E461A5">
        <w:rPr>
          <w:b w:val="0"/>
          <w:sz w:val="22"/>
          <w:lang w:eastAsia="ko-KR"/>
        </w:rPr>
        <w:t xml:space="preserve">configuration flexibility </w:t>
      </w:r>
      <w:r w:rsidR="00087498">
        <w:rPr>
          <w:b w:val="0"/>
          <w:sz w:val="22"/>
          <w:lang w:eastAsia="ko-KR"/>
        </w:rPr>
        <w:t xml:space="preserve">for SBFD aware UE </w:t>
      </w:r>
      <w:r w:rsidR="00E461A5">
        <w:rPr>
          <w:b w:val="0"/>
          <w:sz w:val="22"/>
          <w:lang w:eastAsia="ko-KR"/>
        </w:rPr>
        <w:t xml:space="preserve">to </w:t>
      </w:r>
      <w:r w:rsidR="00087498">
        <w:rPr>
          <w:b w:val="0"/>
          <w:sz w:val="22"/>
          <w:lang w:eastAsia="ko-KR"/>
        </w:rPr>
        <w:t xml:space="preserve">enable </w:t>
      </w:r>
      <w:r w:rsidR="00E461A5">
        <w:rPr>
          <w:b w:val="0"/>
          <w:sz w:val="22"/>
          <w:lang w:eastAsia="ko-KR"/>
        </w:rPr>
        <w:t>more UL transmission opportunities under different conditions at the price of increased overhead and complexity.</w:t>
      </w:r>
      <w:r w:rsidR="00087498">
        <w:rPr>
          <w:b w:val="0"/>
          <w:sz w:val="22"/>
          <w:lang w:eastAsia="ko-KR"/>
        </w:rPr>
        <w:t xml:space="preserve"> In this perspective, alt 2-4 </w:t>
      </w:r>
      <w:r w:rsidR="0067408D">
        <w:rPr>
          <w:b w:val="0"/>
          <w:sz w:val="22"/>
          <w:lang w:eastAsia="ko-KR"/>
        </w:rPr>
        <w:t>is</w:t>
      </w:r>
      <w:r w:rsidR="00087498">
        <w:rPr>
          <w:b w:val="0"/>
          <w:sz w:val="22"/>
          <w:lang w:eastAsia="ko-KR"/>
        </w:rPr>
        <w:t xml:space="preserve"> the proper RO configuration to</w:t>
      </w:r>
      <w:r w:rsidR="0067408D">
        <w:rPr>
          <w:b w:val="0"/>
          <w:sz w:val="22"/>
          <w:lang w:eastAsia="ko-KR"/>
        </w:rPr>
        <w:t xml:space="preserve"> meet</w:t>
      </w:r>
      <w:r w:rsidR="00087498">
        <w:rPr>
          <w:b w:val="0"/>
          <w:sz w:val="22"/>
          <w:lang w:eastAsia="ko-KR"/>
        </w:rPr>
        <w:t xml:space="preserve"> this purpose for SBFD random access procedure.</w:t>
      </w:r>
      <w:r w:rsidR="002D4BFB">
        <w:rPr>
          <w:b w:val="0"/>
          <w:sz w:val="22"/>
          <w:lang w:eastAsia="ko-KR"/>
        </w:rPr>
        <w:t xml:space="preserve"> </w:t>
      </w:r>
      <w:r w:rsidR="00617737">
        <w:rPr>
          <w:b w:val="0"/>
          <w:sz w:val="22"/>
          <w:lang w:eastAsia="ko-KR"/>
        </w:rPr>
        <w:t>As for concerns on legacy RO and additional RO to be overlapped in non-SBFD symbols, it is</w:t>
      </w:r>
      <w:r w:rsidR="00617737" w:rsidRPr="00617737">
        <w:rPr>
          <w:b w:val="0"/>
          <w:sz w:val="22"/>
          <w:lang w:eastAsia="ko-KR"/>
        </w:rPr>
        <w:t xml:space="preserve"> up to network configuration to ensure </w:t>
      </w:r>
      <w:r w:rsidR="0007228C">
        <w:rPr>
          <w:b w:val="0"/>
          <w:sz w:val="22"/>
          <w:lang w:eastAsia="ko-KR"/>
        </w:rPr>
        <w:t xml:space="preserve">that </w:t>
      </w:r>
      <w:r w:rsidR="00617737" w:rsidRPr="00617737">
        <w:rPr>
          <w:b w:val="0"/>
          <w:sz w:val="22"/>
          <w:lang w:eastAsia="ko-KR"/>
        </w:rPr>
        <w:t xml:space="preserve">the ROs in </w:t>
      </w:r>
      <w:r w:rsidR="002B14F4">
        <w:rPr>
          <w:b w:val="0"/>
          <w:sz w:val="22"/>
          <w:lang w:eastAsia="ko-KR"/>
        </w:rPr>
        <w:t>non-</w:t>
      </w:r>
      <w:r w:rsidR="00617737" w:rsidRPr="00617737">
        <w:rPr>
          <w:b w:val="0"/>
          <w:sz w:val="22"/>
          <w:lang w:eastAsia="ko-KR"/>
        </w:rPr>
        <w:t>SBFD symbols</w:t>
      </w:r>
      <w:r w:rsidR="002B14F4">
        <w:rPr>
          <w:b w:val="0"/>
          <w:sz w:val="22"/>
          <w:lang w:eastAsia="ko-KR"/>
        </w:rPr>
        <w:t xml:space="preserve"> configured by legacy RACH configuration and the ROs in non-SBFD symbols configured by additional RACH configuration does not </w:t>
      </w:r>
      <w:r w:rsidR="0007228C">
        <w:rPr>
          <w:b w:val="0"/>
          <w:sz w:val="22"/>
          <w:lang w:eastAsia="ko-KR"/>
        </w:rPr>
        <w:t>overlap. Considering</w:t>
      </w:r>
      <w:r w:rsidR="002D4BFB">
        <w:rPr>
          <w:b w:val="0"/>
          <w:sz w:val="22"/>
          <w:lang w:eastAsia="ko-KR"/>
        </w:rPr>
        <w:t xml:space="preserve"> majority companies support </w:t>
      </w:r>
      <w:r w:rsidR="0067408D">
        <w:rPr>
          <w:b w:val="0"/>
          <w:sz w:val="22"/>
          <w:lang w:eastAsia="ko-KR"/>
        </w:rPr>
        <w:t xml:space="preserve">the </w:t>
      </w:r>
      <w:r w:rsidR="002D4BFB">
        <w:rPr>
          <w:b w:val="0"/>
          <w:sz w:val="22"/>
          <w:lang w:eastAsia="ko-KR"/>
        </w:rPr>
        <w:t>separate PRACH power control parameter</w:t>
      </w:r>
      <w:r w:rsidR="0067408D">
        <w:rPr>
          <w:b w:val="0"/>
          <w:sz w:val="22"/>
          <w:lang w:eastAsia="ko-KR"/>
        </w:rPr>
        <w:t xml:space="preserve"> for Option 2</w:t>
      </w:r>
      <w:r w:rsidR="002D4BFB">
        <w:rPr>
          <w:b w:val="0"/>
          <w:sz w:val="22"/>
          <w:lang w:eastAsia="ko-KR"/>
        </w:rPr>
        <w:t>,</w:t>
      </w:r>
      <w:r w:rsidR="0067408D">
        <w:rPr>
          <w:b w:val="0"/>
          <w:sz w:val="22"/>
          <w:lang w:eastAsia="ko-KR"/>
        </w:rPr>
        <w:t xml:space="preserve"> when ROs are located across SBFD symbols and non-SBFD symbols, each PRACH power control parameter would be manageable for gNB to receive</w:t>
      </w:r>
      <w:r w:rsidR="003A4E8D">
        <w:rPr>
          <w:b w:val="0"/>
          <w:sz w:val="22"/>
          <w:lang w:eastAsia="ko-KR"/>
        </w:rPr>
        <w:t xml:space="preserve"> two different RO types </w:t>
      </w:r>
      <w:r w:rsidR="0007228C">
        <w:rPr>
          <w:b w:val="0"/>
          <w:sz w:val="22"/>
          <w:lang w:eastAsia="ko-KR"/>
        </w:rPr>
        <w:t xml:space="preserve">respectively </w:t>
      </w:r>
      <w:r w:rsidR="003A4E8D">
        <w:rPr>
          <w:b w:val="0"/>
          <w:sz w:val="22"/>
          <w:lang w:eastAsia="ko-KR"/>
        </w:rPr>
        <w:t xml:space="preserve">depending on its implementations and circumstances as discussed in </w:t>
      </w:r>
      <w:r w:rsidR="003A4E8D" w:rsidRPr="003A4E8D">
        <w:rPr>
          <w:b w:val="0"/>
          <w:sz w:val="22"/>
          <w:lang w:eastAsia="ko-KR"/>
        </w:rPr>
        <w:t>2.5 (PRACH power control)</w:t>
      </w:r>
      <w:r w:rsidR="003A4E8D">
        <w:rPr>
          <w:b w:val="0"/>
          <w:sz w:val="22"/>
          <w:lang w:eastAsia="ko-KR"/>
        </w:rPr>
        <w:t>.</w:t>
      </w:r>
      <w:r w:rsidR="0007228C">
        <w:rPr>
          <w:b w:val="0"/>
          <w:sz w:val="22"/>
          <w:lang w:eastAsia="ko-KR"/>
        </w:rPr>
        <w:t xml:space="preserve"> Furthermore, c</w:t>
      </w:r>
      <w:r w:rsidR="0007228C" w:rsidRPr="0007228C">
        <w:rPr>
          <w:b w:val="0"/>
          <w:sz w:val="22"/>
          <w:lang w:eastAsia="ko-KR"/>
        </w:rPr>
        <w:t xml:space="preserve">ommon design principle for Option 1 and Option 2 </w:t>
      </w:r>
      <w:r w:rsidR="0007228C">
        <w:rPr>
          <w:b w:val="0"/>
          <w:sz w:val="22"/>
          <w:lang w:eastAsia="ko-KR"/>
        </w:rPr>
        <w:t xml:space="preserve">such as ROs across SBFD symbols and non-SBFD symbol for SBFD aware UE </w:t>
      </w:r>
      <w:r w:rsidR="0007228C" w:rsidRPr="0007228C">
        <w:rPr>
          <w:b w:val="0"/>
          <w:sz w:val="22"/>
          <w:lang w:eastAsia="ko-KR"/>
        </w:rPr>
        <w:t>should be considered as much as possible for simple and efficient implementation for SBFD operation.</w:t>
      </w:r>
    </w:p>
    <w:p w14:paraId="2FB26F08" w14:textId="77777777" w:rsidR="00023DC6" w:rsidRDefault="00023DC6" w:rsidP="003F2C4A">
      <w:pPr>
        <w:pStyle w:val="Proposal"/>
        <w:spacing w:line="276" w:lineRule="auto"/>
        <w:ind w:left="0" w:firstLine="0"/>
        <w:rPr>
          <w:b w:val="0"/>
          <w:sz w:val="22"/>
          <w:lang w:eastAsia="ko-KR"/>
        </w:rPr>
      </w:pPr>
    </w:p>
    <w:p w14:paraId="79A1EA41" w14:textId="51630537" w:rsidR="00CA2C4B" w:rsidRDefault="003A4E8D" w:rsidP="003F2C4A">
      <w:pPr>
        <w:pStyle w:val="Proposal"/>
        <w:spacing w:line="276" w:lineRule="auto"/>
        <w:ind w:left="0" w:firstLine="0"/>
        <w:rPr>
          <w:b w:val="0"/>
          <w:sz w:val="22"/>
          <w:lang w:eastAsia="ko-KR"/>
        </w:rPr>
      </w:pPr>
      <w:r>
        <w:rPr>
          <w:b w:val="0"/>
          <w:sz w:val="22"/>
          <w:lang w:eastAsia="ko-KR"/>
        </w:rPr>
        <w:t xml:space="preserve">To make Alt 2-3 more </w:t>
      </w:r>
      <w:r w:rsidRPr="003A4E8D">
        <w:rPr>
          <w:b w:val="0"/>
          <w:sz w:val="22"/>
          <w:lang w:eastAsia="ko-KR"/>
        </w:rPr>
        <w:t>competitive</w:t>
      </w:r>
      <w:r>
        <w:rPr>
          <w:b w:val="0"/>
          <w:sz w:val="22"/>
          <w:lang w:eastAsia="ko-KR"/>
        </w:rPr>
        <w:t>, if two RO sets by legacy RACH configuration and additional RACH configuration are considered to be combined</w:t>
      </w:r>
      <w:r w:rsidR="00701178">
        <w:rPr>
          <w:b w:val="0"/>
          <w:sz w:val="22"/>
          <w:lang w:eastAsia="ko-KR"/>
        </w:rPr>
        <w:t xml:space="preserve"> to generate a new one set of ROs</w:t>
      </w:r>
      <w:r>
        <w:rPr>
          <w:b w:val="0"/>
          <w:sz w:val="22"/>
          <w:lang w:eastAsia="ko-KR"/>
        </w:rPr>
        <w:t xml:space="preserve"> for SBFD aware UE, it would potentially make a big impact on RAN2 specification since RAN2 agreed that </w:t>
      </w:r>
      <w:r w:rsidRPr="003A4E8D">
        <w:rPr>
          <w:b w:val="0"/>
          <w:sz w:val="22"/>
          <w:lang w:eastAsia="ko-KR"/>
        </w:rPr>
        <w:t>multiple RA partitions for one RA type which map to the same feature/feature combination is not supported on a given BWP</w:t>
      </w:r>
      <w:r>
        <w:rPr>
          <w:b w:val="0"/>
          <w:sz w:val="22"/>
          <w:lang w:eastAsia="ko-KR"/>
        </w:rPr>
        <w:t xml:space="preserve"> in RAN2 #116.</w:t>
      </w:r>
      <w:r w:rsidR="00963BD7">
        <w:rPr>
          <w:b w:val="0"/>
          <w:sz w:val="22"/>
          <w:lang w:eastAsia="ko-KR"/>
        </w:rPr>
        <w:t xml:space="preserve"> </w:t>
      </w:r>
      <w:r w:rsidR="00617737">
        <w:rPr>
          <w:b w:val="0"/>
          <w:sz w:val="22"/>
          <w:lang w:eastAsia="ko-KR"/>
        </w:rPr>
        <w:t xml:space="preserve">Once we decide introducing additional ROs, it is natural that network associates all possible preambles of an additional RACH configuration to one or more feature(s) or feature combination(s). </w:t>
      </w:r>
      <w:r w:rsidR="00CA2C4B">
        <w:rPr>
          <w:b w:val="0"/>
          <w:sz w:val="22"/>
          <w:lang w:eastAsia="ko-KR"/>
        </w:rPr>
        <w:t xml:space="preserve">Given two RA partitions by legacy RACH configuration and additional RACH configuration like Alt 2-3, two RA partitions for legacy RO and SBFD RO (additional RO) should not map to the same SBFD feature in order for SBFD aware UE to transmit PRACH in legacy ROs and addition ROs. </w:t>
      </w:r>
    </w:p>
    <w:p w14:paraId="635BADE9" w14:textId="77777777" w:rsidR="0007228C" w:rsidRDefault="0007228C" w:rsidP="003F2C4A">
      <w:pPr>
        <w:pStyle w:val="Proposal"/>
        <w:spacing w:line="276" w:lineRule="auto"/>
        <w:ind w:left="0" w:firstLine="0"/>
        <w:rPr>
          <w:sz w:val="22"/>
          <w:lang w:val="en-GB" w:eastAsia="ko-KR"/>
        </w:rPr>
      </w:pPr>
    </w:p>
    <w:p w14:paraId="278A004D" w14:textId="26154E86" w:rsidR="0007228C" w:rsidRDefault="00F90861" w:rsidP="003F2C4A">
      <w:pPr>
        <w:pStyle w:val="Proposal"/>
        <w:spacing w:line="276" w:lineRule="auto"/>
        <w:ind w:left="0" w:firstLine="0"/>
        <w:rPr>
          <w:sz w:val="22"/>
          <w:lang w:val="en-GB" w:eastAsia="ko-KR"/>
        </w:rPr>
      </w:pPr>
      <w:r w:rsidRPr="00A0362D">
        <w:rPr>
          <w:rFonts w:hint="eastAsia"/>
          <w:sz w:val="22"/>
          <w:lang w:val="en-GB" w:eastAsia="ko-KR"/>
        </w:rPr>
        <w:t xml:space="preserve">Observation </w:t>
      </w:r>
      <w:r w:rsidR="00AF63F6">
        <w:rPr>
          <w:sz w:val="22"/>
          <w:lang w:val="en-GB" w:eastAsia="ko-KR"/>
        </w:rPr>
        <w:t>3</w:t>
      </w:r>
      <w:r w:rsidR="002E19DE">
        <w:rPr>
          <w:sz w:val="22"/>
          <w:lang w:val="en-GB" w:eastAsia="ko-KR"/>
        </w:rPr>
        <w:t>:</w:t>
      </w:r>
      <w:r w:rsidRPr="00A0362D">
        <w:rPr>
          <w:rFonts w:hint="eastAsia"/>
          <w:sz w:val="22"/>
          <w:lang w:val="en-GB" w:eastAsia="ko-KR"/>
        </w:rPr>
        <w:t xml:space="preserve"> </w:t>
      </w:r>
      <w:r w:rsidR="0007228C" w:rsidRPr="0007228C">
        <w:rPr>
          <w:sz w:val="22"/>
          <w:lang w:val="en-GB" w:eastAsia="ko-KR"/>
        </w:rPr>
        <w:t>Comparing to Option 1, the purpose of Option 2 is to provide configuration flexibility for SBFD aware UE to enable more UL transmission opportunities under different conditions at the price of increased overhead and complexity. In this perspective, alt 2-4 is the proper RO configuration to meet this purpose for SBFD random access procedure</w:t>
      </w:r>
      <w:r w:rsidR="0007228C">
        <w:rPr>
          <w:sz w:val="22"/>
          <w:lang w:val="en-GB" w:eastAsia="ko-KR"/>
        </w:rPr>
        <w:t>.</w:t>
      </w:r>
    </w:p>
    <w:p w14:paraId="6611F8C0" w14:textId="1A723ADB" w:rsidR="0007228C" w:rsidRDefault="0007228C" w:rsidP="003F2C4A">
      <w:pPr>
        <w:pStyle w:val="Proposal"/>
        <w:spacing w:line="276" w:lineRule="auto"/>
        <w:ind w:left="0" w:firstLine="0"/>
        <w:rPr>
          <w:sz w:val="22"/>
          <w:lang w:val="en-GB" w:eastAsia="ko-KR"/>
        </w:rPr>
      </w:pPr>
      <w:r>
        <w:rPr>
          <w:sz w:val="22"/>
          <w:lang w:val="en-GB" w:eastAsia="ko-KR"/>
        </w:rPr>
        <w:t xml:space="preserve">Observation </w:t>
      </w:r>
      <w:r w:rsidR="00AF63F6">
        <w:rPr>
          <w:sz w:val="22"/>
          <w:lang w:val="en-GB" w:eastAsia="ko-KR"/>
        </w:rPr>
        <w:t>4</w:t>
      </w:r>
      <w:r w:rsidR="002E19DE">
        <w:rPr>
          <w:sz w:val="22"/>
          <w:lang w:val="en-GB" w:eastAsia="ko-KR"/>
        </w:rPr>
        <w:t>:</w:t>
      </w:r>
      <w:r>
        <w:rPr>
          <w:sz w:val="22"/>
          <w:lang w:val="en-GB" w:eastAsia="ko-KR"/>
        </w:rPr>
        <w:t xml:space="preserve"> </w:t>
      </w:r>
      <w:r w:rsidRPr="0007228C">
        <w:rPr>
          <w:sz w:val="22"/>
          <w:lang w:val="en-GB" w:eastAsia="ko-KR"/>
        </w:rPr>
        <w:t>To make Alt 2-3 more competitive, if two RO sets by legacy RACH configuration and additional RACH configuration are considered to be combined for SBFD aware UE, it would potentially make a big impact on RAN2 specification since RAN2 agreed that multiple RA partitions for one RA type which map to the same feature/feature combination is not supported on a given BWP</w:t>
      </w:r>
      <w:r>
        <w:rPr>
          <w:sz w:val="22"/>
          <w:lang w:val="en-GB" w:eastAsia="ko-KR"/>
        </w:rPr>
        <w:t>.</w:t>
      </w:r>
    </w:p>
    <w:p w14:paraId="2883CF9C" w14:textId="2B48A4AC" w:rsidR="00A0362D" w:rsidRPr="00A0362D" w:rsidRDefault="00A0362D" w:rsidP="003F2C4A">
      <w:pPr>
        <w:pStyle w:val="Proposal"/>
        <w:spacing w:line="276" w:lineRule="auto"/>
        <w:ind w:left="0" w:firstLine="0"/>
        <w:rPr>
          <w:sz w:val="22"/>
          <w:lang w:val="en-GB" w:eastAsia="ko-KR"/>
        </w:rPr>
      </w:pPr>
      <w:r w:rsidRPr="00A0362D">
        <w:rPr>
          <w:sz w:val="22"/>
          <w:lang w:val="en-GB" w:eastAsia="ko-KR"/>
        </w:rPr>
        <w:t xml:space="preserve">Proposal </w:t>
      </w:r>
      <w:r w:rsidR="00AF63F6">
        <w:rPr>
          <w:sz w:val="22"/>
          <w:lang w:val="en-GB" w:eastAsia="ko-KR"/>
        </w:rPr>
        <w:t>10</w:t>
      </w:r>
      <w:r w:rsidR="002E19DE">
        <w:rPr>
          <w:sz w:val="22"/>
          <w:lang w:val="en-GB" w:eastAsia="ko-KR"/>
        </w:rPr>
        <w:t>:</w:t>
      </w:r>
      <w:r w:rsidRPr="00A0362D">
        <w:rPr>
          <w:sz w:val="22"/>
          <w:lang w:val="en-GB" w:eastAsia="ko-KR"/>
        </w:rPr>
        <w:t xml:space="preserve"> </w:t>
      </w:r>
      <w:r w:rsidR="0007228C">
        <w:rPr>
          <w:sz w:val="22"/>
          <w:lang w:val="en-GB" w:eastAsia="ko-KR"/>
        </w:rPr>
        <w:t xml:space="preserve">RAN1 to </w:t>
      </w:r>
      <w:r w:rsidRPr="00A0362D">
        <w:rPr>
          <w:sz w:val="22"/>
          <w:lang w:val="en-GB" w:eastAsia="ko-KR"/>
        </w:rPr>
        <w:t>support Option 2-4</w:t>
      </w:r>
      <w:r w:rsidR="0007228C">
        <w:rPr>
          <w:sz w:val="22"/>
          <w:lang w:val="en-GB" w:eastAsia="ko-KR"/>
        </w:rPr>
        <w:t xml:space="preserve"> since it provides more configuration flexibility</w:t>
      </w:r>
      <w:r w:rsidR="000C35AF">
        <w:rPr>
          <w:sz w:val="22"/>
          <w:lang w:val="en-GB" w:eastAsia="ko-KR"/>
        </w:rPr>
        <w:t xml:space="preserve"> and less specification impact.</w:t>
      </w:r>
    </w:p>
    <w:p w14:paraId="7DB2B213" w14:textId="0884C41A" w:rsidR="00A148FE" w:rsidRDefault="00A148FE" w:rsidP="003F2C4A">
      <w:pPr>
        <w:pStyle w:val="Proposal"/>
        <w:spacing w:line="276" w:lineRule="auto"/>
        <w:ind w:left="0" w:firstLine="0"/>
        <w:rPr>
          <w:b w:val="0"/>
          <w:sz w:val="22"/>
          <w:lang w:val="en-GB" w:eastAsia="ko-KR"/>
        </w:rPr>
      </w:pPr>
    </w:p>
    <w:p w14:paraId="2B9C37BF" w14:textId="648AB8F8" w:rsidR="000F3C2A" w:rsidRPr="009C3C4F" w:rsidRDefault="000C35AF" w:rsidP="00701178">
      <w:pPr>
        <w:pStyle w:val="Proposal"/>
        <w:spacing w:line="276" w:lineRule="auto"/>
        <w:ind w:left="0" w:firstLine="360"/>
        <w:rPr>
          <w:b w:val="0"/>
          <w:sz w:val="22"/>
          <w:lang w:val="en-GB" w:eastAsia="ko-KR"/>
        </w:rPr>
      </w:pPr>
      <w:r>
        <w:rPr>
          <w:b w:val="0"/>
          <w:sz w:val="22"/>
          <w:lang w:val="en-GB" w:eastAsia="ko-KR"/>
        </w:rPr>
        <w:t>F</w:t>
      </w:r>
      <w:r w:rsidR="000F3C2A">
        <w:rPr>
          <w:b w:val="0"/>
          <w:sz w:val="22"/>
          <w:lang w:val="en-GB" w:eastAsia="ko-KR"/>
        </w:rPr>
        <w:t>or Option 1-1</w:t>
      </w:r>
      <w:r w:rsidR="000F3C2A" w:rsidRPr="00D62702">
        <w:rPr>
          <w:b w:val="0"/>
          <w:sz w:val="22"/>
          <w:lang w:val="en-GB" w:eastAsia="ko-KR"/>
        </w:rPr>
        <w:t xml:space="preserve">, </w:t>
      </w:r>
      <w:r>
        <w:rPr>
          <w:b w:val="0"/>
          <w:sz w:val="22"/>
          <w:lang w:val="en-GB" w:eastAsia="ko-KR"/>
        </w:rPr>
        <w:t xml:space="preserve">it was agreed that </w:t>
      </w:r>
      <w:r w:rsidRPr="000C35AF">
        <w:rPr>
          <w:b w:val="0"/>
          <w:sz w:val="22"/>
          <w:lang w:val="en-GB" w:eastAsia="ko-KR"/>
        </w:rPr>
        <w:t xml:space="preserve">the RO in SBFD symbols configured as downlink by </w:t>
      </w:r>
      <w:r w:rsidRPr="000C35AF">
        <w:rPr>
          <w:b w:val="0"/>
          <w:i/>
          <w:sz w:val="22"/>
          <w:lang w:val="en-GB" w:eastAsia="ko-KR"/>
        </w:rPr>
        <w:t>tdd-UL-DL-ConfigurationCommon</w:t>
      </w:r>
      <w:r>
        <w:rPr>
          <w:b w:val="0"/>
          <w:sz w:val="22"/>
          <w:lang w:val="en-GB" w:eastAsia="ko-KR"/>
        </w:rPr>
        <w:t xml:space="preserve"> is valid if at least t</w:t>
      </w:r>
      <w:r w:rsidRPr="000C35AF">
        <w:rPr>
          <w:b w:val="0"/>
          <w:sz w:val="22"/>
          <w:lang w:val="en-GB" w:eastAsia="ko-KR"/>
        </w:rPr>
        <w:t>ime and frequency resource of the RO are fully within UL usable PRBs, and not overlapped with SSB</w:t>
      </w:r>
      <w:r>
        <w:rPr>
          <w:b w:val="0"/>
          <w:sz w:val="22"/>
          <w:lang w:val="en-GB" w:eastAsia="ko-KR"/>
        </w:rPr>
        <w:t xml:space="preserve">. </w:t>
      </w:r>
      <w:r w:rsidR="000F3C2A" w:rsidRPr="009C3C4F">
        <w:rPr>
          <w:b w:val="0"/>
          <w:sz w:val="22"/>
          <w:lang w:val="en-GB" w:eastAsia="ko-KR"/>
        </w:rPr>
        <w:t>For Option 2,</w:t>
      </w:r>
      <w:r>
        <w:rPr>
          <w:b w:val="0"/>
          <w:sz w:val="22"/>
          <w:lang w:val="en-GB" w:eastAsia="ko-KR"/>
        </w:rPr>
        <w:t xml:space="preserve"> it should be agreed that t</w:t>
      </w:r>
      <w:r w:rsidR="000F3C2A" w:rsidRPr="009C3C4F">
        <w:rPr>
          <w:b w:val="0"/>
          <w:sz w:val="22"/>
          <w:lang w:val="en-GB" w:eastAsia="ko-KR"/>
        </w:rPr>
        <w:t xml:space="preserve">he additional-ROs in SBFD symbols </w:t>
      </w:r>
      <w:r w:rsidR="00701178">
        <w:rPr>
          <w:b w:val="0"/>
          <w:sz w:val="22"/>
          <w:lang w:val="en-GB" w:eastAsia="ko-KR"/>
        </w:rPr>
        <w:t xml:space="preserve">and non-SBFD symbols </w:t>
      </w:r>
      <w:r w:rsidR="000F3C2A" w:rsidRPr="009C3C4F">
        <w:rPr>
          <w:b w:val="0"/>
          <w:sz w:val="22"/>
          <w:lang w:val="en-GB" w:eastAsia="ko-KR"/>
        </w:rPr>
        <w:t>configured by additional RACH configuration</w:t>
      </w:r>
      <w:r>
        <w:rPr>
          <w:b w:val="0"/>
          <w:sz w:val="22"/>
          <w:lang w:val="en-GB" w:eastAsia="ko-KR"/>
        </w:rPr>
        <w:t xml:space="preserve"> </w:t>
      </w:r>
      <w:r w:rsidR="000F3C2A" w:rsidRPr="009C3C4F">
        <w:rPr>
          <w:b w:val="0"/>
          <w:sz w:val="22"/>
          <w:lang w:val="en-GB" w:eastAsia="ko-KR"/>
        </w:rPr>
        <w:t>are valid if at least time and frequency resource of the RO are fully within UL usable PRBs, and not overlapped with SSB</w:t>
      </w:r>
      <w:r w:rsidR="00AC1D1A">
        <w:rPr>
          <w:b w:val="0"/>
          <w:sz w:val="22"/>
          <w:lang w:val="en-GB" w:eastAsia="ko-KR"/>
        </w:rPr>
        <w:t xml:space="preserve"> based on the common design philosophy between Option 1 and Option 2. </w:t>
      </w:r>
    </w:p>
    <w:p w14:paraId="38CC8FDE" w14:textId="77777777" w:rsidR="000F3C2A" w:rsidRPr="00AC1D1A" w:rsidRDefault="000F3C2A" w:rsidP="003F2C4A">
      <w:pPr>
        <w:pStyle w:val="Proposal"/>
        <w:spacing w:line="276" w:lineRule="auto"/>
        <w:rPr>
          <w:b w:val="0"/>
          <w:sz w:val="22"/>
          <w:lang w:val="en-GB" w:eastAsia="ko-KR"/>
        </w:rPr>
      </w:pPr>
    </w:p>
    <w:p w14:paraId="1AB8172F" w14:textId="1CE22E68" w:rsidR="000F3C2A" w:rsidRPr="00ED26FF" w:rsidRDefault="000F3C2A" w:rsidP="003F2C4A">
      <w:pPr>
        <w:pStyle w:val="Proposal"/>
        <w:spacing w:line="276" w:lineRule="auto"/>
        <w:ind w:left="0" w:firstLine="0"/>
        <w:rPr>
          <w:sz w:val="22"/>
          <w:lang w:val="en-GB" w:eastAsia="ko-KR"/>
        </w:rPr>
      </w:pPr>
      <w:r w:rsidRPr="00ED26FF">
        <w:rPr>
          <w:rFonts w:eastAsia="SimSun"/>
          <w:sz w:val="22"/>
          <w:lang w:eastAsia="ko-KR"/>
        </w:rPr>
        <w:t xml:space="preserve">Proposal </w:t>
      </w:r>
      <w:r w:rsidR="00AF63F6">
        <w:rPr>
          <w:rFonts w:eastAsia="SimSun"/>
          <w:sz w:val="22"/>
          <w:lang w:eastAsia="ko-KR"/>
        </w:rPr>
        <w:t>11</w:t>
      </w:r>
      <w:r w:rsidRPr="00ED26FF">
        <w:rPr>
          <w:rFonts w:eastAsia="SimSun"/>
          <w:sz w:val="22"/>
          <w:lang w:eastAsia="ko-KR"/>
        </w:rPr>
        <w:t xml:space="preserve">. </w:t>
      </w:r>
      <w:r w:rsidRPr="00ED26FF">
        <w:rPr>
          <w:sz w:val="22"/>
          <w:lang w:val="en-GB" w:eastAsia="ko-KR"/>
        </w:rPr>
        <w:t>For Option 2 (i.e., Use two separate RACH configurations, including one legacy RACH configuration and one additional RACH configuration) to support random access operation for SBFD-aware UEs in RRC CONNECTED state,</w:t>
      </w:r>
    </w:p>
    <w:p w14:paraId="235E3041" w14:textId="5E5E2F03" w:rsidR="000F3C2A" w:rsidRPr="00ED26FF" w:rsidRDefault="000F3C2A" w:rsidP="003F2C4A">
      <w:pPr>
        <w:pStyle w:val="Proposal"/>
        <w:numPr>
          <w:ilvl w:val="0"/>
          <w:numId w:val="41"/>
        </w:numPr>
        <w:spacing w:line="276" w:lineRule="auto"/>
        <w:rPr>
          <w:sz w:val="22"/>
          <w:lang w:val="en-GB" w:eastAsia="ko-KR"/>
        </w:rPr>
      </w:pPr>
      <w:r w:rsidRPr="00ED26FF">
        <w:rPr>
          <w:sz w:val="22"/>
          <w:lang w:val="en-GB" w:eastAsia="ko-KR"/>
        </w:rPr>
        <w:t xml:space="preserve">for the additional-ROs in SBFD symbols </w:t>
      </w:r>
      <w:r w:rsidR="00BC2340">
        <w:rPr>
          <w:rFonts w:hint="eastAsia"/>
          <w:sz w:val="22"/>
          <w:lang w:val="en-GB" w:eastAsia="ko-KR"/>
        </w:rPr>
        <w:t xml:space="preserve">and non-SBFD symbols </w:t>
      </w:r>
      <w:r w:rsidRPr="00ED26FF">
        <w:rPr>
          <w:sz w:val="22"/>
          <w:lang w:val="en-GB" w:eastAsia="ko-KR"/>
        </w:rPr>
        <w:t xml:space="preserve">configured by additional RACH configuration, they are valid if at least, </w:t>
      </w:r>
    </w:p>
    <w:p w14:paraId="6F6E00B5" w14:textId="77777777" w:rsidR="000F3C2A" w:rsidRPr="00ED26FF" w:rsidRDefault="000F3C2A" w:rsidP="003F2C4A">
      <w:pPr>
        <w:pStyle w:val="Proposal"/>
        <w:numPr>
          <w:ilvl w:val="1"/>
          <w:numId w:val="41"/>
        </w:numPr>
        <w:spacing w:line="276" w:lineRule="auto"/>
        <w:rPr>
          <w:sz w:val="22"/>
          <w:lang w:val="en-GB" w:eastAsia="ko-KR"/>
        </w:rPr>
      </w:pPr>
      <w:r w:rsidRPr="00ED26FF">
        <w:rPr>
          <w:sz w:val="22"/>
          <w:lang w:val="en-GB" w:eastAsia="ko-KR"/>
        </w:rPr>
        <w:t>time and frequency resource of the RO are fully within UL usable PRBs, and not overlapped with SSB</w:t>
      </w:r>
    </w:p>
    <w:p w14:paraId="6A1E0A73" w14:textId="77777777" w:rsidR="000F3C2A" w:rsidRDefault="000F3C2A" w:rsidP="003F2C4A">
      <w:pPr>
        <w:pStyle w:val="Proposal"/>
        <w:spacing w:line="276" w:lineRule="auto"/>
        <w:rPr>
          <w:rFonts w:eastAsia="SimSun"/>
          <w:b w:val="0"/>
          <w:sz w:val="22"/>
          <w:lang w:eastAsia="ko-KR"/>
        </w:rPr>
      </w:pPr>
    </w:p>
    <w:p w14:paraId="150ED012" w14:textId="555D65A6" w:rsidR="000D51B2" w:rsidRPr="003F2C4A" w:rsidRDefault="00582339" w:rsidP="00730772">
      <w:pPr>
        <w:spacing w:after="0" w:line="276" w:lineRule="auto"/>
        <w:ind w:firstLine="360"/>
      </w:pPr>
      <w:r w:rsidRPr="003F2C4A">
        <w:t>Comparing to the PRACH transmission on SBFD UL subband not overlapped with SSB</w:t>
      </w:r>
      <w:r w:rsidR="00F615C8" w:rsidRPr="003F2C4A">
        <w:t>,</w:t>
      </w:r>
      <w:r w:rsidRPr="003F2C4A">
        <w:t xml:space="preserve"> we need to </w:t>
      </w:r>
      <w:r w:rsidR="00F615C8" w:rsidRPr="003F2C4A">
        <w:t xml:space="preserve">further </w:t>
      </w:r>
      <w:r w:rsidRPr="003F2C4A">
        <w:t xml:space="preserve">discuss </w:t>
      </w:r>
      <w:r w:rsidR="00F615C8" w:rsidRPr="003F2C4A">
        <w:t xml:space="preserve">on </w:t>
      </w:r>
      <w:r w:rsidRPr="003F2C4A">
        <w:t>other conditions when the SBFD-aware UE determines PRACH occasion as valid during SBFD random access operation under control</w:t>
      </w:r>
      <w:r w:rsidR="00F615C8" w:rsidRPr="003F2C4A">
        <w:t>lable or tolerable UE-to-UE CLI i</w:t>
      </w:r>
      <w:r w:rsidRPr="003F2C4A">
        <w:t xml:space="preserve">f a UE is provided </w:t>
      </w:r>
      <w:r w:rsidRPr="003F2C4A">
        <w:rPr>
          <w:i/>
        </w:rPr>
        <w:t>tdd-UL-DL-ConfigurationCommon</w:t>
      </w:r>
      <w:r w:rsidRPr="003F2C4A">
        <w:t xml:space="preserve">, </w:t>
      </w:r>
    </w:p>
    <w:p w14:paraId="31F42AE9" w14:textId="77777777" w:rsidR="00F615C8" w:rsidRPr="003F2C4A" w:rsidRDefault="00F615C8" w:rsidP="003F2C4A">
      <w:pPr>
        <w:spacing w:after="0" w:line="276" w:lineRule="auto"/>
      </w:pPr>
    </w:p>
    <w:p w14:paraId="3B6B18CD" w14:textId="27EB940F" w:rsidR="000D51B2" w:rsidRPr="003F2C4A" w:rsidRDefault="00F615C8" w:rsidP="001152FA">
      <w:pPr>
        <w:pStyle w:val="ac"/>
        <w:numPr>
          <w:ilvl w:val="0"/>
          <w:numId w:val="47"/>
        </w:numPr>
        <w:spacing w:after="0" w:line="276" w:lineRule="auto"/>
        <w:ind w:leftChars="0"/>
      </w:pPr>
      <w:r w:rsidRPr="003F2C4A">
        <w:t xml:space="preserve">Condition 1: </w:t>
      </w:r>
      <w:r w:rsidR="00582339" w:rsidRPr="003F2C4A">
        <w:t>a</w:t>
      </w:r>
      <w:r w:rsidR="000D51B2" w:rsidRPr="003F2C4A">
        <w:t xml:space="preserve"> PRACH occasion </w:t>
      </w:r>
      <w:r w:rsidR="000D51B2" w:rsidRPr="003F2C4A">
        <w:rPr>
          <w:rStyle w:val="colour"/>
        </w:rPr>
        <w:t>in a PRACH slot</w:t>
      </w:r>
      <w:r w:rsidR="000D51B2" w:rsidRPr="003F2C4A">
        <w:t xml:space="preserve"> is valid </w:t>
      </w:r>
      <w:r w:rsidR="00582339" w:rsidRPr="003F2C4A">
        <w:t xml:space="preserve">if </w:t>
      </w:r>
      <w:r w:rsidR="000D51B2" w:rsidRPr="003F2C4A">
        <w:t xml:space="preserve">it precedes a SSB in the PRACH slot and starts after a last SSB </w:t>
      </w:r>
      <w:r w:rsidR="000D51B2" w:rsidRPr="003F2C4A">
        <w:rPr>
          <w:lang w:val="en-US"/>
        </w:rPr>
        <w:t xml:space="preserve">reception </w:t>
      </w:r>
      <w:r w:rsidR="000D51B2" w:rsidRPr="003F2C4A">
        <w:t>symbol as long as UE has enough time to switch between transmission and reception (e.g., leave to UE implementation)</w:t>
      </w:r>
    </w:p>
    <w:p w14:paraId="0150E122" w14:textId="75B08916" w:rsidR="00F615C8" w:rsidRPr="003F2C4A" w:rsidRDefault="00F615C8" w:rsidP="001152FA">
      <w:pPr>
        <w:pStyle w:val="ac"/>
        <w:numPr>
          <w:ilvl w:val="0"/>
          <w:numId w:val="47"/>
        </w:numPr>
        <w:spacing w:after="0" w:line="276" w:lineRule="auto"/>
        <w:ind w:leftChars="0"/>
      </w:pPr>
      <w:r w:rsidRPr="003F2C4A">
        <w:t>Condition 2: a PRACH occasion in a PRACH slot is valid if it is overlapped with DL reception.</w:t>
      </w:r>
    </w:p>
    <w:p w14:paraId="171B56AA" w14:textId="3A5A7345" w:rsidR="000D51B2" w:rsidRPr="003F2C4A" w:rsidRDefault="00F615C8" w:rsidP="001152FA">
      <w:pPr>
        <w:pStyle w:val="ac"/>
        <w:numPr>
          <w:ilvl w:val="0"/>
          <w:numId w:val="47"/>
        </w:numPr>
        <w:spacing w:after="0" w:line="276" w:lineRule="auto"/>
        <w:ind w:leftChars="0"/>
      </w:pPr>
      <w:r w:rsidRPr="003F2C4A">
        <w:t xml:space="preserve">Condition 3: </w:t>
      </w:r>
      <w:r w:rsidR="00582339" w:rsidRPr="003F2C4A">
        <w:t xml:space="preserve">a PRACH occasion </w:t>
      </w:r>
      <w:r w:rsidR="00582339" w:rsidRPr="003F2C4A">
        <w:rPr>
          <w:rStyle w:val="colour"/>
        </w:rPr>
        <w:t>in a PRACH slot</w:t>
      </w:r>
      <w:r w:rsidR="00582339" w:rsidRPr="003F2C4A">
        <w:t xml:space="preserve"> is valid if it starts after a last downlink symbol as long as UE has enough time to switch between transmission and reception (e.g., leave to UE implementation)</w:t>
      </w:r>
    </w:p>
    <w:p w14:paraId="188007E5" w14:textId="77777777" w:rsidR="000D51B2" w:rsidRDefault="000D51B2" w:rsidP="003F2C4A">
      <w:pPr>
        <w:spacing w:after="0" w:line="276" w:lineRule="auto"/>
        <w:rPr>
          <w:color w:val="808080" w:themeColor="background1" w:themeShade="80"/>
        </w:rPr>
      </w:pPr>
    </w:p>
    <w:p w14:paraId="3945519E" w14:textId="77777777" w:rsidR="00582339" w:rsidRDefault="00582339" w:rsidP="003F2C4A">
      <w:pPr>
        <w:spacing w:after="0" w:line="276" w:lineRule="auto"/>
        <w:rPr>
          <w:color w:val="808080" w:themeColor="background1" w:themeShade="80"/>
        </w:rPr>
      </w:pPr>
    </w:p>
    <w:p w14:paraId="5FF37785" w14:textId="2C1B100B" w:rsidR="00597CBE" w:rsidRDefault="00F615C8" w:rsidP="003F2C4A">
      <w:pPr>
        <w:spacing w:after="0" w:line="276" w:lineRule="auto"/>
        <w:rPr>
          <w:b/>
        </w:rPr>
      </w:pPr>
      <w:r>
        <w:rPr>
          <w:b/>
        </w:rPr>
        <w:t xml:space="preserve">Observation </w:t>
      </w:r>
      <w:r w:rsidR="00AF63F6">
        <w:rPr>
          <w:b/>
        </w:rPr>
        <w:t>5</w:t>
      </w:r>
      <w:r>
        <w:rPr>
          <w:b/>
        </w:rPr>
        <w:t xml:space="preserve">: </w:t>
      </w:r>
      <w:r w:rsidR="00006435">
        <w:rPr>
          <w:b/>
        </w:rPr>
        <w:t>G</w:t>
      </w:r>
      <w:r w:rsidRPr="00F615C8">
        <w:rPr>
          <w:b/>
        </w:rPr>
        <w:t>iven DL/UL subbands to be assigned for different UEs, the SBFD-aware UE could determine PRACH occasion as valid for a set of SBFD symbols in a slot where any SBFD symbol from the slot indicate</w:t>
      </w:r>
      <w:r>
        <w:rPr>
          <w:b/>
        </w:rPr>
        <w:t>d for downlink.</w:t>
      </w:r>
    </w:p>
    <w:p w14:paraId="0CF84A67" w14:textId="25433BAE" w:rsidR="00F615C8" w:rsidRDefault="00F615C8" w:rsidP="003F2C4A">
      <w:pPr>
        <w:spacing w:after="0" w:line="276" w:lineRule="auto"/>
        <w:rPr>
          <w:b/>
        </w:rPr>
      </w:pPr>
      <w:r>
        <w:rPr>
          <w:b/>
        </w:rPr>
        <w:t xml:space="preserve">Observation </w:t>
      </w:r>
      <w:r w:rsidR="00AF63F6">
        <w:rPr>
          <w:b/>
        </w:rPr>
        <w:t>6</w:t>
      </w:r>
      <w:r>
        <w:rPr>
          <w:b/>
        </w:rPr>
        <w:t xml:space="preserve">: </w:t>
      </w:r>
      <w:r w:rsidR="00006435">
        <w:rPr>
          <w:b/>
        </w:rPr>
        <w:t>N</w:t>
      </w:r>
      <w:r w:rsidR="00510B2B">
        <w:rPr>
          <w:b/>
        </w:rPr>
        <w:t>eed to f</w:t>
      </w:r>
      <w:r w:rsidR="00510B2B" w:rsidRPr="00510B2B">
        <w:rPr>
          <w:b/>
        </w:rPr>
        <w:t>urther discuss on other conditions when the SBFD-aware UE determines PRACH occasion as valid during SBFD random access operation</w:t>
      </w:r>
      <w:r w:rsidR="00510B2B">
        <w:rPr>
          <w:b/>
        </w:rPr>
        <w:t>.</w:t>
      </w:r>
    </w:p>
    <w:p w14:paraId="5D79930D" w14:textId="77777777" w:rsidR="00510B2B" w:rsidRPr="00510B2B" w:rsidRDefault="00510B2B" w:rsidP="001152FA">
      <w:pPr>
        <w:pStyle w:val="ac"/>
        <w:numPr>
          <w:ilvl w:val="0"/>
          <w:numId w:val="48"/>
        </w:numPr>
        <w:spacing w:after="0" w:line="276" w:lineRule="auto"/>
        <w:ind w:leftChars="0"/>
        <w:rPr>
          <w:b/>
        </w:rPr>
      </w:pPr>
      <w:r w:rsidRPr="00510B2B">
        <w:rPr>
          <w:b/>
        </w:rPr>
        <w:t>Condition 1: a PRACH occasion in a PRACH slot is valid if it precedes a SSB in the PRACH slot and starts after a last SSB reception symbol as long as UE has enough time to switch between transmission and reception (e.g., leave to UE implementation)</w:t>
      </w:r>
    </w:p>
    <w:p w14:paraId="1C0B41CD" w14:textId="77777777" w:rsidR="00510B2B" w:rsidRPr="00510B2B" w:rsidRDefault="00510B2B" w:rsidP="001152FA">
      <w:pPr>
        <w:pStyle w:val="ac"/>
        <w:numPr>
          <w:ilvl w:val="0"/>
          <w:numId w:val="48"/>
        </w:numPr>
        <w:spacing w:after="0" w:line="276" w:lineRule="auto"/>
        <w:ind w:leftChars="0"/>
        <w:rPr>
          <w:b/>
        </w:rPr>
      </w:pPr>
      <w:r w:rsidRPr="00510B2B">
        <w:rPr>
          <w:b/>
        </w:rPr>
        <w:t>Condition 2: a PRACH occasion in a PRACH slot is valid if it is overlapped with DL reception.</w:t>
      </w:r>
    </w:p>
    <w:p w14:paraId="76E81469" w14:textId="77777777" w:rsidR="00510B2B" w:rsidRPr="00510B2B" w:rsidRDefault="00510B2B" w:rsidP="001152FA">
      <w:pPr>
        <w:pStyle w:val="ac"/>
        <w:numPr>
          <w:ilvl w:val="0"/>
          <w:numId w:val="48"/>
        </w:numPr>
        <w:spacing w:after="0" w:line="276" w:lineRule="auto"/>
        <w:ind w:leftChars="0"/>
        <w:rPr>
          <w:b/>
        </w:rPr>
      </w:pPr>
      <w:r w:rsidRPr="00510B2B">
        <w:rPr>
          <w:b/>
        </w:rPr>
        <w:t>Condition 3: a PRACH occasion in a PRACH slot is valid if it starts after a last downlink symbol as long as UE has enough time to switch between transmission and reception (e.g., leave to UE implementation)</w:t>
      </w:r>
    </w:p>
    <w:p w14:paraId="56282554" w14:textId="77777777" w:rsidR="00510B2B" w:rsidRDefault="00510B2B" w:rsidP="003F2C4A">
      <w:pPr>
        <w:spacing w:after="0" w:line="276" w:lineRule="auto"/>
        <w:rPr>
          <w:b/>
        </w:rPr>
      </w:pPr>
    </w:p>
    <w:p w14:paraId="5DF17C26" w14:textId="77777777" w:rsidR="00D51D1A" w:rsidRDefault="00D51D1A" w:rsidP="003F2C4A">
      <w:pPr>
        <w:spacing w:after="0" w:line="276" w:lineRule="auto"/>
        <w:rPr>
          <w:b/>
        </w:rPr>
      </w:pPr>
    </w:p>
    <w:p w14:paraId="538DB0A7" w14:textId="2B643F45" w:rsidR="00597CBE" w:rsidRDefault="00D51D1A" w:rsidP="00006435">
      <w:pPr>
        <w:spacing w:after="0" w:line="276" w:lineRule="auto"/>
        <w:ind w:firstLine="360"/>
        <w:rPr>
          <w:lang w:eastAsia="ko-KR"/>
        </w:rPr>
      </w:pPr>
      <w:r w:rsidRPr="003F2C4A">
        <w:t xml:space="preserve">The current specification deliberately describes to avoid conflicts leading to error cases or unexpected UE </w:t>
      </w:r>
      <w:r w:rsidR="003F2C4A" w:rsidRPr="003F2C4A">
        <w:t>behaviours. For dynamic or semi-static DL vs. valid RO, we prefer r</w:t>
      </w:r>
      <w:r w:rsidR="003F2C4A" w:rsidRPr="003F2C4A">
        <w:rPr>
          <w:lang w:eastAsia="ko-KR"/>
        </w:rPr>
        <w:t>eusing</w:t>
      </w:r>
      <w:r w:rsidR="00597CBE" w:rsidRPr="003F2C4A">
        <w:rPr>
          <w:lang w:eastAsia="ko-KR"/>
        </w:rPr>
        <w:t xml:space="preserve"> the existing collision handling principles for HD-FDD RedCap UE, i.e. leave to UE implementation. </w:t>
      </w:r>
    </w:p>
    <w:p w14:paraId="07729E01" w14:textId="77777777" w:rsidR="003F2C4A" w:rsidRDefault="003F2C4A" w:rsidP="003F2C4A">
      <w:pPr>
        <w:spacing w:after="0" w:line="276" w:lineRule="auto"/>
        <w:rPr>
          <w:lang w:eastAsia="ko-KR"/>
        </w:rPr>
      </w:pPr>
    </w:p>
    <w:p w14:paraId="37B0199C" w14:textId="1F555934" w:rsidR="003F2C4A" w:rsidRPr="003F2C4A" w:rsidRDefault="003F2C4A" w:rsidP="003F2C4A">
      <w:pPr>
        <w:spacing w:after="0" w:line="276" w:lineRule="auto"/>
        <w:rPr>
          <w:b/>
        </w:rPr>
      </w:pPr>
      <w:r w:rsidRPr="003F2C4A">
        <w:rPr>
          <w:b/>
          <w:lang w:eastAsia="ko-KR"/>
        </w:rPr>
        <w:t xml:space="preserve">Proposal </w:t>
      </w:r>
      <w:r w:rsidR="00AF63F6">
        <w:rPr>
          <w:b/>
          <w:lang w:eastAsia="ko-KR"/>
        </w:rPr>
        <w:t>12</w:t>
      </w:r>
      <w:r w:rsidRPr="003F2C4A">
        <w:rPr>
          <w:b/>
          <w:lang w:eastAsia="ko-KR"/>
        </w:rPr>
        <w:t xml:space="preserve">: </w:t>
      </w:r>
      <w:r w:rsidRPr="003F2C4A">
        <w:rPr>
          <w:b/>
        </w:rPr>
        <w:t xml:space="preserve">For dynamic or semi-static DL vs. valid RO, </w:t>
      </w:r>
    </w:p>
    <w:p w14:paraId="60E3975F" w14:textId="32A8E93F" w:rsidR="003F2C4A" w:rsidRPr="003F2C4A" w:rsidRDefault="003F2C4A" w:rsidP="001152FA">
      <w:pPr>
        <w:pStyle w:val="ac"/>
        <w:numPr>
          <w:ilvl w:val="0"/>
          <w:numId w:val="49"/>
        </w:numPr>
        <w:spacing w:after="0" w:line="276" w:lineRule="auto"/>
        <w:ind w:leftChars="0"/>
        <w:rPr>
          <w:rFonts w:eastAsia="SimSun"/>
          <w:b/>
        </w:rPr>
      </w:pPr>
      <w:r w:rsidRPr="003F2C4A">
        <w:rPr>
          <w:b/>
        </w:rPr>
        <w:t>R</w:t>
      </w:r>
      <w:r w:rsidRPr="003F2C4A">
        <w:rPr>
          <w:b/>
          <w:lang w:eastAsia="ko-KR"/>
        </w:rPr>
        <w:t>euse the existing collision handling principles for HD-FDD RedCap UE, i.e. leave to UE implementation.</w:t>
      </w:r>
    </w:p>
    <w:p w14:paraId="7DD15D13" w14:textId="77777777" w:rsidR="000F3C2A" w:rsidRDefault="000F3C2A" w:rsidP="003F2C4A">
      <w:pPr>
        <w:pStyle w:val="Proposal"/>
        <w:spacing w:line="276" w:lineRule="auto"/>
        <w:ind w:left="0" w:firstLine="0"/>
        <w:rPr>
          <w:b w:val="0"/>
          <w:sz w:val="22"/>
          <w:lang w:val="en-GB" w:eastAsia="ko-KR"/>
        </w:rPr>
      </w:pPr>
    </w:p>
    <w:p w14:paraId="205B46C4" w14:textId="7124461F" w:rsidR="004147C8" w:rsidRPr="004147C8" w:rsidRDefault="004147C8" w:rsidP="003F2C4A">
      <w:pPr>
        <w:pStyle w:val="30"/>
        <w:spacing w:line="276" w:lineRule="auto"/>
        <w:rPr>
          <w:rFonts w:ascii="Times New Roman" w:hAnsi="Times New Roman"/>
          <w:b/>
        </w:rPr>
      </w:pPr>
      <w:r w:rsidRPr="004147C8">
        <w:rPr>
          <w:rFonts w:ascii="Times New Roman" w:hAnsi="Times New Roman"/>
          <w:b/>
        </w:rPr>
        <w:lastRenderedPageBreak/>
        <w:t>2.</w:t>
      </w:r>
      <w:r w:rsidR="00C454F4">
        <w:rPr>
          <w:rFonts w:ascii="Times New Roman" w:hAnsi="Times New Roman"/>
          <w:b/>
        </w:rPr>
        <w:t>3</w:t>
      </w:r>
      <w:r w:rsidRPr="004147C8">
        <w:rPr>
          <w:rFonts w:ascii="Times New Roman" w:hAnsi="Times New Roman"/>
          <w:b/>
        </w:rPr>
        <w:t>.</w:t>
      </w:r>
      <w:r w:rsidR="00C454F4">
        <w:rPr>
          <w:rFonts w:ascii="Times New Roman" w:hAnsi="Times New Roman"/>
          <w:b/>
        </w:rPr>
        <w:t>2</w:t>
      </w:r>
      <w:r>
        <w:rPr>
          <w:rFonts w:ascii="Times New Roman" w:hAnsi="Times New Roman"/>
          <w:b/>
        </w:rPr>
        <w:t xml:space="preserve"> SSB-RO mapping</w:t>
      </w:r>
    </w:p>
    <w:p w14:paraId="6863D65C" w14:textId="60EA49DD" w:rsidR="00A148FE" w:rsidRDefault="00A148FE" w:rsidP="003F2C4A">
      <w:pPr>
        <w:pStyle w:val="Proposal"/>
        <w:spacing w:line="276" w:lineRule="auto"/>
        <w:ind w:left="0" w:firstLine="0"/>
        <w:rPr>
          <w:b w:val="0"/>
          <w:sz w:val="22"/>
          <w:lang w:val="en-GB" w:eastAsia="ko-KR"/>
        </w:rPr>
      </w:pPr>
    </w:p>
    <w:tbl>
      <w:tblPr>
        <w:tblStyle w:val="aa"/>
        <w:tblW w:w="0" w:type="auto"/>
        <w:tblLook w:val="04A0" w:firstRow="1" w:lastRow="0" w:firstColumn="1" w:lastColumn="0" w:noHBand="0" w:noVBand="1"/>
      </w:tblPr>
      <w:tblGrid>
        <w:gridCol w:w="9629"/>
      </w:tblGrid>
      <w:tr w:rsidR="00A148FE" w14:paraId="23C54F63" w14:textId="77777777" w:rsidTr="00A148FE">
        <w:tc>
          <w:tcPr>
            <w:tcW w:w="9629" w:type="dxa"/>
          </w:tcPr>
          <w:p w14:paraId="238886E8" w14:textId="77777777" w:rsidR="00A148FE" w:rsidRPr="00F316F7" w:rsidRDefault="00A148FE" w:rsidP="003F2C4A">
            <w:pPr>
              <w:spacing w:line="276" w:lineRule="auto"/>
              <w:rPr>
                <w:b/>
                <w:bCs/>
                <w:iCs/>
                <w:highlight w:val="green"/>
              </w:rPr>
            </w:pPr>
            <w:r>
              <w:rPr>
                <w:b/>
                <w:bCs/>
                <w:iCs/>
                <w:highlight w:val="green"/>
              </w:rPr>
              <w:t>Agreement</w:t>
            </w:r>
          </w:p>
          <w:p w14:paraId="47AC3A96" w14:textId="77777777" w:rsidR="00A148FE" w:rsidRPr="00F316F7" w:rsidRDefault="00A148FE" w:rsidP="003F2C4A">
            <w:pPr>
              <w:spacing w:line="276" w:lineRule="auto"/>
            </w:pPr>
            <w:r w:rsidRPr="00F316F7">
              <w:t>For SBFD-aware UEs in RRC CONNECTED state, and for RACH configuration Option 1 with Alt 1-1 (i.e., use one single RACH configuration, and only based on the existing parameters of the single RACH configuration),</w:t>
            </w:r>
          </w:p>
          <w:p w14:paraId="35507132" w14:textId="77777777" w:rsidR="00A148FE" w:rsidRPr="00F316F7" w:rsidRDefault="00A148FE" w:rsidP="003F2C4A">
            <w:pPr>
              <w:pStyle w:val="ac"/>
              <w:numPr>
                <w:ilvl w:val="0"/>
                <w:numId w:val="36"/>
              </w:numPr>
              <w:overflowPunct/>
              <w:autoSpaceDE/>
              <w:autoSpaceDN/>
              <w:adjustRightInd/>
              <w:spacing w:after="160" w:line="276" w:lineRule="auto"/>
              <w:ind w:leftChars="0"/>
              <w:jc w:val="left"/>
              <w:textAlignment w:val="auto"/>
              <w:rPr>
                <w:lang w:val="en-US"/>
              </w:rPr>
            </w:pPr>
            <w:r w:rsidRPr="00F316F7">
              <w:rPr>
                <w:lang w:val="en-US"/>
              </w:rPr>
              <w:t xml:space="preserve">For the legacy-ROs, including the ROs in </w:t>
            </w:r>
            <w:r w:rsidRPr="00F316F7">
              <w:rPr>
                <w:color w:val="000000"/>
                <w:lang w:val="en-US"/>
              </w:rPr>
              <w:t xml:space="preserve">non-SBFD symbols and the ROs in </w:t>
            </w:r>
            <w:r w:rsidRPr="00F316F7">
              <w:rPr>
                <w:lang w:val="en-US"/>
              </w:rPr>
              <w:t xml:space="preserve">SBFD symbols configured as flexible by </w:t>
            </w:r>
            <w:r w:rsidRPr="00F316F7">
              <w:rPr>
                <w:i/>
                <w:iCs/>
                <w:lang w:val="en-US"/>
              </w:rPr>
              <w:t xml:space="preserve">tdd-UL-DL-ConfigurationCommon </w:t>
            </w:r>
            <w:r w:rsidRPr="00F316F7">
              <w:rPr>
                <w:lang w:val="en-US"/>
              </w:rPr>
              <w:t xml:space="preserve">(if any), the legacy SSB-RO mapping </w:t>
            </w:r>
            <w:r w:rsidRPr="00F316F7">
              <w:rPr>
                <w:color w:val="FF0000"/>
                <w:lang w:val="en-US"/>
              </w:rPr>
              <w:t>is</w:t>
            </w:r>
            <w:r w:rsidRPr="00F316F7">
              <w:rPr>
                <w:lang w:val="en-US"/>
              </w:rPr>
              <w:t xml:space="preserve"> followed.</w:t>
            </w:r>
          </w:p>
          <w:p w14:paraId="6A1369CC" w14:textId="77777777" w:rsidR="00A148FE" w:rsidRDefault="00A148FE" w:rsidP="003F2C4A">
            <w:pPr>
              <w:spacing w:line="276" w:lineRule="auto"/>
              <w:rPr>
                <w:lang w:val="en-US"/>
              </w:rPr>
            </w:pPr>
            <w:r w:rsidRPr="00F316F7">
              <w:rPr>
                <w:lang w:val="en-US"/>
              </w:rPr>
              <w:t xml:space="preserve">For the </w:t>
            </w:r>
            <w:r w:rsidRPr="00F316F7">
              <w:rPr>
                <w:color w:val="000000"/>
                <w:lang w:val="en-US"/>
              </w:rPr>
              <w:t xml:space="preserve">ROs in </w:t>
            </w:r>
            <w:r w:rsidRPr="00F316F7">
              <w:rPr>
                <w:lang w:val="en-US"/>
              </w:rPr>
              <w:t xml:space="preserve">SBFD symbols configured as downlink by </w:t>
            </w:r>
            <w:r w:rsidRPr="00F316F7">
              <w:rPr>
                <w:i/>
                <w:iCs/>
                <w:lang w:val="en-US"/>
              </w:rPr>
              <w:t>tdd-UL-DL-ConfigurationCommon</w:t>
            </w:r>
            <w:r w:rsidRPr="00F316F7">
              <w:rPr>
                <w:lang w:val="en-US"/>
              </w:rPr>
              <w:t>, separate SSB-RO mapping will be used</w:t>
            </w:r>
          </w:p>
          <w:p w14:paraId="0B0D9978" w14:textId="18999C09" w:rsidR="00A148FE" w:rsidRDefault="00A148FE" w:rsidP="003F2C4A">
            <w:pPr>
              <w:pStyle w:val="Proposal"/>
              <w:spacing w:line="276" w:lineRule="auto"/>
              <w:ind w:left="0" w:firstLine="0"/>
              <w:rPr>
                <w:b w:val="0"/>
                <w:sz w:val="22"/>
                <w:lang w:val="en-GB" w:eastAsia="ko-KR"/>
              </w:rPr>
            </w:pPr>
          </w:p>
        </w:tc>
      </w:tr>
    </w:tbl>
    <w:p w14:paraId="59237B1C" w14:textId="77777777" w:rsidR="00A148FE" w:rsidRDefault="00A148FE" w:rsidP="003F2C4A">
      <w:pPr>
        <w:pStyle w:val="Proposal"/>
        <w:spacing w:line="276" w:lineRule="auto"/>
        <w:ind w:left="0" w:firstLine="0"/>
        <w:rPr>
          <w:b w:val="0"/>
          <w:sz w:val="22"/>
          <w:lang w:val="en-GB" w:eastAsia="ko-KR"/>
        </w:rPr>
      </w:pPr>
    </w:p>
    <w:p w14:paraId="3885830A" w14:textId="5B6E75CC" w:rsidR="003D0662" w:rsidRDefault="003D0662" w:rsidP="00006435">
      <w:pPr>
        <w:pStyle w:val="Proposal"/>
        <w:spacing w:line="276" w:lineRule="auto"/>
        <w:ind w:left="0" w:firstLine="360"/>
        <w:rPr>
          <w:b w:val="0"/>
          <w:sz w:val="22"/>
          <w:lang w:val="en-GB" w:eastAsia="ko-KR"/>
        </w:rPr>
      </w:pPr>
      <w:r>
        <w:rPr>
          <w:b w:val="0"/>
          <w:sz w:val="22"/>
          <w:lang w:val="en-GB" w:eastAsia="ko-KR"/>
        </w:rPr>
        <w:t>For</w:t>
      </w:r>
      <w:r w:rsidR="00A148FE">
        <w:rPr>
          <w:b w:val="0"/>
          <w:sz w:val="22"/>
          <w:lang w:val="en-GB" w:eastAsia="ko-KR"/>
        </w:rPr>
        <w:t xml:space="preserve"> option 1-1</w:t>
      </w:r>
      <w:r>
        <w:rPr>
          <w:b w:val="0"/>
          <w:sz w:val="22"/>
          <w:lang w:val="en-GB" w:eastAsia="ko-KR"/>
        </w:rPr>
        <w:t xml:space="preserve"> as </w:t>
      </w:r>
      <w:r w:rsidR="000416C4">
        <w:rPr>
          <w:b w:val="0"/>
          <w:sz w:val="22"/>
          <w:lang w:val="en-GB" w:eastAsia="ko-KR"/>
        </w:rPr>
        <w:t xml:space="preserve">the </w:t>
      </w:r>
      <w:r>
        <w:rPr>
          <w:b w:val="0"/>
          <w:sz w:val="22"/>
          <w:lang w:val="en-GB" w:eastAsia="ko-KR"/>
        </w:rPr>
        <w:t>agreement made in RAN1 #116bis</w:t>
      </w:r>
      <w:r w:rsidR="00A148FE">
        <w:rPr>
          <w:b w:val="0"/>
          <w:sz w:val="22"/>
          <w:lang w:val="en-GB" w:eastAsia="ko-KR"/>
        </w:rPr>
        <w:t xml:space="preserve">, </w:t>
      </w:r>
      <w:r>
        <w:rPr>
          <w:b w:val="0"/>
          <w:sz w:val="22"/>
          <w:lang w:val="en-GB" w:eastAsia="ko-KR"/>
        </w:rPr>
        <w:t>f</w:t>
      </w:r>
      <w:r w:rsidRPr="003D0662">
        <w:rPr>
          <w:b w:val="0"/>
          <w:sz w:val="22"/>
          <w:lang w:val="en-GB" w:eastAsia="ko-KR"/>
        </w:rPr>
        <w:t xml:space="preserve">or the ROs in SBFD symbols configured as downlink by </w:t>
      </w:r>
      <w:r w:rsidRPr="003D0662">
        <w:rPr>
          <w:b w:val="0"/>
          <w:i/>
          <w:sz w:val="22"/>
          <w:lang w:val="en-GB" w:eastAsia="ko-KR"/>
        </w:rPr>
        <w:t>tdd-UL-DL-ConfigurationCommon</w:t>
      </w:r>
      <w:r w:rsidR="00006435">
        <w:rPr>
          <w:b w:val="0"/>
          <w:i/>
          <w:sz w:val="22"/>
          <w:lang w:val="en-GB" w:eastAsia="ko-KR"/>
        </w:rPr>
        <w:t xml:space="preserve"> </w:t>
      </w:r>
      <w:r w:rsidR="00006435" w:rsidRPr="00006435">
        <w:rPr>
          <w:b w:val="0"/>
          <w:sz w:val="22"/>
          <w:lang w:val="en-GB" w:eastAsia="ko-KR"/>
        </w:rPr>
        <w:t>(e.g. SBFD-ROs)</w:t>
      </w:r>
      <w:r w:rsidRPr="003D0662">
        <w:rPr>
          <w:b w:val="0"/>
          <w:sz w:val="22"/>
          <w:lang w:val="en-GB" w:eastAsia="ko-KR"/>
        </w:rPr>
        <w:t xml:space="preserve">, </w:t>
      </w:r>
      <w:r w:rsidR="000416C4">
        <w:rPr>
          <w:b w:val="0"/>
          <w:sz w:val="22"/>
          <w:lang w:val="en-GB" w:eastAsia="ko-KR"/>
        </w:rPr>
        <w:t xml:space="preserve">applying </w:t>
      </w:r>
      <w:r w:rsidRPr="003D0662">
        <w:rPr>
          <w:b w:val="0"/>
          <w:sz w:val="22"/>
          <w:lang w:val="en-GB" w:eastAsia="ko-KR"/>
        </w:rPr>
        <w:t xml:space="preserve">separate SSB-RO mapping </w:t>
      </w:r>
      <w:r w:rsidR="000416C4">
        <w:rPr>
          <w:b w:val="0"/>
          <w:sz w:val="22"/>
          <w:lang w:val="en-GB" w:eastAsia="ko-KR"/>
        </w:rPr>
        <w:t>for legacy-ROs and SBFD-ROs is supported. In this meeting, the corresponding mapping rule should be discussed.</w:t>
      </w:r>
      <w:r>
        <w:rPr>
          <w:b w:val="0"/>
          <w:sz w:val="22"/>
          <w:lang w:val="en-GB" w:eastAsia="ko-KR"/>
        </w:rPr>
        <w:t xml:space="preserve"> </w:t>
      </w:r>
      <w:r w:rsidR="000416C4">
        <w:rPr>
          <w:b w:val="0"/>
          <w:sz w:val="22"/>
          <w:lang w:val="en-GB" w:eastAsia="ko-KR"/>
        </w:rPr>
        <w:t xml:space="preserve">With less specification impact by enabling separate </w:t>
      </w:r>
      <w:r w:rsidR="000416C4" w:rsidRPr="00E33411">
        <w:rPr>
          <w:b w:val="0"/>
          <w:sz w:val="22"/>
          <w:lang w:val="en-GB" w:eastAsia="ko-KR"/>
        </w:rPr>
        <w:t>SSB-RO</w:t>
      </w:r>
      <w:r w:rsidR="000416C4">
        <w:rPr>
          <w:b w:val="0"/>
          <w:sz w:val="22"/>
          <w:lang w:val="en-GB" w:eastAsia="ko-KR"/>
        </w:rPr>
        <w:t xml:space="preserve"> mapping and its rule for one single RACH configuration, we prefer to use legacy mapping rules applied to each legacy-ROs and SBFD-ROs. </w:t>
      </w:r>
      <w:r w:rsidR="000165BB">
        <w:rPr>
          <w:b w:val="0"/>
          <w:sz w:val="22"/>
          <w:lang w:val="en-GB" w:eastAsia="ko-KR"/>
        </w:rPr>
        <w:t>As a results, for SBFD aware UE</w:t>
      </w:r>
      <w:r w:rsidR="00006435">
        <w:rPr>
          <w:b w:val="0"/>
          <w:sz w:val="22"/>
          <w:lang w:val="en-GB" w:eastAsia="ko-KR"/>
        </w:rPr>
        <w:t>,</w:t>
      </w:r>
      <w:r w:rsidR="000165BB">
        <w:rPr>
          <w:b w:val="0"/>
          <w:sz w:val="22"/>
          <w:lang w:val="en-GB" w:eastAsia="ko-KR"/>
        </w:rPr>
        <w:t xml:space="preserve"> </w:t>
      </w:r>
      <w:r w:rsidR="00202D38">
        <w:rPr>
          <w:b w:val="0"/>
          <w:sz w:val="22"/>
          <w:lang w:val="en-GB" w:eastAsia="ko-KR"/>
        </w:rPr>
        <w:t xml:space="preserve">it allows </w:t>
      </w:r>
      <w:r w:rsidR="000165BB">
        <w:rPr>
          <w:b w:val="0"/>
          <w:sz w:val="22"/>
          <w:lang w:val="en-GB" w:eastAsia="ko-KR"/>
        </w:rPr>
        <w:t>two association (pattern) period for legacy-ROs and SBFD-ROs for SBFD random access operation</w:t>
      </w:r>
      <w:r w:rsidR="00202D38">
        <w:rPr>
          <w:b w:val="0"/>
          <w:sz w:val="22"/>
          <w:lang w:val="en-GB" w:eastAsia="ko-KR"/>
        </w:rPr>
        <w:t xml:space="preserve"> in Figure 5</w:t>
      </w:r>
      <w:r w:rsidR="000165BB">
        <w:rPr>
          <w:b w:val="0"/>
          <w:sz w:val="22"/>
          <w:lang w:val="en-GB" w:eastAsia="ko-KR"/>
        </w:rPr>
        <w:t>.</w:t>
      </w:r>
    </w:p>
    <w:p w14:paraId="0B87392C" w14:textId="77777777" w:rsidR="00C900AD" w:rsidRDefault="00C900AD" w:rsidP="003F2C4A">
      <w:pPr>
        <w:pStyle w:val="Proposal"/>
        <w:spacing w:line="276" w:lineRule="auto"/>
        <w:ind w:left="0" w:firstLine="0"/>
        <w:rPr>
          <w:b w:val="0"/>
          <w:sz w:val="22"/>
          <w:lang w:val="en-GB" w:eastAsia="ko-KR"/>
        </w:rPr>
      </w:pPr>
    </w:p>
    <w:p w14:paraId="0BEE3947" w14:textId="38A5AEEA" w:rsidR="00202D38" w:rsidRDefault="00202D38" w:rsidP="003F2C4A">
      <w:pPr>
        <w:pStyle w:val="Proposal"/>
        <w:spacing w:line="276" w:lineRule="auto"/>
        <w:ind w:left="0" w:firstLine="0"/>
        <w:rPr>
          <w:b w:val="0"/>
          <w:sz w:val="22"/>
          <w:lang w:val="en-GB" w:eastAsia="ko-KR"/>
        </w:rPr>
      </w:pPr>
      <w:r w:rsidRPr="00AD36F1">
        <w:rPr>
          <w:b w:val="0"/>
          <w:noProof/>
          <w:sz w:val="22"/>
          <w:lang w:eastAsia="ko-KR"/>
        </w:rPr>
        <w:drawing>
          <wp:inline distT="0" distB="0" distL="0" distR="0" wp14:anchorId="517A829F" wp14:editId="40D4BA5E">
            <wp:extent cx="6116523" cy="13357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2601" cy="1352318"/>
                    </a:xfrm>
                    <a:prstGeom prst="rect">
                      <a:avLst/>
                    </a:prstGeom>
                    <a:noFill/>
                  </pic:spPr>
                </pic:pic>
              </a:graphicData>
            </a:graphic>
          </wp:inline>
        </w:drawing>
      </w:r>
    </w:p>
    <w:p w14:paraId="4D1812F0" w14:textId="43E9CFE0" w:rsidR="00202D38" w:rsidRDefault="00256A03" w:rsidP="00256A03">
      <w:pPr>
        <w:pStyle w:val="Proposal"/>
        <w:spacing w:line="276" w:lineRule="auto"/>
        <w:ind w:left="0" w:firstLine="0"/>
        <w:jc w:val="center"/>
        <w:rPr>
          <w:b w:val="0"/>
          <w:sz w:val="22"/>
          <w:lang w:val="en-GB" w:eastAsia="ko-KR"/>
        </w:rPr>
      </w:pPr>
      <w:r>
        <w:rPr>
          <w:b w:val="0"/>
          <w:sz w:val="22"/>
          <w:lang w:val="en-GB" w:eastAsia="ko-KR"/>
        </w:rPr>
        <w:t>Figure 5</w:t>
      </w:r>
    </w:p>
    <w:p w14:paraId="53F55192" w14:textId="52737CE0" w:rsidR="006C2568" w:rsidRDefault="00C81F55" w:rsidP="003F2C4A">
      <w:pPr>
        <w:pStyle w:val="Proposal"/>
        <w:spacing w:line="276" w:lineRule="auto"/>
        <w:ind w:left="0" w:firstLine="0"/>
        <w:rPr>
          <w:b w:val="0"/>
          <w:sz w:val="22"/>
          <w:lang w:val="en-GB" w:eastAsia="ko-KR"/>
        </w:rPr>
      </w:pPr>
      <w:r>
        <w:rPr>
          <w:rFonts w:hint="eastAsia"/>
          <w:b w:val="0"/>
          <w:sz w:val="22"/>
          <w:lang w:val="en-GB" w:eastAsia="ko-KR"/>
        </w:rPr>
        <w:t>For option 2</w:t>
      </w:r>
      <w:r w:rsidR="000165BB">
        <w:rPr>
          <w:b w:val="0"/>
          <w:sz w:val="22"/>
          <w:lang w:val="en-GB" w:eastAsia="ko-KR"/>
        </w:rPr>
        <w:t xml:space="preserve"> with Alt 2</w:t>
      </w:r>
      <w:r>
        <w:rPr>
          <w:rFonts w:hint="eastAsia"/>
          <w:b w:val="0"/>
          <w:sz w:val="22"/>
          <w:lang w:val="en-GB" w:eastAsia="ko-KR"/>
        </w:rPr>
        <w:t>-3,</w:t>
      </w:r>
      <w:r w:rsidR="000165BB">
        <w:rPr>
          <w:b w:val="0"/>
          <w:sz w:val="22"/>
          <w:lang w:val="en-GB" w:eastAsia="ko-KR"/>
        </w:rPr>
        <w:t xml:space="preserve"> legacy mapping rule is applicable to legacy RACH configuration and additional RACH configuration respectively. </w:t>
      </w:r>
      <w:r>
        <w:rPr>
          <w:rFonts w:hint="eastAsia"/>
          <w:b w:val="0"/>
          <w:sz w:val="22"/>
          <w:lang w:val="en-GB" w:eastAsia="ko-KR"/>
        </w:rPr>
        <w:t xml:space="preserve"> </w:t>
      </w:r>
      <w:r w:rsidR="001A02DF">
        <w:rPr>
          <w:b w:val="0"/>
          <w:sz w:val="22"/>
          <w:lang w:val="en-GB" w:eastAsia="ko-KR"/>
        </w:rPr>
        <w:t>For Alt</w:t>
      </w:r>
      <w:r w:rsidR="00C900AD">
        <w:rPr>
          <w:b w:val="0"/>
          <w:sz w:val="22"/>
          <w:lang w:val="en-GB" w:eastAsia="ko-KR"/>
        </w:rPr>
        <w:t xml:space="preserve"> 2-4, </w:t>
      </w:r>
      <w:r w:rsidR="001A02DF">
        <w:rPr>
          <w:b w:val="0"/>
          <w:sz w:val="22"/>
          <w:lang w:val="en-GB" w:eastAsia="ko-KR"/>
        </w:rPr>
        <w:t xml:space="preserve">ensuring </w:t>
      </w:r>
      <w:r w:rsidR="001A02DF" w:rsidRPr="001A02DF">
        <w:rPr>
          <w:b w:val="0"/>
          <w:sz w:val="22"/>
          <w:lang w:val="en-GB" w:eastAsia="ko-KR"/>
        </w:rPr>
        <w:t>that the ROs in non-SBFD symbols configured by legacy RACH configuration and the ROs in non-SBFD symbols configured by additional RACH configuration does not overlap</w:t>
      </w:r>
      <w:r w:rsidR="001A02DF">
        <w:rPr>
          <w:b w:val="0"/>
          <w:sz w:val="22"/>
          <w:lang w:val="en-GB" w:eastAsia="ko-KR"/>
        </w:rPr>
        <w:t xml:space="preserve">, </w:t>
      </w:r>
      <w:r w:rsidR="001A02DF" w:rsidRPr="001A02DF">
        <w:rPr>
          <w:b w:val="0"/>
          <w:sz w:val="22"/>
          <w:lang w:val="en-GB" w:eastAsia="ko-KR"/>
        </w:rPr>
        <w:t>legacy mapping rule is applicable to legacy RACH configuration and additional RACH configuration respectively</w:t>
      </w:r>
      <w:r w:rsidR="001A02DF">
        <w:rPr>
          <w:b w:val="0"/>
          <w:sz w:val="22"/>
          <w:lang w:val="en-GB" w:eastAsia="ko-KR"/>
        </w:rPr>
        <w:t>.</w:t>
      </w:r>
    </w:p>
    <w:p w14:paraId="19EAE535" w14:textId="77777777" w:rsidR="006C2568" w:rsidRDefault="006C2568" w:rsidP="003F2C4A">
      <w:pPr>
        <w:pStyle w:val="Proposal"/>
        <w:spacing w:line="276" w:lineRule="auto"/>
        <w:ind w:left="0" w:firstLine="0"/>
        <w:rPr>
          <w:sz w:val="22"/>
          <w:lang w:val="en-GB" w:eastAsia="ko-KR"/>
        </w:rPr>
      </w:pPr>
    </w:p>
    <w:p w14:paraId="1EEE4B2E" w14:textId="284BF550" w:rsidR="0095752E" w:rsidRDefault="00BE5B2D" w:rsidP="003F2C4A">
      <w:pPr>
        <w:pStyle w:val="Proposal"/>
        <w:spacing w:line="276" w:lineRule="auto"/>
        <w:ind w:left="0" w:firstLine="0"/>
        <w:rPr>
          <w:sz w:val="22"/>
          <w:lang w:val="en-GB" w:eastAsia="ko-KR"/>
        </w:rPr>
      </w:pPr>
      <w:r w:rsidRPr="0096002C">
        <w:rPr>
          <w:sz w:val="22"/>
          <w:lang w:val="en-GB" w:eastAsia="ko-KR"/>
        </w:rPr>
        <w:t xml:space="preserve">Observation </w:t>
      </w:r>
      <w:r w:rsidR="00AF63F6">
        <w:rPr>
          <w:sz w:val="22"/>
          <w:lang w:val="en-GB" w:eastAsia="ko-KR"/>
        </w:rPr>
        <w:t>7</w:t>
      </w:r>
      <w:r w:rsidR="0095752E">
        <w:rPr>
          <w:sz w:val="22"/>
          <w:lang w:val="en-GB" w:eastAsia="ko-KR"/>
        </w:rPr>
        <w:t xml:space="preserve">: For </w:t>
      </w:r>
      <w:r w:rsidR="006A773F">
        <w:rPr>
          <w:rFonts w:hint="eastAsia"/>
          <w:sz w:val="22"/>
          <w:lang w:val="en-GB" w:eastAsia="ko-KR"/>
        </w:rPr>
        <w:t>O</w:t>
      </w:r>
      <w:r w:rsidR="006A773F">
        <w:rPr>
          <w:sz w:val="22"/>
          <w:lang w:val="en-GB" w:eastAsia="ko-KR"/>
        </w:rPr>
        <w:t>p</w:t>
      </w:r>
      <w:r w:rsidR="006A773F">
        <w:rPr>
          <w:rFonts w:hint="eastAsia"/>
          <w:sz w:val="22"/>
          <w:lang w:val="en-GB" w:eastAsia="ko-KR"/>
        </w:rPr>
        <w:t xml:space="preserve">tion </w:t>
      </w:r>
      <w:r w:rsidR="0095752E">
        <w:rPr>
          <w:sz w:val="22"/>
          <w:lang w:val="en-GB" w:eastAsia="ko-KR"/>
        </w:rPr>
        <w:t xml:space="preserve">1 and Option 2, </w:t>
      </w:r>
      <w:r w:rsidR="006A773F" w:rsidRPr="006A773F">
        <w:rPr>
          <w:rFonts w:hint="eastAsia"/>
          <w:sz w:val="22"/>
          <w:lang w:val="en-GB" w:eastAsia="ko-KR"/>
        </w:rPr>
        <w:t>SSB-RO mapping</w:t>
      </w:r>
      <w:r w:rsidR="0095752E">
        <w:rPr>
          <w:sz w:val="22"/>
          <w:lang w:val="en-GB" w:eastAsia="ko-KR"/>
        </w:rPr>
        <w:t xml:space="preserve"> and its rule </w:t>
      </w:r>
      <w:r w:rsidR="00B82DBC">
        <w:rPr>
          <w:sz w:val="22"/>
          <w:lang w:val="en-GB" w:eastAsia="ko-KR"/>
        </w:rPr>
        <w:t>shoul</w:t>
      </w:r>
      <w:r w:rsidR="0095752E">
        <w:rPr>
          <w:sz w:val="22"/>
          <w:lang w:val="en-GB" w:eastAsia="ko-KR"/>
        </w:rPr>
        <w:t xml:space="preserve">d be determined considering at least less specification impact. </w:t>
      </w:r>
    </w:p>
    <w:p w14:paraId="7C64053E" w14:textId="539B30CA" w:rsidR="0095752E" w:rsidRDefault="0095752E" w:rsidP="001152FA">
      <w:pPr>
        <w:pStyle w:val="Proposal"/>
        <w:numPr>
          <w:ilvl w:val="0"/>
          <w:numId w:val="49"/>
        </w:numPr>
        <w:spacing w:line="276" w:lineRule="auto"/>
        <w:rPr>
          <w:sz w:val="22"/>
          <w:lang w:val="en-GB" w:eastAsia="ko-KR"/>
        </w:rPr>
      </w:pPr>
      <w:r>
        <w:rPr>
          <w:sz w:val="22"/>
          <w:lang w:val="en-GB" w:eastAsia="ko-KR"/>
        </w:rPr>
        <w:t>For Option 1, reuse legacy mapping rule</w:t>
      </w:r>
      <w:r w:rsidRPr="0095752E">
        <w:rPr>
          <w:sz w:val="22"/>
          <w:lang w:val="en-GB" w:eastAsia="ko-KR"/>
        </w:rPr>
        <w:t xml:space="preserve"> applied to each legacy-ROs and SBFD-ROs</w:t>
      </w:r>
      <w:r>
        <w:rPr>
          <w:sz w:val="22"/>
          <w:lang w:val="en-GB" w:eastAsia="ko-KR"/>
        </w:rPr>
        <w:t xml:space="preserve"> where separate SSB-RO mapping is agreed to be used respectively.</w:t>
      </w:r>
    </w:p>
    <w:p w14:paraId="7B7680C9" w14:textId="17C025E5" w:rsidR="0095752E" w:rsidRDefault="0095752E" w:rsidP="001152FA">
      <w:pPr>
        <w:pStyle w:val="Proposal"/>
        <w:numPr>
          <w:ilvl w:val="0"/>
          <w:numId w:val="49"/>
        </w:numPr>
        <w:spacing w:line="276" w:lineRule="auto"/>
        <w:rPr>
          <w:sz w:val="22"/>
          <w:lang w:val="en-GB" w:eastAsia="ko-KR"/>
        </w:rPr>
      </w:pPr>
      <w:r>
        <w:rPr>
          <w:sz w:val="22"/>
          <w:lang w:val="en-GB" w:eastAsia="ko-KR"/>
        </w:rPr>
        <w:t>For Option 2, legacy mapping rule</w:t>
      </w:r>
      <w:r w:rsidR="003E0EA0">
        <w:rPr>
          <w:sz w:val="22"/>
          <w:lang w:val="en-GB" w:eastAsia="ko-KR"/>
        </w:rPr>
        <w:t xml:space="preserve"> applicable to configured ROs </w:t>
      </w:r>
      <w:r w:rsidR="004D307F">
        <w:rPr>
          <w:sz w:val="22"/>
          <w:lang w:val="en-GB" w:eastAsia="ko-KR"/>
        </w:rPr>
        <w:t>by legacy</w:t>
      </w:r>
      <w:r w:rsidR="003E0EA0" w:rsidRPr="003E0EA0">
        <w:rPr>
          <w:sz w:val="22"/>
          <w:lang w:val="en-GB" w:eastAsia="ko-KR"/>
        </w:rPr>
        <w:t xml:space="preserve"> RACH configuration and additional RACH configuration respectively</w:t>
      </w:r>
    </w:p>
    <w:p w14:paraId="0D91F221" w14:textId="050EB43D" w:rsidR="00BE5B2D" w:rsidRDefault="003E0EA0" w:rsidP="003F2C4A">
      <w:pPr>
        <w:pStyle w:val="Proposal"/>
        <w:spacing w:line="276" w:lineRule="auto"/>
        <w:ind w:left="0" w:firstLine="0"/>
        <w:rPr>
          <w:sz w:val="22"/>
          <w:lang w:val="en-GB" w:eastAsia="ko-KR"/>
        </w:rPr>
      </w:pPr>
      <w:r>
        <w:rPr>
          <w:sz w:val="22"/>
          <w:lang w:val="en-GB" w:eastAsia="ko-KR"/>
        </w:rPr>
        <w:lastRenderedPageBreak/>
        <w:t xml:space="preserve">Proposal </w:t>
      </w:r>
      <w:r w:rsidR="00AF63F6">
        <w:rPr>
          <w:sz w:val="22"/>
          <w:lang w:val="en-GB" w:eastAsia="ko-KR"/>
        </w:rPr>
        <w:t>13</w:t>
      </w:r>
      <w:r>
        <w:rPr>
          <w:sz w:val="22"/>
          <w:lang w:val="en-GB" w:eastAsia="ko-KR"/>
        </w:rPr>
        <w:t xml:space="preserve">: </w:t>
      </w:r>
      <w:r w:rsidRPr="003E0EA0">
        <w:rPr>
          <w:sz w:val="22"/>
          <w:lang w:val="en-GB" w:eastAsia="ko-KR"/>
        </w:rPr>
        <w:t>For Option 1, reuse legacy mapping rule applied to each legacy-ROs and SBFD-ROs where separate SSB-RO mapping is agreed to be used respectively</w:t>
      </w:r>
      <w:r w:rsidR="006A773F">
        <w:rPr>
          <w:rFonts w:hint="eastAsia"/>
          <w:sz w:val="22"/>
          <w:lang w:val="en-GB" w:eastAsia="ko-KR"/>
        </w:rPr>
        <w:t>.</w:t>
      </w:r>
    </w:p>
    <w:p w14:paraId="332CC45A" w14:textId="20254827" w:rsidR="006A773F" w:rsidRPr="0096002C" w:rsidRDefault="003E0EA0" w:rsidP="003F2C4A">
      <w:pPr>
        <w:pStyle w:val="Proposal"/>
        <w:spacing w:line="276" w:lineRule="auto"/>
        <w:ind w:left="0" w:firstLine="0"/>
        <w:rPr>
          <w:sz w:val="22"/>
          <w:lang w:val="en-GB" w:eastAsia="ko-KR"/>
        </w:rPr>
      </w:pPr>
      <w:r>
        <w:rPr>
          <w:sz w:val="22"/>
          <w:lang w:val="en-GB" w:eastAsia="ko-KR"/>
        </w:rPr>
        <w:t xml:space="preserve">Proposal </w:t>
      </w:r>
      <w:r w:rsidR="00AF63F6">
        <w:rPr>
          <w:sz w:val="22"/>
          <w:lang w:val="en-GB" w:eastAsia="ko-KR"/>
        </w:rPr>
        <w:t>14</w:t>
      </w:r>
      <w:r>
        <w:rPr>
          <w:sz w:val="22"/>
          <w:lang w:val="en-GB" w:eastAsia="ko-KR"/>
        </w:rPr>
        <w:t xml:space="preserve">: </w:t>
      </w:r>
      <w:r w:rsidRPr="003E0EA0">
        <w:rPr>
          <w:sz w:val="22"/>
          <w:lang w:val="en-GB" w:eastAsia="ko-KR"/>
        </w:rPr>
        <w:t xml:space="preserve">For Option 2, legacy mapping rule applicable to configured ROs </w:t>
      </w:r>
      <w:r w:rsidR="004D307F" w:rsidRPr="003E0EA0">
        <w:rPr>
          <w:sz w:val="22"/>
          <w:lang w:val="en-GB" w:eastAsia="ko-KR"/>
        </w:rPr>
        <w:t>by legacy</w:t>
      </w:r>
      <w:r w:rsidRPr="003E0EA0">
        <w:rPr>
          <w:sz w:val="22"/>
          <w:lang w:val="en-GB" w:eastAsia="ko-KR"/>
        </w:rPr>
        <w:t xml:space="preserve"> RACH configuration and additional RACH configuration respectively</w:t>
      </w:r>
      <w:r w:rsidR="006A773F">
        <w:rPr>
          <w:rFonts w:hint="eastAsia"/>
          <w:sz w:val="22"/>
          <w:lang w:val="en-GB" w:eastAsia="ko-KR"/>
        </w:rPr>
        <w:t>.</w:t>
      </w:r>
    </w:p>
    <w:p w14:paraId="61063FA4" w14:textId="77777777" w:rsidR="00BE348E" w:rsidRPr="00BE348E" w:rsidRDefault="00BE348E" w:rsidP="003F2C4A">
      <w:pPr>
        <w:pStyle w:val="Proposal"/>
        <w:spacing w:line="276" w:lineRule="auto"/>
        <w:rPr>
          <w:rFonts w:eastAsia="SimSun"/>
          <w:b w:val="0"/>
          <w:sz w:val="22"/>
          <w:lang w:val="en-GB" w:eastAsia="ko-KR"/>
        </w:rPr>
      </w:pPr>
    </w:p>
    <w:p w14:paraId="43A4035B" w14:textId="16B95401" w:rsidR="007175D1" w:rsidRDefault="007175D1" w:rsidP="003F2C4A">
      <w:pPr>
        <w:pStyle w:val="2"/>
        <w:spacing w:line="276" w:lineRule="auto"/>
        <w:rPr>
          <w:rFonts w:ascii="Times New Roman" w:hAnsi="Times New Roman"/>
          <w:b/>
        </w:rPr>
      </w:pPr>
      <w:r w:rsidRPr="00BC3214">
        <w:rPr>
          <w:rFonts w:ascii="Times New Roman" w:hAnsi="Times New Roman"/>
          <w:b/>
        </w:rPr>
        <w:t>2.</w:t>
      </w:r>
      <w:r w:rsidR="007C73AA">
        <w:rPr>
          <w:rFonts w:ascii="Times New Roman" w:hAnsi="Times New Roman"/>
          <w:b/>
        </w:rPr>
        <w:t>4</w:t>
      </w:r>
      <w:r w:rsidRPr="00BC3214">
        <w:rPr>
          <w:rFonts w:ascii="Times New Roman" w:hAnsi="Times New Roman"/>
          <w:b/>
        </w:rPr>
        <w:t xml:space="preserve"> </w:t>
      </w:r>
      <w:r>
        <w:rPr>
          <w:rFonts w:ascii="Times New Roman" w:hAnsi="Times New Roman" w:hint="eastAsia"/>
          <w:b/>
        </w:rPr>
        <w:t xml:space="preserve">PRACH repetition </w:t>
      </w:r>
    </w:p>
    <w:p w14:paraId="7CBB122D" w14:textId="16A9C59B" w:rsidR="002D1A49" w:rsidRPr="00BC3214" w:rsidRDefault="002D1A49" w:rsidP="003F2C4A">
      <w:pPr>
        <w:spacing w:line="276" w:lineRule="auto"/>
        <w:ind w:firstLine="360"/>
        <w:rPr>
          <w:szCs w:val="22"/>
          <w:lang w:eastAsia="ko-KR"/>
        </w:rPr>
      </w:pPr>
      <w:r w:rsidRPr="00BC3214">
        <w:rPr>
          <w:szCs w:val="22"/>
          <w:lang w:eastAsia="ko-KR"/>
        </w:rPr>
        <w:t>PRACH repetition was one of key features specified during Rel.18 which could be applicable to SBFD random access operation</w:t>
      </w:r>
      <w:r w:rsidR="00F54052">
        <w:rPr>
          <w:szCs w:val="22"/>
          <w:lang w:eastAsia="ko-KR"/>
        </w:rPr>
        <w:t xml:space="preserve"> to support the coverage enhancement</w:t>
      </w:r>
      <w:r w:rsidRPr="00BC3214">
        <w:rPr>
          <w:szCs w:val="22"/>
          <w:lang w:eastAsia="ko-KR"/>
        </w:rPr>
        <w:t xml:space="preserve">. Assuming </w:t>
      </w:r>
      <w:r w:rsidR="004A2C6B">
        <w:rPr>
          <w:szCs w:val="22"/>
          <w:lang w:eastAsia="ko-KR"/>
        </w:rPr>
        <w:t>valid</w:t>
      </w:r>
      <w:r w:rsidR="004A2C6B" w:rsidRPr="00BC3214">
        <w:rPr>
          <w:szCs w:val="22"/>
          <w:lang w:eastAsia="ko-KR"/>
        </w:rPr>
        <w:t xml:space="preserve"> </w:t>
      </w:r>
      <w:r w:rsidRPr="00BC3214">
        <w:rPr>
          <w:szCs w:val="22"/>
          <w:lang w:eastAsia="ko-KR"/>
        </w:rPr>
        <w:t>ROs distributed across SBFD symbols and non-SBFD symbols</w:t>
      </w:r>
      <w:r w:rsidR="004070EE">
        <w:rPr>
          <w:szCs w:val="22"/>
          <w:lang w:eastAsia="ko-KR"/>
        </w:rPr>
        <w:t xml:space="preserve"> in Figure </w:t>
      </w:r>
      <w:r w:rsidR="00CD554B">
        <w:rPr>
          <w:szCs w:val="22"/>
          <w:lang w:eastAsia="ko-KR"/>
        </w:rPr>
        <w:t>6</w:t>
      </w:r>
      <w:r w:rsidRPr="00BC3214">
        <w:rPr>
          <w:szCs w:val="22"/>
          <w:lang w:eastAsia="ko-KR"/>
        </w:rPr>
        <w:t>, there are two options to consider wh</w:t>
      </w:r>
      <w:r w:rsidR="00F54052">
        <w:rPr>
          <w:szCs w:val="22"/>
          <w:lang w:eastAsia="ko-KR"/>
        </w:rPr>
        <w:t>at type of</w:t>
      </w:r>
      <w:r w:rsidRPr="00BC3214">
        <w:rPr>
          <w:szCs w:val="22"/>
          <w:lang w:eastAsia="ko-KR"/>
        </w:rPr>
        <w:t xml:space="preserve"> </w:t>
      </w:r>
      <w:r w:rsidR="00F54052">
        <w:rPr>
          <w:szCs w:val="22"/>
          <w:lang w:eastAsia="ko-KR"/>
        </w:rPr>
        <w:t xml:space="preserve">valid </w:t>
      </w:r>
      <w:r w:rsidRPr="00BC3214">
        <w:rPr>
          <w:szCs w:val="22"/>
          <w:lang w:eastAsia="ko-KR"/>
        </w:rPr>
        <w:t>RO</w:t>
      </w:r>
      <w:r w:rsidR="00F54052">
        <w:rPr>
          <w:szCs w:val="22"/>
          <w:lang w:eastAsia="ko-KR"/>
        </w:rPr>
        <w:t>s</w:t>
      </w:r>
      <w:r w:rsidRPr="00BC3214">
        <w:rPr>
          <w:szCs w:val="22"/>
          <w:lang w:eastAsia="ko-KR"/>
        </w:rPr>
        <w:t xml:space="preserve"> SBFD-aware UE could select to transmit PRACH.  </w:t>
      </w:r>
    </w:p>
    <w:p w14:paraId="2F05C167" w14:textId="33E88D9E" w:rsidR="006646FF" w:rsidRDefault="002D1A49" w:rsidP="003F2C4A">
      <w:pPr>
        <w:pStyle w:val="ac"/>
        <w:numPr>
          <w:ilvl w:val="0"/>
          <w:numId w:val="32"/>
        </w:numPr>
        <w:spacing w:line="276" w:lineRule="auto"/>
        <w:ind w:leftChars="0"/>
        <w:rPr>
          <w:szCs w:val="22"/>
        </w:rPr>
      </w:pPr>
      <w:r w:rsidRPr="00577191">
        <w:rPr>
          <w:szCs w:val="22"/>
          <w:lang w:eastAsia="ko-KR"/>
        </w:rPr>
        <w:t xml:space="preserve">The first option is to </w:t>
      </w:r>
      <w:r w:rsidR="00F15457">
        <w:rPr>
          <w:szCs w:val="22"/>
          <w:lang w:eastAsia="ko-KR"/>
        </w:rPr>
        <w:t>use</w:t>
      </w:r>
      <w:r w:rsidR="00F15457" w:rsidRPr="00577191">
        <w:rPr>
          <w:szCs w:val="22"/>
          <w:lang w:eastAsia="ko-KR"/>
        </w:rPr>
        <w:t xml:space="preserve"> </w:t>
      </w:r>
      <w:r w:rsidRPr="00577191">
        <w:rPr>
          <w:szCs w:val="22"/>
          <w:lang w:eastAsia="ko-KR"/>
        </w:rPr>
        <w:t xml:space="preserve">one of RO types </w:t>
      </w:r>
      <w:r w:rsidR="0098566F">
        <w:rPr>
          <w:szCs w:val="22"/>
          <w:lang w:eastAsia="ko-KR"/>
        </w:rPr>
        <w:t>on</w:t>
      </w:r>
      <w:r w:rsidR="0098566F" w:rsidRPr="00577191">
        <w:rPr>
          <w:szCs w:val="22"/>
          <w:lang w:eastAsia="ko-KR"/>
        </w:rPr>
        <w:t xml:space="preserve"> </w:t>
      </w:r>
      <w:r w:rsidR="0098566F">
        <w:rPr>
          <w:szCs w:val="22"/>
          <w:lang w:eastAsia="ko-KR"/>
        </w:rPr>
        <w:t xml:space="preserve">only </w:t>
      </w:r>
      <w:r w:rsidR="00B565EB">
        <w:rPr>
          <w:szCs w:val="22"/>
          <w:lang w:eastAsia="ko-KR"/>
        </w:rPr>
        <w:t>valid</w:t>
      </w:r>
      <w:r w:rsidR="00B565EB" w:rsidRPr="00577191">
        <w:rPr>
          <w:szCs w:val="22"/>
          <w:lang w:eastAsia="ko-KR"/>
        </w:rPr>
        <w:t xml:space="preserve"> </w:t>
      </w:r>
      <w:r w:rsidRPr="00577191">
        <w:rPr>
          <w:szCs w:val="22"/>
          <w:lang w:eastAsia="ko-KR"/>
        </w:rPr>
        <w:t>ROs</w:t>
      </w:r>
      <w:r w:rsidR="00B565EB">
        <w:rPr>
          <w:szCs w:val="22"/>
          <w:lang w:eastAsia="ko-KR"/>
        </w:rPr>
        <w:t xml:space="preserve"> in SBFD symbols</w:t>
      </w:r>
      <w:r w:rsidRPr="00577191">
        <w:rPr>
          <w:szCs w:val="22"/>
          <w:lang w:eastAsia="ko-KR"/>
        </w:rPr>
        <w:t xml:space="preserve"> </w:t>
      </w:r>
      <w:r w:rsidR="0098566F">
        <w:rPr>
          <w:szCs w:val="22"/>
          <w:lang w:eastAsia="ko-KR"/>
        </w:rPr>
        <w:t>or</w:t>
      </w:r>
      <w:r w:rsidRPr="00577191">
        <w:rPr>
          <w:szCs w:val="22"/>
          <w:lang w:eastAsia="ko-KR"/>
        </w:rPr>
        <w:t xml:space="preserve"> </w:t>
      </w:r>
      <w:r w:rsidR="0098566F">
        <w:rPr>
          <w:szCs w:val="22"/>
          <w:lang w:eastAsia="ko-KR"/>
        </w:rPr>
        <w:t xml:space="preserve">only </w:t>
      </w:r>
      <w:r w:rsidR="00B565EB">
        <w:rPr>
          <w:szCs w:val="22"/>
          <w:lang w:eastAsia="ko-KR"/>
        </w:rPr>
        <w:t>valid RO</w:t>
      </w:r>
      <w:r w:rsidR="00C83F54">
        <w:rPr>
          <w:szCs w:val="22"/>
          <w:lang w:eastAsia="ko-KR"/>
        </w:rPr>
        <w:t>s</w:t>
      </w:r>
      <w:r w:rsidR="00B565EB">
        <w:rPr>
          <w:szCs w:val="22"/>
          <w:lang w:eastAsia="ko-KR"/>
        </w:rPr>
        <w:t xml:space="preserve"> in non-</w:t>
      </w:r>
      <w:r w:rsidRPr="00577191">
        <w:rPr>
          <w:szCs w:val="22"/>
          <w:lang w:eastAsia="ko-KR"/>
        </w:rPr>
        <w:t xml:space="preserve">SBFD </w:t>
      </w:r>
      <w:r w:rsidR="00B565EB">
        <w:rPr>
          <w:szCs w:val="22"/>
          <w:lang w:eastAsia="ko-KR"/>
        </w:rPr>
        <w:t>symbol</w:t>
      </w:r>
      <w:r w:rsidR="00F15457">
        <w:rPr>
          <w:szCs w:val="22"/>
          <w:lang w:eastAsia="ko-KR"/>
        </w:rPr>
        <w:t>.</w:t>
      </w:r>
      <w:r w:rsidR="00B565EB">
        <w:rPr>
          <w:szCs w:val="22"/>
          <w:lang w:eastAsia="ko-KR"/>
        </w:rPr>
        <w:t xml:space="preserve"> </w:t>
      </w:r>
      <w:r w:rsidRPr="00577191">
        <w:rPr>
          <w:szCs w:val="22"/>
          <w:lang w:eastAsia="ko-KR"/>
        </w:rPr>
        <w:t xml:space="preserve"> </w:t>
      </w:r>
    </w:p>
    <w:p w14:paraId="072137DC" w14:textId="048E1E72" w:rsidR="002D1A49" w:rsidRPr="00BC3214" w:rsidRDefault="002D1A49" w:rsidP="007F4391">
      <w:pPr>
        <w:pStyle w:val="ac"/>
        <w:numPr>
          <w:ilvl w:val="0"/>
          <w:numId w:val="32"/>
        </w:numPr>
        <w:spacing w:line="276" w:lineRule="auto"/>
        <w:ind w:leftChars="0"/>
        <w:rPr>
          <w:szCs w:val="22"/>
        </w:rPr>
      </w:pPr>
      <w:r w:rsidRPr="005F56F5">
        <w:rPr>
          <w:szCs w:val="22"/>
        </w:rPr>
        <w:t xml:space="preserve">The second option is to </w:t>
      </w:r>
      <w:r w:rsidR="007F4391">
        <w:rPr>
          <w:szCs w:val="22"/>
        </w:rPr>
        <w:t>allow</w:t>
      </w:r>
      <w:r w:rsidRPr="005F56F5">
        <w:rPr>
          <w:szCs w:val="22"/>
        </w:rPr>
        <w:t xml:space="preserve"> both </w:t>
      </w:r>
      <w:r w:rsidR="00A16013">
        <w:rPr>
          <w:szCs w:val="22"/>
        </w:rPr>
        <w:t>valid ROs in both SBFD symbols and non-SBFD symbols</w:t>
      </w:r>
      <w:r w:rsidRPr="005F56F5">
        <w:rPr>
          <w:szCs w:val="22"/>
        </w:rPr>
        <w:t>.</w:t>
      </w:r>
      <w:r w:rsidR="00F15457">
        <w:rPr>
          <w:szCs w:val="22"/>
        </w:rPr>
        <w:t xml:space="preserve"> </w:t>
      </w:r>
      <w:r w:rsidR="00981AE7">
        <w:rPr>
          <w:szCs w:val="22"/>
        </w:rPr>
        <w:t xml:space="preserve"> </w:t>
      </w:r>
      <w:r w:rsidR="00F15457">
        <w:rPr>
          <w:szCs w:val="22"/>
        </w:rPr>
        <w:t xml:space="preserve">Considering different </w:t>
      </w:r>
      <w:r w:rsidR="00FD36E2">
        <w:rPr>
          <w:szCs w:val="22"/>
        </w:rPr>
        <w:t xml:space="preserve">features and </w:t>
      </w:r>
      <w:r w:rsidR="00F15457">
        <w:rPr>
          <w:szCs w:val="22"/>
        </w:rPr>
        <w:t xml:space="preserve">channel conditions between SBFD symbols and non-SBFD symbols, </w:t>
      </w:r>
      <w:r w:rsidR="007F4391">
        <w:rPr>
          <w:szCs w:val="22"/>
        </w:rPr>
        <w:t xml:space="preserve">supporting </w:t>
      </w:r>
      <w:r w:rsidR="00F15457">
        <w:rPr>
          <w:szCs w:val="22"/>
        </w:rPr>
        <w:t xml:space="preserve">different power control related parameter </w:t>
      </w:r>
      <w:r w:rsidR="007F4391">
        <w:rPr>
          <w:szCs w:val="22"/>
        </w:rPr>
        <w:t xml:space="preserve">could mitigate concerns on </w:t>
      </w:r>
      <w:r w:rsidR="007F4391" w:rsidRPr="007F4391">
        <w:rPr>
          <w:szCs w:val="22"/>
        </w:rPr>
        <w:t>power consistency and phase continuity</w:t>
      </w:r>
      <w:r w:rsidR="00F15457">
        <w:rPr>
          <w:szCs w:val="22"/>
        </w:rPr>
        <w:t>.</w:t>
      </w:r>
      <w:r w:rsidR="00FD36E2">
        <w:rPr>
          <w:szCs w:val="22"/>
        </w:rPr>
        <w:t xml:space="preserve"> This would be discussed further in 2.</w:t>
      </w:r>
      <w:r w:rsidR="00355301">
        <w:rPr>
          <w:szCs w:val="22"/>
        </w:rPr>
        <w:t>5</w:t>
      </w:r>
      <w:r w:rsidR="00FD36E2">
        <w:rPr>
          <w:szCs w:val="22"/>
        </w:rPr>
        <w:t xml:space="preserve"> (PRACH power control)</w:t>
      </w:r>
      <w:r w:rsidR="00A1500D">
        <w:rPr>
          <w:rFonts w:hint="eastAsia"/>
          <w:szCs w:val="22"/>
          <w:lang w:eastAsia="ko-KR"/>
        </w:rPr>
        <w:t>.</w:t>
      </w:r>
      <w:r w:rsidR="00253997">
        <w:rPr>
          <w:szCs w:val="22"/>
          <w:lang w:eastAsia="ko-KR"/>
        </w:rPr>
        <w:t xml:space="preserve"> </w:t>
      </w:r>
    </w:p>
    <w:p w14:paraId="222DC1CB" w14:textId="77777777" w:rsidR="00AB0E53" w:rsidRDefault="00AB0E53" w:rsidP="003F2C4A">
      <w:pPr>
        <w:spacing w:line="276" w:lineRule="auto"/>
        <w:rPr>
          <w:lang w:val="en-US" w:eastAsia="ko-KR"/>
        </w:rPr>
      </w:pPr>
    </w:p>
    <w:p w14:paraId="307B6894" w14:textId="2AF156A1" w:rsidR="004070EE" w:rsidRDefault="004D6E06" w:rsidP="003F2C4A">
      <w:pPr>
        <w:spacing w:line="276" w:lineRule="auto"/>
        <w:jc w:val="center"/>
        <w:rPr>
          <w:lang w:val="en-US" w:eastAsia="ko-KR"/>
        </w:rPr>
      </w:pPr>
      <w:r>
        <w:rPr>
          <w:noProof/>
          <w:lang w:val="en-US" w:eastAsia="ko-KR"/>
        </w:rPr>
        <w:drawing>
          <wp:inline distT="0" distB="0" distL="0" distR="0" wp14:anchorId="62D70109" wp14:editId="0652FCCE">
            <wp:extent cx="6190615" cy="161757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22495" cy="1625901"/>
                    </a:xfrm>
                    <a:prstGeom prst="rect">
                      <a:avLst/>
                    </a:prstGeom>
                    <a:noFill/>
                  </pic:spPr>
                </pic:pic>
              </a:graphicData>
            </a:graphic>
          </wp:inline>
        </w:drawing>
      </w:r>
    </w:p>
    <w:p w14:paraId="1C9C7554" w14:textId="6D19ADB3" w:rsidR="004070EE" w:rsidRDefault="004070EE" w:rsidP="003F2C4A">
      <w:pPr>
        <w:spacing w:line="276" w:lineRule="auto"/>
        <w:jc w:val="center"/>
        <w:rPr>
          <w:lang w:val="en-US" w:eastAsia="ko-KR"/>
        </w:rPr>
      </w:pPr>
      <w:r>
        <w:rPr>
          <w:lang w:val="en-US" w:eastAsia="ko-KR"/>
        </w:rPr>
        <w:t xml:space="preserve">Figure </w:t>
      </w:r>
      <w:r w:rsidR="00CD554B">
        <w:rPr>
          <w:lang w:val="en-US" w:eastAsia="ko-KR"/>
        </w:rPr>
        <w:t>6</w:t>
      </w:r>
    </w:p>
    <w:p w14:paraId="046C8433" w14:textId="77777777" w:rsidR="00355301" w:rsidRDefault="00355301" w:rsidP="003F2C4A">
      <w:pPr>
        <w:spacing w:line="276" w:lineRule="auto"/>
        <w:rPr>
          <w:b/>
          <w:lang w:val="en-US" w:eastAsia="ko-KR"/>
        </w:rPr>
      </w:pPr>
    </w:p>
    <w:p w14:paraId="0D03D0FB" w14:textId="514DB84A" w:rsidR="005E4AB0" w:rsidRDefault="002D1A49" w:rsidP="003F2C4A">
      <w:pPr>
        <w:spacing w:line="276" w:lineRule="auto"/>
        <w:rPr>
          <w:b/>
          <w:lang w:val="en-US" w:eastAsia="ko-KR"/>
        </w:rPr>
      </w:pPr>
      <w:r w:rsidRPr="00BC3214">
        <w:rPr>
          <w:b/>
          <w:lang w:val="en-US" w:eastAsia="ko-KR"/>
        </w:rPr>
        <w:t xml:space="preserve">Observation </w:t>
      </w:r>
      <w:r w:rsidR="00AF63F6">
        <w:rPr>
          <w:b/>
          <w:lang w:val="en-US" w:eastAsia="ko-KR"/>
        </w:rPr>
        <w:t>8</w:t>
      </w:r>
      <w:r w:rsidRPr="00BC3214">
        <w:rPr>
          <w:b/>
          <w:lang w:val="en-US" w:eastAsia="ko-KR"/>
        </w:rPr>
        <w:t xml:space="preserve">: PRACH repetition is one of important features to realize </w:t>
      </w:r>
      <w:r w:rsidR="00CB52F1">
        <w:rPr>
          <w:b/>
          <w:lang w:val="en-US" w:eastAsia="ko-KR"/>
        </w:rPr>
        <w:t xml:space="preserve">valid ROs configured </w:t>
      </w:r>
      <w:r w:rsidRPr="00BC3214">
        <w:rPr>
          <w:b/>
          <w:lang w:val="en-US" w:eastAsia="ko-KR"/>
        </w:rPr>
        <w:t>across SBFD symbols and non-SBFD symbols.</w:t>
      </w:r>
    </w:p>
    <w:p w14:paraId="38DE2E31" w14:textId="3A851265" w:rsidR="002C7C2C" w:rsidRDefault="002C7C2C" w:rsidP="003F2C4A">
      <w:pPr>
        <w:spacing w:before="120" w:line="276" w:lineRule="auto"/>
        <w:rPr>
          <w:b/>
          <w:bCs/>
        </w:rPr>
      </w:pPr>
      <w:r>
        <w:rPr>
          <w:b/>
          <w:lang w:eastAsia="ko-KR"/>
        </w:rPr>
        <w:t xml:space="preserve">Proposal </w:t>
      </w:r>
      <w:r w:rsidR="00AF63F6">
        <w:rPr>
          <w:b/>
          <w:lang w:eastAsia="ko-KR"/>
        </w:rPr>
        <w:t>15</w:t>
      </w:r>
      <w:r>
        <w:rPr>
          <w:b/>
          <w:lang w:eastAsia="ko-KR"/>
        </w:rPr>
        <w:t xml:space="preserve">: </w:t>
      </w:r>
      <w:r>
        <w:rPr>
          <w:b/>
          <w:bCs/>
        </w:rPr>
        <w:t>For SBFD aware UEs in RRC CONNECTED state,</w:t>
      </w:r>
      <w:r>
        <w:rPr>
          <w:rFonts w:hint="eastAsia"/>
          <w:b/>
          <w:bCs/>
        </w:rPr>
        <w:t xml:space="preserve"> </w:t>
      </w:r>
      <w:r>
        <w:rPr>
          <w:b/>
          <w:bCs/>
        </w:rPr>
        <w:t>at least PRACH repetition in SBFD symbols is supported.</w:t>
      </w:r>
    </w:p>
    <w:p w14:paraId="42EB425A" w14:textId="3E9EE05F" w:rsidR="0010062A" w:rsidRPr="002C7C2C" w:rsidRDefault="002C7C2C" w:rsidP="001152FA">
      <w:pPr>
        <w:pStyle w:val="ac"/>
        <w:numPr>
          <w:ilvl w:val="0"/>
          <w:numId w:val="42"/>
        </w:numPr>
        <w:spacing w:line="276" w:lineRule="auto"/>
        <w:ind w:leftChars="0"/>
        <w:rPr>
          <w:rFonts w:eastAsia="SimSun"/>
          <w:b/>
          <w:lang w:eastAsia="ko-KR"/>
        </w:rPr>
      </w:pPr>
      <w:r w:rsidRPr="002C7C2C">
        <w:rPr>
          <w:b/>
          <w:bCs/>
          <w:lang w:val="en-US"/>
        </w:rPr>
        <w:t>FFS PRACH repetition across SBFD symbols and non-SBFDs symbols.</w:t>
      </w:r>
    </w:p>
    <w:p w14:paraId="691890B8" w14:textId="77777777" w:rsidR="002C7C2C" w:rsidRDefault="002C7C2C" w:rsidP="003F2C4A">
      <w:pPr>
        <w:spacing w:line="276" w:lineRule="auto"/>
        <w:rPr>
          <w:b/>
        </w:rPr>
      </w:pPr>
    </w:p>
    <w:p w14:paraId="6E74C4B3" w14:textId="77777777" w:rsidR="002C7C2C" w:rsidRDefault="002C7C2C" w:rsidP="003F2C4A">
      <w:pPr>
        <w:spacing w:line="276" w:lineRule="auto"/>
        <w:rPr>
          <w:b/>
        </w:rPr>
      </w:pPr>
    </w:p>
    <w:p w14:paraId="63A85671" w14:textId="2DBD10F8" w:rsidR="00E62FEF" w:rsidRDefault="00E62FEF" w:rsidP="003F2C4A">
      <w:pPr>
        <w:pStyle w:val="2"/>
        <w:spacing w:line="276" w:lineRule="auto"/>
        <w:rPr>
          <w:rFonts w:ascii="Times New Roman" w:hAnsi="Times New Roman"/>
          <w:b/>
        </w:rPr>
      </w:pPr>
      <w:r w:rsidRPr="00BC3214">
        <w:rPr>
          <w:rFonts w:ascii="Times New Roman" w:hAnsi="Times New Roman"/>
          <w:b/>
        </w:rPr>
        <w:t>2.</w:t>
      </w:r>
      <w:r w:rsidR="007C73AA">
        <w:rPr>
          <w:rFonts w:ascii="Times New Roman" w:hAnsi="Times New Roman"/>
          <w:b/>
        </w:rPr>
        <w:t>5</w:t>
      </w:r>
      <w:r w:rsidRPr="00BC3214">
        <w:rPr>
          <w:rFonts w:ascii="Times New Roman" w:hAnsi="Times New Roman"/>
          <w:b/>
        </w:rPr>
        <w:t xml:space="preserve"> </w:t>
      </w:r>
      <w:r>
        <w:rPr>
          <w:rFonts w:ascii="Times New Roman" w:hAnsi="Times New Roman" w:hint="eastAsia"/>
          <w:b/>
        </w:rPr>
        <w:t>PRACH power control</w:t>
      </w:r>
    </w:p>
    <w:p w14:paraId="2613BC8B" w14:textId="77777777" w:rsidR="008952F1" w:rsidRDefault="008952F1" w:rsidP="003F2C4A">
      <w:pPr>
        <w:spacing w:line="276" w:lineRule="auto"/>
        <w:rPr>
          <w:lang w:val="en-US" w:eastAsia="ko-KR"/>
        </w:rPr>
      </w:pPr>
    </w:p>
    <w:tbl>
      <w:tblPr>
        <w:tblStyle w:val="aa"/>
        <w:tblW w:w="0" w:type="auto"/>
        <w:tblLook w:val="04A0" w:firstRow="1" w:lastRow="0" w:firstColumn="1" w:lastColumn="0" w:noHBand="0" w:noVBand="1"/>
      </w:tblPr>
      <w:tblGrid>
        <w:gridCol w:w="9629"/>
      </w:tblGrid>
      <w:tr w:rsidR="008952F1" w:rsidRPr="008552A4" w14:paraId="7EE1AEF3" w14:textId="77777777" w:rsidTr="00C749ED">
        <w:tc>
          <w:tcPr>
            <w:tcW w:w="9629" w:type="dxa"/>
          </w:tcPr>
          <w:p w14:paraId="5F4DDA28" w14:textId="77777777" w:rsidR="008952F1" w:rsidRPr="00A16FD2" w:rsidRDefault="008952F1" w:rsidP="003F2C4A">
            <w:pPr>
              <w:spacing w:line="276" w:lineRule="auto"/>
              <w:rPr>
                <w:rFonts w:eastAsiaTheme="minorHAnsi"/>
                <w:b/>
                <w:bCs/>
                <w:iCs/>
                <w:highlight w:val="darkYellow"/>
              </w:rPr>
            </w:pPr>
            <w:r w:rsidRPr="00A16FD2">
              <w:rPr>
                <w:rFonts w:eastAsiaTheme="minorHAnsi"/>
                <w:b/>
                <w:bCs/>
                <w:iCs/>
                <w:highlight w:val="darkYellow"/>
              </w:rPr>
              <w:t>Working Assumption</w:t>
            </w:r>
          </w:p>
          <w:p w14:paraId="48B708F2" w14:textId="77777777" w:rsidR="008952F1" w:rsidRPr="00A16FD2" w:rsidRDefault="008952F1" w:rsidP="003F2C4A">
            <w:pPr>
              <w:spacing w:line="276" w:lineRule="auto"/>
              <w:rPr>
                <w:rFonts w:eastAsiaTheme="minorHAnsi"/>
              </w:rPr>
            </w:pPr>
            <w:r w:rsidRPr="00A16FD2">
              <w:rPr>
                <w:rFonts w:eastAsiaTheme="minorHAnsi"/>
              </w:rPr>
              <w:lastRenderedPageBreak/>
              <w:t xml:space="preserve">For SBFD-aware UEs in RRC CONNECTED state, both RACH configuration </w:t>
            </w:r>
            <w:r w:rsidRPr="00A16FD2">
              <w:rPr>
                <w:rFonts w:eastAsiaTheme="minorHAnsi"/>
                <w:highlight w:val="yellow"/>
              </w:rPr>
              <w:t>Option 1 with Alt 1-1</w:t>
            </w:r>
            <w:r w:rsidRPr="00A16FD2">
              <w:rPr>
                <w:rFonts w:eastAsiaTheme="minorHAnsi"/>
              </w:rPr>
              <w:t xml:space="preserve"> (i.e., use one single RACH configuration, and only based on the existing parameters of the single RACH configuration) and RACH configuration </w:t>
            </w:r>
            <w:r w:rsidRPr="00A16FD2">
              <w:rPr>
                <w:rFonts w:eastAsiaTheme="minorHAnsi"/>
                <w:highlight w:val="yellow"/>
              </w:rPr>
              <w:t>Option 2</w:t>
            </w:r>
            <w:r w:rsidRPr="00A16FD2">
              <w:rPr>
                <w:rFonts w:eastAsiaTheme="minorHAnsi"/>
              </w:rPr>
              <w:t xml:space="preserve"> (i.e., Use two separate RACH configurations, including one legacy RACH configuration and one additional RACH configuration) </w:t>
            </w:r>
            <w:r w:rsidRPr="00A16FD2">
              <w:rPr>
                <w:rFonts w:eastAsiaTheme="minorHAnsi"/>
                <w:highlight w:val="yellow"/>
              </w:rPr>
              <w:t>are supported</w:t>
            </w:r>
            <w:r w:rsidRPr="00A16FD2">
              <w:rPr>
                <w:rFonts w:eastAsiaTheme="minorHAnsi"/>
              </w:rPr>
              <w:t xml:space="preserve">. </w:t>
            </w:r>
            <w:r w:rsidRPr="00A16FD2">
              <w:rPr>
                <w:rFonts w:eastAsiaTheme="minorHAnsi"/>
                <w:highlight w:val="yellow"/>
              </w:rPr>
              <w:t>Enabling both options at the same time for a UE is not supported</w:t>
            </w:r>
            <w:r w:rsidRPr="00A16FD2">
              <w:rPr>
                <w:rFonts w:eastAsiaTheme="minorHAnsi"/>
              </w:rPr>
              <w:t>.</w:t>
            </w:r>
          </w:p>
          <w:p w14:paraId="30DF12A4" w14:textId="77777777" w:rsidR="008952F1" w:rsidRPr="00A16FD2" w:rsidRDefault="008952F1" w:rsidP="003F2C4A">
            <w:pPr>
              <w:pStyle w:val="ac"/>
              <w:numPr>
                <w:ilvl w:val="0"/>
                <w:numId w:val="36"/>
              </w:numPr>
              <w:overflowPunct/>
              <w:autoSpaceDE/>
              <w:autoSpaceDN/>
              <w:adjustRightInd/>
              <w:spacing w:after="0" w:line="276" w:lineRule="auto"/>
              <w:ind w:leftChars="0"/>
              <w:jc w:val="left"/>
              <w:textAlignment w:val="auto"/>
              <w:rPr>
                <w:rFonts w:eastAsiaTheme="minorHAnsi"/>
                <w:lang w:val="en-US"/>
              </w:rPr>
            </w:pPr>
            <w:r w:rsidRPr="00A16FD2">
              <w:rPr>
                <w:rFonts w:eastAsiaTheme="minorHAnsi"/>
                <w:lang w:val="en-US"/>
              </w:rPr>
              <w:t xml:space="preserve">For Option 1 with Alt 1-1, FFS whether/how to </w:t>
            </w:r>
            <w:r w:rsidRPr="00A16FD2">
              <w:rPr>
                <w:rFonts w:eastAsiaTheme="minorHAnsi"/>
                <w:color w:val="FF0000"/>
                <w:lang w:val="en-US"/>
              </w:rPr>
              <w:t xml:space="preserve">reinterpret </w:t>
            </w:r>
            <w:r w:rsidRPr="00A16FD2">
              <w:rPr>
                <w:rFonts w:eastAsiaTheme="minorHAnsi"/>
                <w:i/>
                <w:iCs/>
                <w:lang w:val="en-US"/>
              </w:rPr>
              <w:t>msg1-FrequencyStart</w:t>
            </w:r>
            <w:r w:rsidRPr="00A16FD2">
              <w:rPr>
                <w:rFonts w:eastAsiaTheme="minorHAnsi"/>
                <w:lang w:val="en-US"/>
              </w:rPr>
              <w:t xml:space="preserve"> in </w:t>
            </w:r>
            <w:r w:rsidRPr="00A16FD2">
              <w:rPr>
                <w:rFonts w:eastAsiaTheme="minorHAnsi"/>
                <w:i/>
                <w:iCs/>
                <w:lang w:val="en-US"/>
              </w:rPr>
              <w:t>rach-ConfigCommon,</w:t>
            </w:r>
            <w:r w:rsidRPr="00A16FD2">
              <w:rPr>
                <w:rFonts w:eastAsiaTheme="minorHAnsi"/>
                <w:lang w:val="en-US"/>
              </w:rPr>
              <w:t xml:space="preserve"> RO validation rules and SSB-RO mapping rules, etc.</w:t>
            </w:r>
          </w:p>
          <w:p w14:paraId="78DAF88A" w14:textId="77777777" w:rsidR="008952F1" w:rsidRPr="00A16FD2" w:rsidRDefault="008952F1" w:rsidP="003F2C4A">
            <w:pPr>
              <w:pStyle w:val="ac"/>
              <w:numPr>
                <w:ilvl w:val="0"/>
                <w:numId w:val="36"/>
              </w:numPr>
              <w:overflowPunct/>
              <w:autoSpaceDE/>
              <w:autoSpaceDN/>
              <w:adjustRightInd/>
              <w:spacing w:after="0" w:line="276" w:lineRule="auto"/>
              <w:ind w:leftChars="0"/>
              <w:jc w:val="left"/>
              <w:textAlignment w:val="auto"/>
              <w:rPr>
                <w:rFonts w:eastAsiaTheme="minorHAnsi"/>
                <w:lang w:val="en-US"/>
              </w:rPr>
            </w:pPr>
            <w:r w:rsidRPr="00A16FD2">
              <w:rPr>
                <w:rFonts w:eastAsiaTheme="minorHAnsi"/>
                <w:lang w:val="en-US"/>
              </w:rPr>
              <w:t>For Option 2, FFS the RO validation rules, SSB-RO mapping rules, whether all the parameters currently in</w:t>
            </w:r>
            <w:r w:rsidRPr="00A16FD2">
              <w:rPr>
                <w:rFonts w:eastAsiaTheme="minorHAnsi"/>
                <w:i/>
                <w:iCs/>
                <w:lang w:val="en-US"/>
              </w:rPr>
              <w:t xml:space="preserve"> rach-ConfigCommon</w:t>
            </w:r>
            <w:r w:rsidRPr="00A16FD2">
              <w:rPr>
                <w:rFonts w:eastAsiaTheme="minorHAnsi"/>
                <w:lang w:val="en-US"/>
              </w:rPr>
              <w:t xml:space="preserve"> are necessary to be included in the additional RACH configuration, etc.</w:t>
            </w:r>
          </w:p>
          <w:p w14:paraId="037DB39B" w14:textId="77777777" w:rsidR="008952F1" w:rsidRPr="00A16FD2" w:rsidRDefault="008952F1" w:rsidP="003F2C4A">
            <w:pPr>
              <w:spacing w:line="276" w:lineRule="auto"/>
              <w:rPr>
                <w:rFonts w:eastAsiaTheme="minorHAnsi"/>
                <w:iCs/>
              </w:rPr>
            </w:pPr>
            <w:r w:rsidRPr="00A16FD2">
              <w:rPr>
                <w:rFonts w:eastAsiaTheme="minorHAnsi"/>
                <w:iCs/>
              </w:rPr>
              <w:t>UE is not required to support both options.</w:t>
            </w:r>
          </w:p>
          <w:p w14:paraId="08600353" w14:textId="77777777" w:rsidR="008952F1" w:rsidRPr="003D39BE" w:rsidRDefault="008952F1" w:rsidP="003F2C4A">
            <w:pPr>
              <w:spacing w:line="276" w:lineRule="auto"/>
              <w:rPr>
                <w:rFonts w:eastAsiaTheme="minorEastAsia"/>
                <w:b/>
                <w:bCs/>
                <w:iCs/>
                <w:highlight w:val="green"/>
                <w:lang w:eastAsia="ko-KR"/>
              </w:rPr>
            </w:pPr>
          </w:p>
          <w:p w14:paraId="666C3B9A" w14:textId="77777777" w:rsidR="008952F1" w:rsidRPr="00A16FD2" w:rsidRDefault="008952F1" w:rsidP="003F2C4A">
            <w:pPr>
              <w:spacing w:line="276" w:lineRule="auto"/>
              <w:rPr>
                <w:b/>
                <w:bCs/>
                <w:iCs/>
                <w:highlight w:val="green"/>
              </w:rPr>
            </w:pPr>
            <w:r w:rsidRPr="00A16FD2">
              <w:rPr>
                <w:b/>
                <w:bCs/>
                <w:iCs/>
                <w:highlight w:val="green"/>
              </w:rPr>
              <w:t>Agreement</w:t>
            </w:r>
          </w:p>
          <w:p w14:paraId="6137627A" w14:textId="77777777" w:rsidR="008952F1" w:rsidRPr="00A16FD2" w:rsidRDefault="008952F1" w:rsidP="003F2C4A">
            <w:pPr>
              <w:spacing w:line="276" w:lineRule="auto"/>
              <w:rPr>
                <w:b/>
                <w:bCs/>
                <w:color w:val="FF0000"/>
              </w:rPr>
            </w:pPr>
            <w:r w:rsidRPr="00A16FD2">
              <w:rPr>
                <w:b/>
                <w:bC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24C9D2DD" w14:textId="77777777" w:rsidR="008952F1" w:rsidRPr="00A16FD2" w:rsidRDefault="008952F1" w:rsidP="003F2C4A">
            <w:pPr>
              <w:pStyle w:val="ac"/>
              <w:numPr>
                <w:ilvl w:val="0"/>
                <w:numId w:val="36"/>
              </w:numPr>
              <w:overflowPunct/>
              <w:autoSpaceDE/>
              <w:autoSpaceDN/>
              <w:adjustRightInd/>
              <w:spacing w:after="0" w:line="276" w:lineRule="auto"/>
              <w:ind w:leftChars="0" w:firstLine="0"/>
              <w:jc w:val="left"/>
              <w:textAlignment w:val="auto"/>
              <w:rPr>
                <w:b/>
                <w:bCs/>
              </w:rPr>
            </w:pPr>
            <w:r w:rsidRPr="00A16FD2">
              <w:rPr>
                <w:b/>
                <w:bCs/>
              </w:rPr>
              <w:t xml:space="preserve">Alt 1-1: </w:t>
            </w:r>
            <w:r w:rsidRPr="00A16FD2">
              <w:rPr>
                <w:b/>
                <w:bCs/>
                <w:highlight w:val="yellow"/>
              </w:rPr>
              <w:t>only based on the existing parameters</w:t>
            </w:r>
            <w:r w:rsidRPr="00A16FD2">
              <w:rPr>
                <w:b/>
                <w:bCs/>
              </w:rPr>
              <w:t xml:space="preserve"> of the single RACH configuration (</w:t>
            </w:r>
            <w:r w:rsidRPr="00A16FD2">
              <w:rPr>
                <w:b/>
                <w:bCs/>
                <w:color w:val="FF0000"/>
              </w:rPr>
              <w:t xml:space="preserve">e.g., </w:t>
            </w:r>
            <w:r w:rsidRPr="00A16FD2">
              <w:rPr>
                <w:b/>
                <w:bCs/>
                <w:i/>
                <w:iCs/>
                <w:color w:val="FF0000"/>
              </w:rPr>
              <w:t>prach-ConfigurationIndex</w:t>
            </w:r>
            <w:r w:rsidRPr="00A16FD2">
              <w:rPr>
                <w:b/>
                <w:bCs/>
                <w:color w:val="FF0000"/>
              </w:rPr>
              <w:t xml:space="preserve">, </w:t>
            </w:r>
            <w:r w:rsidRPr="00A16FD2">
              <w:rPr>
                <w:b/>
                <w:bCs/>
                <w:i/>
                <w:iCs/>
                <w:color w:val="FF0000"/>
              </w:rPr>
              <w:t>msg1-FDM</w:t>
            </w:r>
            <w:r w:rsidRPr="00A16FD2">
              <w:rPr>
                <w:b/>
                <w:bCs/>
                <w:color w:val="FF0000"/>
              </w:rPr>
              <w:t xml:space="preserve"> and </w:t>
            </w:r>
            <w:r w:rsidRPr="00A16FD2">
              <w:rPr>
                <w:b/>
                <w:bCs/>
                <w:i/>
                <w:iCs/>
                <w:color w:val="FF0000"/>
              </w:rPr>
              <w:t>msg1-FrequencyStart</w:t>
            </w:r>
            <w:r w:rsidRPr="00A16FD2">
              <w:rPr>
                <w:b/>
                <w:bCs/>
                <w:color w:val="FF0000"/>
              </w:rPr>
              <w:t xml:space="preserve"> in </w:t>
            </w:r>
            <w:r w:rsidRPr="00A16FD2">
              <w:rPr>
                <w:b/>
                <w:bCs/>
                <w:i/>
                <w:iCs/>
                <w:color w:val="FF0000"/>
              </w:rPr>
              <w:t>rach-ConfigCommon</w:t>
            </w:r>
            <w:r w:rsidRPr="00A16FD2">
              <w:rPr>
                <w:b/>
                <w:bCs/>
              </w:rPr>
              <w:t xml:space="preserve">). </w:t>
            </w:r>
          </w:p>
          <w:p w14:paraId="6DAB3B61" w14:textId="77777777" w:rsidR="008952F1" w:rsidRPr="00A16FD2" w:rsidRDefault="008952F1" w:rsidP="003F2C4A">
            <w:pPr>
              <w:pStyle w:val="ac"/>
              <w:numPr>
                <w:ilvl w:val="1"/>
                <w:numId w:val="36"/>
              </w:numPr>
              <w:overflowPunct/>
              <w:autoSpaceDE/>
              <w:autoSpaceDN/>
              <w:adjustRightInd/>
              <w:spacing w:after="0" w:line="276" w:lineRule="auto"/>
              <w:ind w:leftChars="0"/>
              <w:jc w:val="left"/>
              <w:textAlignment w:val="auto"/>
              <w:rPr>
                <w:b/>
                <w:bCs/>
                <w:color w:val="FF0000"/>
              </w:rPr>
            </w:pPr>
            <w:r w:rsidRPr="00A16FD2">
              <w:rPr>
                <w:b/>
                <w:bCs/>
                <w:color w:val="FF0000"/>
              </w:rPr>
              <w:t>FFS the details</w:t>
            </w:r>
          </w:p>
          <w:p w14:paraId="5D11E2EF" w14:textId="77777777" w:rsidR="008952F1" w:rsidRPr="00A16FD2" w:rsidRDefault="008952F1" w:rsidP="003F2C4A">
            <w:pPr>
              <w:pStyle w:val="ac"/>
              <w:numPr>
                <w:ilvl w:val="0"/>
                <w:numId w:val="36"/>
              </w:numPr>
              <w:overflowPunct/>
              <w:autoSpaceDE/>
              <w:autoSpaceDN/>
              <w:adjustRightInd/>
              <w:spacing w:after="0" w:line="276" w:lineRule="auto"/>
              <w:ind w:leftChars="0" w:firstLine="0"/>
              <w:jc w:val="left"/>
              <w:textAlignment w:val="auto"/>
              <w:rPr>
                <w:b/>
                <w:bCs/>
              </w:rPr>
            </w:pPr>
            <w:r w:rsidRPr="00A16FD2">
              <w:rPr>
                <w:b/>
                <w:bCs/>
              </w:rPr>
              <w:t xml:space="preserve">FFS: Alt 1-2: based on the existing parameters of the single RACH configuration (e.g., </w:t>
            </w:r>
            <w:r w:rsidRPr="00A16FD2">
              <w:rPr>
                <w:b/>
                <w:bCs/>
                <w:i/>
                <w:iCs/>
              </w:rPr>
              <w:t>prach-ConfigurationIndex</w:t>
            </w:r>
            <w:r w:rsidRPr="00A16FD2">
              <w:rPr>
                <w:b/>
                <w:bCs/>
              </w:rPr>
              <w:t xml:space="preserve">, </w:t>
            </w:r>
            <w:r w:rsidRPr="00A16FD2">
              <w:rPr>
                <w:b/>
                <w:bCs/>
                <w:i/>
                <w:iCs/>
              </w:rPr>
              <w:t>msg1-FDM</w:t>
            </w:r>
            <w:r w:rsidRPr="00A16FD2">
              <w:rPr>
                <w:b/>
                <w:bCs/>
              </w:rPr>
              <w:t xml:space="preserve"> and </w:t>
            </w:r>
            <w:r w:rsidRPr="00A16FD2">
              <w:rPr>
                <w:b/>
                <w:bCs/>
                <w:i/>
                <w:iCs/>
              </w:rPr>
              <w:t>msg1-FrequencyStart</w:t>
            </w:r>
            <w:r w:rsidRPr="00A16FD2">
              <w:rPr>
                <w:b/>
                <w:bCs/>
              </w:rPr>
              <w:t xml:space="preserve"> in </w:t>
            </w:r>
            <w:r w:rsidRPr="00A16FD2">
              <w:rPr>
                <w:b/>
                <w:bCs/>
                <w:i/>
                <w:iCs/>
              </w:rPr>
              <w:t>rach-ConfigCommon</w:t>
            </w:r>
            <w:r w:rsidRPr="00A16FD2">
              <w:rPr>
                <w:b/>
                <w:bCs/>
              </w:rPr>
              <w:t xml:space="preserve">) and newly introduced parameter(s). </w:t>
            </w:r>
          </w:p>
          <w:p w14:paraId="123BDDD8" w14:textId="77777777" w:rsidR="008952F1" w:rsidRPr="003D39BE" w:rsidRDefault="008952F1" w:rsidP="003F2C4A">
            <w:pPr>
              <w:keepNext/>
              <w:keepLines/>
              <w:tabs>
                <w:tab w:val="left" w:pos="432"/>
                <w:tab w:val="left" w:pos="720"/>
              </w:tabs>
              <w:spacing w:before="120" w:after="260" w:line="276" w:lineRule="auto"/>
              <w:outlineLvl w:val="3"/>
              <w:rPr>
                <w:rFonts w:eastAsiaTheme="minorEastAsia"/>
                <w:b/>
                <w:bCs/>
                <w:i/>
                <w:szCs w:val="32"/>
                <w:u w:val="single" w:color="4472C4" w:themeColor="accent5"/>
                <w:lang w:eastAsia="ko-KR"/>
              </w:rPr>
            </w:pPr>
          </w:p>
          <w:p w14:paraId="1DBA53FB" w14:textId="77777777" w:rsidR="008952F1" w:rsidRPr="00A16FD2" w:rsidRDefault="008952F1" w:rsidP="003F2C4A">
            <w:pPr>
              <w:keepNext/>
              <w:keepLines/>
              <w:tabs>
                <w:tab w:val="left" w:pos="432"/>
                <w:tab w:val="left" w:pos="720"/>
              </w:tabs>
              <w:spacing w:before="120" w:after="260" w:line="276" w:lineRule="auto"/>
              <w:outlineLvl w:val="3"/>
              <w:rPr>
                <w:rFonts w:eastAsia="SimHei"/>
                <w:b/>
                <w:bCs/>
                <w:i/>
                <w:szCs w:val="32"/>
                <w:u w:val="single" w:color="4472C4" w:themeColor="accent5"/>
              </w:rPr>
            </w:pPr>
            <w:r w:rsidRPr="00A16FD2">
              <w:rPr>
                <w:rFonts w:eastAsia="SimHei"/>
                <w:b/>
                <w:bCs/>
                <w:i/>
                <w:szCs w:val="32"/>
                <w:u w:val="single" w:color="4472C4" w:themeColor="accent5"/>
              </w:rPr>
              <w:t>Initial proposal 1-3-2:</w:t>
            </w:r>
          </w:p>
          <w:p w14:paraId="1034739E" w14:textId="77777777" w:rsidR="008952F1" w:rsidRPr="00A16FD2" w:rsidRDefault="008952F1" w:rsidP="003F2C4A">
            <w:pPr>
              <w:spacing w:before="120" w:afterLines="50" w:line="276" w:lineRule="auto"/>
              <w:rPr>
                <w:b/>
                <w:bCs/>
              </w:rPr>
            </w:pPr>
            <w:r w:rsidRPr="00A16FD2">
              <w:rPr>
                <w:b/>
                <w:bCs/>
              </w:rPr>
              <w:t>For PRACH transmission of SBFD aware UEs in RRC CONNECTED state, support separate PRACH power control parameters configuration in SBFD symbols and non-SBFD symbols.</w:t>
            </w:r>
          </w:p>
          <w:p w14:paraId="4744270D" w14:textId="77777777" w:rsidR="008952F1" w:rsidRPr="00A16FD2" w:rsidRDefault="008952F1" w:rsidP="001152FA">
            <w:pPr>
              <w:pStyle w:val="ac"/>
              <w:widowControl w:val="0"/>
              <w:numPr>
                <w:ilvl w:val="0"/>
                <w:numId w:val="43"/>
              </w:numPr>
              <w:wordWrap w:val="0"/>
              <w:overflowPunct/>
              <w:adjustRightInd/>
              <w:spacing w:before="120" w:afterLines="50" w:line="276" w:lineRule="auto"/>
              <w:ind w:leftChars="0" w:firstLine="0"/>
              <w:textAlignment w:val="auto"/>
              <w:rPr>
                <w:b/>
                <w:bCs/>
                <w:lang w:val="en-US"/>
              </w:rPr>
            </w:pPr>
            <w:r w:rsidRPr="00A16FD2">
              <w:rPr>
                <w:b/>
                <w:bCs/>
                <w:lang w:val="en-US"/>
              </w:rPr>
              <w:t>FFS details, e.g., preamble target receive power, power ramping step size, etc</w:t>
            </w:r>
          </w:p>
          <w:p w14:paraId="1C9AEF79" w14:textId="77777777" w:rsidR="008952F1" w:rsidRPr="003D39BE" w:rsidRDefault="008952F1" w:rsidP="003F2C4A">
            <w:pPr>
              <w:spacing w:line="276" w:lineRule="auto"/>
              <w:rPr>
                <w:lang w:val="en-US" w:eastAsia="ko-KR"/>
              </w:rPr>
            </w:pPr>
          </w:p>
        </w:tc>
      </w:tr>
    </w:tbl>
    <w:p w14:paraId="330190BF" w14:textId="77777777" w:rsidR="008952F1" w:rsidRDefault="008952F1" w:rsidP="003F2C4A">
      <w:pPr>
        <w:spacing w:line="276" w:lineRule="auto"/>
        <w:rPr>
          <w:lang w:val="en-US" w:eastAsia="ko-KR"/>
        </w:rPr>
      </w:pPr>
    </w:p>
    <w:p w14:paraId="145782D9" w14:textId="77777777" w:rsidR="004D307F" w:rsidRPr="00AE5784" w:rsidRDefault="004D307F" w:rsidP="004D307F">
      <w:pPr>
        <w:spacing w:line="276" w:lineRule="auto"/>
      </w:pPr>
      <w:r w:rsidRPr="00AE5784">
        <w:t>Considering different channel conditions and characteristics between SBFD symbol and non-SBFD symbol, it should be considered whether PRACH power control parameters</w:t>
      </w:r>
      <w:r w:rsidRPr="00AE5784">
        <w:rPr>
          <w:lang w:eastAsia="ko-KR"/>
        </w:rPr>
        <w:t xml:space="preserve"> in SBFD symbol and non-SBFD symbol </w:t>
      </w:r>
      <w:r w:rsidRPr="00AE5784">
        <w:t xml:space="preserve">need to be configured </w:t>
      </w:r>
      <w:r w:rsidRPr="00AE5784">
        <w:rPr>
          <w:lang w:eastAsia="ko-KR"/>
        </w:rPr>
        <w:t>differently</w:t>
      </w:r>
      <w:r w:rsidRPr="00AE5784">
        <w:t xml:space="preserve"> to support and realize CLI mitigation, UL link qualification and/or beam change.</w:t>
      </w:r>
    </w:p>
    <w:p w14:paraId="0A28BD9C" w14:textId="77777777" w:rsidR="00FB7FE6" w:rsidRPr="004D307F" w:rsidRDefault="00FB7FE6" w:rsidP="003F2C4A">
      <w:pPr>
        <w:spacing w:line="276" w:lineRule="auto"/>
        <w:rPr>
          <w:lang w:eastAsia="ko-KR"/>
        </w:rPr>
      </w:pPr>
    </w:p>
    <w:p w14:paraId="5E1ABB96" w14:textId="6F4609D0" w:rsidR="008952F1" w:rsidRPr="003971F0" w:rsidRDefault="003971F0" w:rsidP="003971F0">
      <w:pPr>
        <w:pStyle w:val="30"/>
        <w:spacing w:line="276" w:lineRule="auto"/>
        <w:rPr>
          <w:rFonts w:ascii="Times New Roman" w:hAnsi="Times New Roman"/>
          <w:b/>
        </w:rPr>
      </w:pPr>
      <w:r w:rsidRPr="003971F0">
        <w:rPr>
          <w:rFonts w:ascii="Times New Roman" w:hAnsi="Times New Roman"/>
          <w:b/>
        </w:rPr>
        <w:t xml:space="preserve">2.5.1 </w:t>
      </w:r>
      <w:r w:rsidR="008952F1" w:rsidRPr="003971F0">
        <w:rPr>
          <w:rFonts w:ascii="Times New Roman" w:hAnsi="Times New Roman"/>
          <w:b/>
        </w:rPr>
        <w:t>Power control for single PRACH transmission</w:t>
      </w:r>
    </w:p>
    <w:p w14:paraId="429B5F48" w14:textId="6B65074A" w:rsidR="008952F1" w:rsidRDefault="008952F1" w:rsidP="00A81A5F">
      <w:pPr>
        <w:spacing w:line="276" w:lineRule="auto"/>
        <w:ind w:firstLine="360"/>
        <w:rPr>
          <w:lang w:val="en-US" w:eastAsia="ko-KR"/>
        </w:rPr>
      </w:pPr>
      <w:r>
        <w:rPr>
          <w:lang w:val="en-US" w:eastAsia="ko-KR"/>
        </w:rPr>
        <w:t>F</w:t>
      </w:r>
      <w:r>
        <w:rPr>
          <w:rFonts w:hint="eastAsia"/>
          <w:lang w:val="en-US" w:eastAsia="ko-KR"/>
        </w:rPr>
        <w:t>or option 1-1</w:t>
      </w:r>
      <w:r w:rsidR="00466269">
        <w:rPr>
          <w:lang w:val="en-US" w:eastAsia="ko-KR"/>
        </w:rPr>
        <w:t xml:space="preserve"> for </w:t>
      </w:r>
      <w:r w:rsidR="00466269" w:rsidRPr="008B697F">
        <w:rPr>
          <w:lang w:val="en-US" w:eastAsia="ko-KR"/>
        </w:rPr>
        <w:t>one single RACH configuration with possible enhancement</w:t>
      </w:r>
      <w:r w:rsidR="00A02DD5">
        <w:rPr>
          <w:rFonts w:hint="eastAsia"/>
          <w:lang w:val="en-US" w:eastAsia="ko-KR"/>
        </w:rPr>
        <w:t xml:space="preserve">, </w:t>
      </w:r>
      <w:r w:rsidR="00FB7FE6">
        <w:rPr>
          <w:rFonts w:hint="eastAsia"/>
          <w:lang w:val="en-US" w:eastAsia="ko-KR"/>
        </w:rPr>
        <w:t xml:space="preserve">as </w:t>
      </w:r>
      <w:r w:rsidR="008B697F">
        <w:rPr>
          <w:rFonts w:hint="eastAsia"/>
          <w:lang w:val="en-US" w:eastAsia="ko-KR"/>
        </w:rPr>
        <w:t>the</w:t>
      </w:r>
      <w:r w:rsidR="00FB7FE6">
        <w:rPr>
          <w:rFonts w:hint="eastAsia"/>
          <w:lang w:val="en-US" w:eastAsia="ko-KR"/>
        </w:rPr>
        <w:t xml:space="preserve"> agreement</w:t>
      </w:r>
      <w:r w:rsidR="008B697F">
        <w:rPr>
          <w:lang w:val="en-US" w:eastAsia="ko-KR"/>
        </w:rPr>
        <w:t xml:space="preserve"> made</w:t>
      </w:r>
      <w:r w:rsidR="00FB7FE6">
        <w:rPr>
          <w:rFonts w:hint="eastAsia"/>
          <w:lang w:val="en-US" w:eastAsia="ko-KR"/>
        </w:rPr>
        <w:t xml:space="preserve"> in RAN1#116</w:t>
      </w:r>
      <w:r w:rsidR="008B697F">
        <w:rPr>
          <w:lang w:val="en-US" w:eastAsia="ko-KR"/>
        </w:rPr>
        <w:t>bis</w:t>
      </w:r>
      <w:r w:rsidR="00FB7FE6">
        <w:rPr>
          <w:rFonts w:hint="eastAsia"/>
          <w:lang w:val="en-US" w:eastAsia="ko-KR"/>
        </w:rPr>
        <w:t xml:space="preserve">, only existing parameters should be used. </w:t>
      </w:r>
      <w:r w:rsidR="00FB7FE6">
        <w:rPr>
          <w:lang w:val="en-US" w:eastAsia="ko-KR"/>
        </w:rPr>
        <w:t>A</w:t>
      </w:r>
      <w:r w:rsidR="00FB7FE6">
        <w:rPr>
          <w:rFonts w:hint="eastAsia"/>
          <w:lang w:val="en-US" w:eastAsia="ko-KR"/>
        </w:rPr>
        <w:t xml:space="preserve">ccording to </w:t>
      </w:r>
      <w:r w:rsidR="008B697F">
        <w:rPr>
          <w:lang w:val="en-US" w:eastAsia="ko-KR"/>
        </w:rPr>
        <w:t xml:space="preserve">the </w:t>
      </w:r>
      <w:r w:rsidR="00FB7FE6">
        <w:rPr>
          <w:rFonts w:hint="eastAsia"/>
          <w:lang w:val="en-US" w:eastAsia="ko-KR"/>
        </w:rPr>
        <w:t>need</w:t>
      </w:r>
      <w:r w:rsidR="008B697F">
        <w:rPr>
          <w:lang w:val="en-US" w:eastAsia="ko-KR"/>
        </w:rPr>
        <w:t>s</w:t>
      </w:r>
      <w:r w:rsidR="00FB7FE6">
        <w:rPr>
          <w:rFonts w:hint="eastAsia"/>
          <w:lang w:val="en-US" w:eastAsia="ko-KR"/>
        </w:rPr>
        <w:t xml:space="preserve"> of controlling PRACH transmission power </w:t>
      </w:r>
      <w:r w:rsidR="00AC5A73">
        <w:rPr>
          <w:lang w:val="en-US" w:eastAsia="ko-KR"/>
        </w:rPr>
        <w:t>for RRACH transmissions</w:t>
      </w:r>
      <w:r w:rsidR="008B697F">
        <w:rPr>
          <w:lang w:val="en-US" w:eastAsia="ko-KR"/>
        </w:rPr>
        <w:t xml:space="preserve"> in SBFD symbol and ROs in non-SBFD symbol</w:t>
      </w:r>
      <w:r w:rsidR="00AC5A73">
        <w:rPr>
          <w:lang w:val="en-US" w:eastAsia="ko-KR"/>
        </w:rPr>
        <w:t>,</w:t>
      </w:r>
      <w:r w:rsidR="008B697F">
        <w:rPr>
          <w:lang w:val="en-US" w:eastAsia="ko-KR"/>
        </w:rPr>
        <w:t xml:space="preserve"> respectively </w:t>
      </w:r>
      <w:r w:rsidR="0045330D">
        <w:rPr>
          <w:rFonts w:hint="eastAsia"/>
          <w:lang w:val="en-US" w:eastAsia="ko-KR"/>
        </w:rPr>
        <w:t xml:space="preserve">and </w:t>
      </w:r>
      <w:r w:rsidR="008B697F">
        <w:rPr>
          <w:lang w:val="en-US" w:eastAsia="ko-KR"/>
        </w:rPr>
        <w:t>the working assumption</w:t>
      </w:r>
      <w:r w:rsidR="0045330D">
        <w:rPr>
          <w:rFonts w:hint="eastAsia"/>
          <w:lang w:val="en-US" w:eastAsia="ko-KR"/>
        </w:rPr>
        <w:t xml:space="preserve"> which is opening the potential of </w:t>
      </w:r>
      <w:r w:rsidR="0045330D">
        <w:rPr>
          <w:lang w:val="en-US" w:eastAsia="ko-KR"/>
        </w:rPr>
        <w:t>reinterpreting</w:t>
      </w:r>
      <w:r w:rsidR="0045330D">
        <w:rPr>
          <w:rFonts w:hint="eastAsia"/>
          <w:lang w:val="en-US" w:eastAsia="ko-KR"/>
        </w:rPr>
        <w:t xml:space="preserve"> existing parameters, existing PRACH power control parameter</w:t>
      </w:r>
      <w:r w:rsidR="00AC5A73">
        <w:rPr>
          <w:lang w:val="en-US" w:eastAsia="ko-KR"/>
        </w:rPr>
        <w:t>s</w:t>
      </w:r>
      <w:r w:rsidR="0045330D">
        <w:rPr>
          <w:rFonts w:hint="eastAsia"/>
          <w:lang w:val="en-US" w:eastAsia="ko-KR"/>
        </w:rPr>
        <w:t xml:space="preserve"> </w:t>
      </w:r>
      <w:r w:rsidR="00AC5A73">
        <w:rPr>
          <w:lang w:val="en-US" w:eastAsia="ko-KR"/>
        </w:rPr>
        <w:t>should</w:t>
      </w:r>
      <w:r w:rsidR="0045330D">
        <w:rPr>
          <w:rFonts w:hint="eastAsia"/>
          <w:lang w:val="en-US" w:eastAsia="ko-KR"/>
        </w:rPr>
        <w:t xml:space="preserve"> be reused with some reinterpretation</w:t>
      </w:r>
      <w:r w:rsidR="008B697F">
        <w:rPr>
          <w:lang w:val="en-US" w:eastAsia="ko-KR"/>
        </w:rPr>
        <w:t xml:space="preserve"> </w:t>
      </w:r>
      <w:r w:rsidR="00AC5A73">
        <w:rPr>
          <w:lang w:val="en-US" w:eastAsia="ko-KR"/>
        </w:rPr>
        <w:t>if necessary</w:t>
      </w:r>
      <w:r w:rsidR="0045330D">
        <w:rPr>
          <w:rFonts w:hint="eastAsia"/>
          <w:lang w:val="en-US" w:eastAsia="ko-KR"/>
        </w:rPr>
        <w:t xml:space="preserve">. </w:t>
      </w:r>
      <w:r w:rsidR="0045330D">
        <w:rPr>
          <w:lang w:val="en-US" w:eastAsia="ko-KR"/>
        </w:rPr>
        <w:t>F</w:t>
      </w:r>
      <w:r w:rsidR="0045330D">
        <w:rPr>
          <w:rFonts w:hint="eastAsia"/>
          <w:lang w:val="en-US" w:eastAsia="ko-KR"/>
        </w:rPr>
        <w:t>or example, b</w:t>
      </w:r>
      <w:r w:rsidR="0045330D" w:rsidRPr="0045330D">
        <w:rPr>
          <w:lang w:val="en-US" w:eastAsia="ko-KR"/>
        </w:rPr>
        <w:t xml:space="preserve">y adopting the </w:t>
      </w:r>
      <w:r w:rsidR="00466269">
        <w:rPr>
          <w:lang w:val="en-US" w:eastAsia="ko-KR"/>
        </w:rPr>
        <w:t xml:space="preserve">specified </w:t>
      </w:r>
      <w:r w:rsidR="0045330D" w:rsidRPr="0045330D">
        <w:rPr>
          <w:lang w:val="en-US" w:eastAsia="ko-KR"/>
        </w:rPr>
        <w:t>offset</w:t>
      </w:r>
      <w:r w:rsidR="00053F65">
        <w:rPr>
          <w:lang w:val="en-US" w:eastAsia="ko-KR"/>
        </w:rPr>
        <w:t xml:space="preserve"> values</w:t>
      </w:r>
      <w:r w:rsidR="0045330D" w:rsidRPr="0045330D">
        <w:rPr>
          <w:lang w:val="en-US" w:eastAsia="ko-KR"/>
        </w:rPr>
        <w:t xml:space="preserve"> of the </w:t>
      </w:r>
      <w:r w:rsidR="004D307F" w:rsidRPr="004D307F">
        <w:rPr>
          <w:lang w:val="en-US" w:eastAsia="ko-KR"/>
        </w:rPr>
        <w:t>Pcmax relevant parameter</w:t>
      </w:r>
      <w:r w:rsidR="0045330D" w:rsidRPr="0045330D">
        <w:rPr>
          <w:lang w:val="en-US" w:eastAsia="ko-KR"/>
        </w:rPr>
        <w:t xml:space="preserve">, </w:t>
      </w:r>
      <w:r w:rsidR="0045330D" w:rsidRPr="0045330D">
        <w:rPr>
          <w:i/>
          <w:iCs/>
          <w:lang w:val="en-US" w:eastAsia="ko-KR"/>
        </w:rPr>
        <w:t>preambleReceivedTargetPower</w:t>
      </w:r>
      <w:r w:rsidR="0045330D" w:rsidRPr="0045330D">
        <w:rPr>
          <w:lang w:val="en-US" w:eastAsia="ko-KR"/>
        </w:rPr>
        <w:t xml:space="preserve">, </w:t>
      </w:r>
      <w:r w:rsidR="0045330D" w:rsidRPr="0045330D">
        <w:rPr>
          <w:i/>
          <w:iCs/>
          <w:lang w:val="en-US" w:eastAsia="ko-KR"/>
        </w:rPr>
        <w:lastRenderedPageBreak/>
        <w:t>powerRampingStep</w:t>
      </w:r>
      <w:r w:rsidR="0045330D" w:rsidRPr="0045330D">
        <w:rPr>
          <w:lang w:val="en-US" w:eastAsia="ko-KR"/>
        </w:rPr>
        <w:t xml:space="preserve"> and</w:t>
      </w:r>
      <w:r w:rsidR="00053F65">
        <w:rPr>
          <w:lang w:val="en-US" w:eastAsia="ko-KR"/>
        </w:rPr>
        <w:t>/or</w:t>
      </w:r>
      <w:r w:rsidR="0045330D" w:rsidRPr="0045330D">
        <w:rPr>
          <w:lang w:val="en-US" w:eastAsia="ko-KR"/>
        </w:rPr>
        <w:t xml:space="preserve"> power ramping counter, the </w:t>
      </w:r>
      <w:r w:rsidR="00053F65">
        <w:rPr>
          <w:lang w:val="en-US" w:eastAsia="ko-KR"/>
        </w:rPr>
        <w:t xml:space="preserve">PRACH </w:t>
      </w:r>
      <w:r w:rsidR="0045330D" w:rsidRPr="0045330D">
        <w:rPr>
          <w:lang w:val="en-US" w:eastAsia="ko-KR"/>
        </w:rPr>
        <w:t xml:space="preserve">power control parameters can be reinterpreted on the </w:t>
      </w:r>
      <w:r w:rsidR="00053F65">
        <w:rPr>
          <w:lang w:val="en-US" w:eastAsia="ko-KR"/>
        </w:rPr>
        <w:t xml:space="preserve">SBFD aware </w:t>
      </w:r>
      <w:r w:rsidR="0045330D" w:rsidRPr="0045330D">
        <w:rPr>
          <w:lang w:val="en-US" w:eastAsia="ko-KR"/>
        </w:rPr>
        <w:t>UE side.</w:t>
      </w:r>
    </w:p>
    <w:p w14:paraId="5036DB8B" w14:textId="6B46CCA0" w:rsidR="0045330D" w:rsidRDefault="0045330D" w:rsidP="003F2C4A">
      <w:pPr>
        <w:spacing w:line="276" w:lineRule="auto"/>
        <w:rPr>
          <w:lang w:val="en-US" w:eastAsia="ko-KR"/>
        </w:rPr>
      </w:pPr>
      <w:r>
        <w:rPr>
          <w:lang w:val="en-US" w:eastAsia="ko-KR"/>
        </w:rPr>
        <w:t>F</w:t>
      </w:r>
      <w:r>
        <w:rPr>
          <w:rFonts w:hint="eastAsia"/>
          <w:lang w:val="en-US" w:eastAsia="ko-KR"/>
        </w:rPr>
        <w:t xml:space="preserve">or option 2, it is agreed to </w:t>
      </w:r>
      <w:r w:rsidR="00182F6B">
        <w:rPr>
          <w:lang w:val="en-US" w:eastAsia="ko-KR"/>
        </w:rPr>
        <w:t>support</w:t>
      </w:r>
      <w:r>
        <w:rPr>
          <w:rFonts w:hint="eastAsia"/>
          <w:lang w:val="en-US" w:eastAsia="ko-KR"/>
        </w:rPr>
        <w:t xml:space="preserve"> </w:t>
      </w:r>
      <w:r w:rsidR="00053F65">
        <w:rPr>
          <w:lang w:val="en-US" w:eastAsia="ko-KR"/>
        </w:rPr>
        <w:t xml:space="preserve">two </w:t>
      </w:r>
      <w:r>
        <w:rPr>
          <w:rFonts w:hint="eastAsia"/>
          <w:lang w:val="en-US" w:eastAsia="ko-KR"/>
        </w:rPr>
        <w:t>separate RACH configuration</w:t>
      </w:r>
      <w:r w:rsidR="00053F65">
        <w:rPr>
          <w:lang w:val="en-US" w:eastAsia="ko-KR"/>
        </w:rPr>
        <w:t>s</w:t>
      </w:r>
      <w:r>
        <w:rPr>
          <w:rFonts w:hint="eastAsia"/>
          <w:lang w:val="en-US" w:eastAsia="ko-KR"/>
        </w:rPr>
        <w:t xml:space="preserve">. </w:t>
      </w:r>
      <w:r w:rsidR="00053F65">
        <w:rPr>
          <w:lang w:val="en-US" w:eastAsia="ko-KR"/>
        </w:rPr>
        <w:t>B</w:t>
      </w:r>
      <w:r w:rsidR="008F07A5">
        <w:rPr>
          <w:lang w:val="en-US" w:eastAsia="ko-KR"/>
        </w:rPr>
        <w:t>ecause</w:t>
      </w:r>
      <w:r w:rsidR="008F07A5">
        <w:rPr>
          <w:rFonts w:hint="eastAsia"/>
          <w:lang w:val="en-US" w:eastAsia="ko-KR"/>
        </w:rPr>
        <w:t xml:space="preserve"> most of parameters regarding </w:t>
      </w:r>
      <w:r w:rsidR="00053F65">
        <w:rPr>
          <w:lang w:val="en-US" w:eastAsia="ko-KR"/>
        </w:rPr>
        <w:t xml:space="preserve">PRACH </w:t>
      </w:r>
      <w:r w:rsidR="008F07A5">
        <w:rPr>
          <w:rFonts w:hint="eastAsia"/>
          <w:lang w:val="en-US" w:eastAsia="ko-KR"/>
        </w:rPr>
        <w:t>power control are also included in RACH configuration</w:t>
      </w:r>
      <w:r w:rsidR="00182F6B">
        <w:rPr>
          <w:lang w:val="en-US" w:eastAsia="ko-KR"/>
        </w:rPr>
        <w:t>s, i</w:t>
      </w:r>
      <w:r w:rsidR="008F07A5">
        <w:rPr>
          <w:rFonts w:hint="eastAsia"/>
          <w:lang w:val="en-US" w:eastAsia="ko-KR"/>
        </w:rPr>
        <w:t>t is natural to use separate parameter</w:t>
      </w:r>
      <w:r w:rsidR="00182F6B">
        <w:rPr>
          <w:lang w:val="en-US" w:eastAsia="ko-KR"/>
        </w:rPr>
        <w:t>s</w:t>
      </w:r>
      <w:r w:rsidR="008F07A5">
        <w:rPr>
          <w:rFonts w:hint="eastAsia"/>
          <w:lang w:val="en-US" w:eastAsia="ko-KR"/>
        </w:rPr>
        <w:t xml:space="preserve"> in </w:t>
      </w:r>
      <w:r w:rsidR="00182F6B">
        <w:rPr>
          <w:lang w:val="en-US" w:eastAsia="ko-KR"/>
        </w:rPr>
        <w:t xml:space="preserve">PRACH </w:t>
      </w:r>
      <w:r w:rsidR="008F07A5">
        <w:rPr>
          <w:rFonts w:hint="eastAsia"/>
          <w:lang w:val="en-US" w:eastAsia="ko-KR"/>
        </w:rPr>
        <w:t xml:space="preserve">power control. </w:t>
      </w:r>
      <w:r w:rsidR="008F07A5">
        <w:rPr>
          <w:lang w:val="en-US" w:eastAsia="ko-KR"/>
        </w:rPr>
        <w:t>Similar</w:t>
      </w:r>
      <w:r w:rsidR="008F07A5">
        <w:rPr>
          <w:rFonts w:hint="eastAsia"/>
          <w:lang w:val="en-US" w:eastAsia="ko-KR"/>
        </w:rPr>
        <w:t xml:space="preserve"> with option 1-1, the parameters of the </w:t>
      </w:r>
      <w:r w:rsidR="004D307F" w:rsidRPr="004D307F">
        <w:rPr>
          <w:lang w:val="en-US" w:eastAsia="ko-KR"/>
        </w:rPr>
        <w:t>Pcmax relevant parameter</w:t>
      </w:r>
      <w:r w:rsidR="008F07A5" w:rsidRPr="0045330D">
        <w:rPr>
          <w:lang w:val="en-US" w:eastAsia="ko-KR"/>
        </w:rPr>
        <w:t xml:space="preserve">, </w:t>
      </w:r>
      <w:r w:rsidR="008F07A5" w:rsidRPr="0045330D">
        <w:rPr>
          <w:i/>
          <w:iCs/>
          <w:lang w:val="en-US" w:eastAsia="ko-KR"/>
        </w:rPr>
        <w:t>preambleReceivedTargetPower</w:t>
      </w:r>
      <w:r w:rsidR="008F07A5" w:rsidRPr="0045330D">
        <w:rPr>
          <w:lang w:val="en-US" w:eastAsia="ko-KR"/>
        </w:rPr>
        <w:t xml:space="preserve">, </w:t>
      </w:r>
      <w:r w:rsidR="008F07A5" w:rsidRPr="0045330D">
        <w:rPr>
          <w:i/>
          <w:iCs/>
          <w:lang w:val="en-US" w:eastAsia="ko-KR"/>
        </w:rPr>
        <w:t>powerRampingStep</w:t>
      </w:r>
      <w:r w:rsidR="008F07A5" w:rsidRPr="0045330D">
        <w:rPr>
          <w:lang w:val="en-US" w:eastAsia="ko-KR"/>
        </w:rPr>
        <w:t xml:space="preserve"> and power ramping counter can be </w:t>
      </w:r>
      <w:r w:rsidR="008F07A5">
        <w:rPr>
          <w:rFonts w:hint="eastAsia"/>
          <w:lang w:val="en-US" w:eastAsia="ko-KR"/>
        </w:rPr>
        <w:t>separately indicated.</w:t>
      </w:r>
    </w:p>
    <w:p w14:paraId="625132CC" w14:textId="77777777" w:rsidR="008952F1" w:rsidRDefault="008952F1" w:rsidP="003F2C4A">
      <w:pPr>
        <w:spacing w:line="276" w:lineRule="auto"/>
        <w:rPr>
          <w:lang w:val="en-US" w:eastAsia="ko-KR"/>
        </w:rPr>
      </w:pPr>
    </w:p>
    <w:p w14:paraId="6016A528" w14:textId="3A2864B3" w:rsidR="008952F1" w:rsidRPr="002D0385" w:rsidRDefault="008952F1" w:rsidP="003F2C4A">
      <w:pPr>
        <w:spacing w:line="276" w:lineRule="auto"/>
        <w:rPr>
          <w:b/>
          <w:lang w:val="en-US" w:eastAsia="ko-KR"/>
        </w:rPr>
      </w:pPr>
      <w:r w:rsidRPr="002D0385">
        <w:rPr>
          <w:b/>
          <w:lang w:val="en-US" w:eastAsia="ko-KR"/>
        </w:rPr>
        <w:t>O</w:t>
      </w:r>
      <w:r w:rsidRPr="002D0385">
        <w:rPr>
          <w:rFonts w:hint="eastAsia"/>
          <w:b/>
          <w:lang w:val="en-US" w:eastAsia="ko-KR"/>
        </w:rPr>
        <w:t xml:space="preserve">bservation </w:t>
      </w:r>
      <w:r w:rsidR="00AF63F6">
        <w:rPr>
          <w:b/>
          <w:lang w:val="en-US" w:eastAsia="ko-KR"/>
        </w:rPr>
        <w:t>9</w:t>
      </w:r>
      <w:r w:rsidRPr="002D0385">
        <w:rPr>
          <w:rFonts w:hint="eastAsia"/>
          <w:b/>
          <w:lang w:val="en-US" w:eastAsia="ko-KR"/>
        </w:rPr>
        <w:t xml:space="preserve">: </w:t>
      </w:r>
      <w:r w:rsidR="00AF63F6">
        <w:rPr>
          <w:b/>
          <w:lang w:val="en-US" w:eastAsia="ko-KR"/>
        </w:rPr>
        <w:t>F</w:t>
      </w:r>
      <w:r w:rsidRPr="002D0385">
        <w:rPr>
          <w:rFonts w:hint="eastAsia"/>
          <w:b/>
          <w:lang w:val="en-US" w:eastAsia="ko-KR"/>
        </w:rPr>
        <w:t>or option 1-1, to separately control the RACH preamble power</w:t>
      </w:r>
      <w:r w:rsidR="00CC3460">
        <w:rPr>
          <w:b/>
          <w:lang w:val="en-US" w:eastAsia="ko-KR"/>
        </w:rPr>
        <w:t xml:space="preserve"> for RO in SBFD symbols and RO in non-SBFD symbols for SBFE aware UE</w:t>
      </w:r>
      <w:r w:rsidRPr="002D0385">
        <w:rPr>
          <w:rFonts w:hint="eastAsia"/>
          <w:b/>
          <w:lang w:val="en-US" w:eastAsia="ko-KR"/>
        </w:rPr>
        <w:t xml:space="preserve">, re-interpretating </w:t>
      </w:r>
      <w:r w:rsidR="00CC3460">
        <w:rPr>
          <w:b/>
          <w:lang w:val="en-US" w:eastAsia="ko-KR"/>
        </w:rPr>
        <w:t xml:space="preserve">existing </w:t>
      </w:r>
      <w:r w:rsidRPr="002D0385">
        <w:rPr>
          <w:rFonts w:hint="eastAsia"/>
          <w:b/>
          <w:lang w:val="en-US" w:eastAsia="ko-KR"/>
        </w:rPr>
        <w:t xml:space="preserve">single power </w:t>
      </w:r>
      <w:r w:rsidRPr="002D0385">
        <w:rPr>
          <w:b/>
          <w:lang w:val="en-US" w:eastAsia="ko-KR"/>
        </w:rPr>
        <w:t>control</w:t>
      </w:r>
      <w:r w:rsidRPr="002D0385">
        <w:rPr>
          <w:rFonts w:hint="eastAsia"/>
          <w:b/>
          <w:lang w:val="en-US" w:eastAsia="ko-KR"/>
        </w:rPr>
        <w:t xml:space="preserve"> parameter in SBFD symbol should be </w:t>
      </w:r>
      <w:r w:rsidR="00CC3460">
        <w:rPr>
          <w:b/>
          <w:lang w:val="en-US" w:eastAsia="ko-KR"/>
        </w:rPr>
        <w:t>considered</w:t>
      </w:r>
      <w:r w:rsidRPr="002D0385">
        <w:rPr>
          <w:rFonts w:hint="eastAsia"/>
          <w:b/>
          <w:lang w:val="en-US" w:eastAsia="ko-KR"/>
        </w:rPr>
        <w:t>.</w:t>
      </w:r>
    </w:p>
    <w:p w14:paraId="5FCAE2B2" w14:textId="73A45693" w:rsidR="008952F1" w:rsidRPr="002D0385" w:rsidRDefault="008952F1" w:rsidP="003F2C4A">
      <w:pPr>
        <w:spacing w:line="276" w:lineRule="auto"/>
        <w:rPr>
          <w:b/>
          <w:lang w:val="en-US" w:eastAsia="ko-KR"/>
        </w:rPr>
      </w:pPr>
      <w:r w:rsidRPr="002D0385">
        <w:rPr>
          <w:b/>
          <w:lang w:val="en-US" w:eastAsia="ko-KR"/>
        </w:rPr>
        <w:t>P</w:t>
      </w:r>
      <w:r w:rsidRPr="002D0385">
        <w:rPr>
          <w:rFonts w:hint="eastAsia"/>
          <w:b/>
          <w:lang w:val="en-US" w:eastAsia="ko-KR"/>
        </w:rPr>
        <w:t xml:space="preserve">roposal </w:t>
      </w:r>
      <w:r w:rsidR="00AF63F6">
        <w:rPr>
          <w:b/>
          <w:lang w:val="en-US" w:eastAsia="ko-KR"/>
        </w:rPr>
        <w:t>16</w:t>
      </w:r>
      <w:r w:rsidRPr="002D0385">
        <w:rPr>
          <w:rFonts w:hint="eastAsia"/>
          <w:b/>
          <w:lang w:val="en-US" w:eastAsia="ko-KR"/>
        </w:rPr>
        <w:t xml:space="preserve">: </w:t>
      </w:r>
      <w:r w:rsidR="00AF63F6">
        <w:rPr>
          <w:b/>
          <w:lang w:val="en-US" w:eastAsia="ko-KR"/>
        </w:rPr>
        <w:t>F</w:t>
      </w:r>
      <w:r w:rsidR="00AF63F6" w:rsidRPr="002D0385">
        <w:rPr>
          <w:rFonts w:hint="eastAsia"/>
          <w:b/>
          <w:lang w:val="en-US" w:eastAsia="ko-KR"/>
        </w:rPr>
        <w:t xml:space="preserve">or </w:t>
      </w:r>
      <w:r w:rsidRPr="002D0385">
        <w:rPr>
          <w:rFonts w:hint="eastAsia"/>
          <w:b/>
          <w:lang w:val="en-US" w:eastAsia="ko-KR"/>
        </w:rPr>
        <w:t>option 1, support single PRACH power control parameters configuration in SBFD symbols and non-SBFD symbols with re-interpretation.</w:t>
      </w:r>
    </w:p>
    <w:p w14:paraId="0567A77A" w14:textId="74980F9A" w:rsidR="008952F1" w:rsidRDefault="008952F1" w:rsidP="003F2C4A">
      <w:pPr>
        <w:spacing w:line="276" w:lineRule="auto"/>
        <w:rPr>
          <w:lang w:val="en-US" w:eastAsia="ko-KR"/>
        </w:rPr>
      </w:pPr>
      <w:r w:rsidRPr="002D0385">
        <w:rPr>
          <w:b/>
          <w:lang w:val="en-US" w:eastAsia="ko-KR"/>
        </w:rPr>
        <w:t>P</w:t>
      </w:r>
      <w:r w:rsidRPr="002D0385">
        <w:rPr>
          <w:rFonts w:hint="eastAsia"/>
          <w:b/>
          <w:lang w:val="en-US" w:eastAsia="ko-KR"/>
        </w:rPr>
        <w:t xml:space="preserve">roposal </w:t>
      </w:r>
      <w:r w:rsidR="00AF63F6">
        <w:rPr>
          <w:b/>
          <w:lang w:val="en-US" w:eastAsia="ko-KR"/>
        </w:rPr>
        <w:t>17</w:t>
      </w:r>
      <w:r w:rsidRPr="002D0385">
        <w:rPr>
          <w:rFonts w:hint="eastAsia"/>
          <w:b/>
          <w:lang w:val="en-US" w:eastAsia="ko-KR"/>
        </w:rPr>
        <w:t xml:space="preserve">: </w:t>
      </w:r>
      <w:r w:rsidR="00AF63F6">
        <w:rPr>
          <w:b/>
          <w:lang w:val="en-US" w:eastAsia="ko-KR"/>
        </w:rPr>
        <w:t>F</w:t>
      </w:r>
      <w:r w:rsidR="00AF63F6" w:rsidRPr="002D0385">
        <w:rPr>
          <w:rFonts w:hint="eastAsia"/>
          <w:b/>
          <w:lang w:val="en-US" w:eastAsia="ko-KR"/>
        </w:rPr>
        <w:t xml:space="preserve">or </w:t>
      </w:r>
      <w:r w:rsidRPr="002D0385">
        <w:rPr>
          <w:rFonts w:hint="eastAsia"/>
          <w:b/>
          <w:lang w:val="en-US" w:eastAsia="ko-KR"/>
        </w:rPr>
        <w:t>option 2, support separate PRACH power control parameters configuration in SBFD symbols and non-SBFD symbols</w:t>
      </w:r>
      <w:r>
        <w:rPr>
          <w:rFonts w:hint="eastAsia"/>
          <w:lang w:val="en-US" w:eastAsia="ko-KR"/>
        </w:rPr>
        <w:t>.</w:t>
      </w:r>
    </w:p>
    <w:p w14:paraId="74909A81" w14:textId="77777777" w:rsidR="008952F1" w:rsidRDefault="008952F1" w:rsidP="003F2C4A">
      <w:pPr>
        <w:spacing w:line="276" w:lineRule="auto"/>
        <w:rPr>
          <w:lang w:val="en-US" w:eastAsia="ko-KR"/>
        </w:rPr>
      </w:pPr>
    </w:p>
    <w:p w14:paraId="404EC573" w14:textId="4FA76C18" w:rsidR="008B697F" w:rsidRPr="003971F0" w:rsidRDefault="008B697F" w:rsidP="008B697F">
      <w:pPr>
        <w:pStyle w:val="30"/>
        <w:spacing w:line="276" w:lineRule="auto"/>
        <w:rPr>
          <w:rFonts w:ascii="Times New Roman" w:hAnsi="Times New Roman"/>
          <w:b/>
        </w:rPr>
      </w:pPr>
      <w:r w:rsidRPr="003971F0">
        <w:rPr>
          <w:rFonts w:ascii="Times New Roman" w:hAnsi="Times New Roman"/>
          <w:b/>
        </w:rPr>
        <w:t>2.5.</w:t>
      </w:r>
      <w:r>
        <w:rPr>
          <w:rFonts w:ascii="Times New Roman" w:hAnsi="Times New Roman"/>
          <w:b/>
        </w:rPr>
        <w:t>2</w:t>
      </w:r>
      <w:r w:rsidRPr="003971F0">
        <w:rPr>
          <w:rFonts w:ascii="Times New Roman" w:hAnsi="Times New Roman"/>
          <w:b/>
        </w:rPr>
        <w:t xml:space="preserve"> </w:t>
      </w:r>
      <w:r w:rsidRPr="008B697F">
        <w:rPr>
          <w:rFonts w:ascii="Times New Roman" w:hAnsi="Times New Roman"/>
          <w:b/>
        </w:rPr>
        <w:t xml:space="preserve">Power control for </w:t>
      </w:r>
      <w:r w:rsidR="00F507BA">
        <w:rPr>
          <w:rFonts w:ascii="Times New Roman" w:hAnsi="Times New Roman"/>
          <w:b/>
        </w:rPr>
        <w:t xml:space="preserve">a </w:t>
      </w:r>
      <w:r w:rsidR="00F507BA" w:rsidRPr="00F507BA">
        <w:rPr>
          <w:rFonts w:ascii="Times New Roman" w:hAnsi="Times New Roman"/>
          <w:b/>
        </w:rPr>
        <w:t>valid RO across SBFD and non-SBFD symbols in the same slot or across slots</w:t>
      </w:r>
    </w:p>
    <w:p w14:paraId="28D4F663" w14:textId="70B387C5" w:rsidR="00EA2FD2" w:rsidRPr="00A846DD" w:rsidRDefault="00425D50" w:rsidP="009364B4">
      <w:pPr>
        <w:spacing w:line="276" w:lineRule="auto"/>
        <w:ind w:firstLine="360"/>
        <w:rPr>
          <w:lang w:val="en-US" w:eastAsia="ko-KR"/>
        </w:rPr>
      </w:pPr>
      <w:r>
        <w:rPr>
          <w:lang w:val="en-US" w:eastAsia="ko-KR"/>
        </w:rPr>
        <w:t xml:space="preserve">There are </w:t>
      </w:r>
      <w:r w:rsidR="005E0366">
        <w:rPr>
          <w:lang w:val="en-US" w:eastAsia="ko-KR"/>
        </w:rPr>
        <w:t xml:space="preserve">preamble </w:t>
      </w:r>
      <w:r w:rsidR="001D1B7D">
        <w:rPr>
          <w:lang w:val="en-US" w:eastAsia="ko-KR"/>
        </w:rPr>
        <w:t xml:space="preserve">formats </w:t>
      </w:r>
      <w:r w:rsidR="001D1B7D" w:rsidRPr="00A846DD">
        <w:rPr>
          <w:lang w:val="en-US" w:eastAsia="ko-KR"/>
        </w:rPr>
        <w:t>for</w:t>
      </w:r>
      <w:r w:rsidR="00EA2FD2" w:rsidRPr="00A846DD">
        <w:rPr>
          <w:lang w:val="en-US" w:eastAsia="ko-KR"/>
        </w:rPr>
        <w:t xml:space="preserve"> </w:t>
      </w:r>
      <w:r w:rsidR="005E0366">
        <w:rPr>
          <w:lang w:val="en-US" w:eastAsia="ko-KR"/>
        </w:rPr>
        <w:t xml:space="preserve">a </w:t>
      </w:r>
      <w:r w:rsidR="00E17192">
        <w:rPr>
          <w:lang w:val="en-US" w:eastAsia="ko-KR"/>
        </w:rPr>
        <w:t>valid RO</w:t>
      </w:r>
      <w:r w:rsidR="00EA2FD2" w:rsidRPr="00A846DD">
        <w:rPr>
          <w:lang w:val="en-US" w:eastAsia="ko-KR"/>
        </w:rPr>
        <w:t xml:space="preserve"> across SBFD symbols and non-SBFD symbols</w:t>
      </w:r>
      <w:r w:rsidR="00E17192">
        <w:rPr>
          <w:lang w:val="en-US" w:eastAsia="ko-KR"/>
        </w:rPr>
        <w:t xml:space="preserve"> </w:t>
      </w:r>
      <w:r w:rsidR="00E17192" w:rsidRPr="00E17192">
        <w:rPr>
          <w:lang w:val="en-US" w:eastAsia="ko-KR"/>
        </w:rPr>
        <w:t>in the same slot or across slots</w:t>
      </w:r>
      <w:r w:rsidR="00EA2FD2" w:rsidRPr="00A846DD">
        <w:rPr>
          <w:lang w:val="en-US" w:eastAsia="ko-KR"/>
        </w:rPr>
        <w:t>.</w:t>
      </w:r>
    </w:p>
    <w:p w14:paraId="1975B09C" w14:textId="77777777" w:rsidR="005E0366" w:rsidRDefault="00A37AC9" w:rsidP="00A37AC9">
      <w:pPr>
        <w:pStyle w:val="ac"/>
        <w:numPr>
          <w:ilvl w:val="0"/>
          <w:numId w:val="63"/>
        </w:numPr>
        <w:spacing w:line="276" w:lineRule="auto"/>
        <w:ind w:leftChars="0"/>
        <w:textAlignment w:val="auto"/>
        <w:rPr>
          <w:lang w:val="en-US" w:eastAsia="ko-KR"/>
        </w:rPr>
      </w:pPr>
      <w:r>
        <w:rPr>
          <w:rFonts w:hint="eastAsia"/>
          <w:lang w:val="en-US" w:eastAsia="ko-KR"/>
        </w:rPr>
        <w:t>Long</w:t>
      </w:r>
      <w:r>
        <w:rPr>
          <w:lang w:val="en-US" w:eastAsia="ko-KR"/>
        </w:rPr>
        <w:t xml:space="preserve"> preamble format </w:t>
      </w:r>
    </w:p>
    <w:p w14:paraId="73EA4596" w14:textId="6368E327" w:rsidR="00A37AC9" w:rsidRDefault="00283083" w:rsidP="005E0366">
      <w:pPr>
        <w:pStyle w:val="ac"/>
        <w:numPr>
          <w:ilvl w:val="1"/>
          <w:numId w:val="63"/>
        </w:numPr>
        <w:spacing w:line="276" w:lineRule="auto"/>
        <w:ind w:leftChars="0"/>
        <w:textAlignment w:val="auto"/>
        <w:rPr>
          <w:lang w:val="en-US" w:eastAsia="ko-KR"/>
        </w:rPr>
      </w:pPr>
      <w:r>
        <w:rPr>
          <w:lang w:val="en-US" w:eastAsia="ko-KR"/>
        </w:rPr>
        <w:t xml:space="preserve">Case 1) </w:t>
      </w:r>
      <w:r w:rsidR="005E0366" w:rsidRPr="005E0366">
        <w:rPr>
          <w:lang w:val="en-US" w:eastAsia="ko-KR"/>
        </w:rPr>
        <w:t>Format #1,</w:t>
      </w:r>
      <w:r w:rsidR="005E0366">
        <w:rPr>
          <w:lang w:val="en-US" w:eastAsia="ko-KR"/>
        </w:rPr>
        <w:t xml:space="preserve"> </w:t>
      </w:r>
      <w:r w:rsidR="005E0366" w:rsidRPr="005E0366">
        <w:rPr>
          <w:lang w:val="en-US" w:eastAsia="ko-KR"/>
        </w:rPr>
        <w:t>#</w:t>
      </w:r>
      <w:r w:rsidR="001D1B7D" w:rsidRPr="005E0366">
        <w:rPr>
          <w:lang w:val="en-US" w:eastAsia="ko-KR"/>
        </w:rPr>
        <w:t>2:</w:t>
      </w:r>
      <w:r w:rsidR="001D1B7D">
        <w:rPr>
          <w:lang w:val="en-US" w:eastAsia="ko-KR"/>
        </w:rPr>
        <w:t xml:space="preserve"> i.e.</w:t>
      </w:r>
      <w:r w:rsidR="00A37AC9">
        <w:rPr>
          <w:lang w:val="en-US" w:eastAsia="ko-KR"/>
        </w:rPr>
        <w:t>, a RO across multiple RACH slots consisting of non-SBFD slots and SBFD slots</w:t>
      </w:r>
    </w:p>
    <w:p w14:paraId="54F0CD5A" w14:textId="172EE2BA" w:rsidR="005E0366" w:rsidRPr="00A37AC9" w:rsidRDefault="00283083" w:rsidP="005E0366">
      <w:pPr>
        <w:pStyle w:val="ac"/>
        <w:numPr>
          <w:ilvl w:val="1"/>
          <w:numId w:val="63"/>
        </w:numPr>
        <w:spacing w:line="276" w:lineRule="auto"/>
        <w:ind w:leftChars="0"/>
        <w:textAlignment w:val="auto"/>
        <w:rPr>
          <w:lang w:val="en-US" w:eastAsia="ko-KR"/>
        </w:rPr>
      </w:pPr>
      <w:r>
        <w:rPr>
          <w:lang w:val="en-US" w:eastAsia="ko-KR"/>
        </w:rPr>
        <w:t xml:space="preserve">Case 2) </w:t>
      </w:r>
      <w:r w:rsidR="005E0366" w:rsidRPr="00A37AC9">
        <w:rPr>
          <w:rFonts w:hint="eastAsia"/>
          <w:lang w:val="en-US" w:eastAsia="ko-KR"/>
        </w:rPr>
        <w:t>Format #0,</w:t>
      </w:r>
      <w:r w:rsidR="005E0366">
        <w:rPr>
          <w:lang w:val="en-US" w:eastAsia="ko-KR"/>
        </w:rPr>
        <w:t xml:space="preserve"> </w:t>
      </w:r>
      <w:r w:rsidR="005E0366" w:rsidRPr="00A37AC9">
        <w:rPr>
          <w:rFonts w:hint="eastAsia"/>
          <w:lang w:val="en-US" w:eastAsia="ko-KR"/>
        </w:rPr>
        <w:t>#3</w:t>
      </w:r>
      <w:r w:rsidR="005E0366">
        <w:rPr>
          <w:lang w:val="en-US" w:eastAsia="ko-KR"/>
        </w:rPr>
        <w:t>:</w:t>
      </w:r>
      <w:r w:rsidR="005E0366" w:rsidRPr="005E0366">
        <w:rPr>
          <w:lang w:val="en-US" w:eastAsia="ko-KR"/>
        </w:rPr>
        <w:t xml:space="preserve"> </w:t>
      </w:r>
      <w:r w:rsidR="005E0366">
        <w:rPr>
          <w:lang w:val="en-US" w:eastAsia="ko-KR"/>
        </w:rPr>
        <w:t xml:space="preserve">i.e., a RO across </w:t>
      </w:r>
      <w:r w:rsidR="005E0366" w:rsidRPr="005E0366">
        <w:rPr>
          <w:lang w:val="en-US" w:eastAsia="ko-KR"/>
        </w:rPr>
        <w:t xml:space="preserve">SBFD </w:t>
      </w:r>
      <w:r w:rsidR="005E0366">
        <w:rPr>
          <w:lang w:val="en-US" w:eastAsia="ko-KR"/>
        </w:rPr>
        <w:t xml:space="preserve">symbols </w:t>
      </w:r>
      <w:r w:rsidR="005E0366" w:rsidRPr="005E0366">
        <w:rPr>
          <w:lang w:val="en-US" w:eastAsia="ko-KR"/>
        </w:rPr>
        <w:t>and non-SBFD symbols in the same slot</w:t>
      </w:r>
    </w:p>
    <w:p w14:paraId="7D7C883F" w14:textId="25D8233A" w:rsidR="00A37AC9" w:rsidRDefault="005E0366" w:rsidP="00A37AC9">
      <w:pPr>
        <w:pStyle w:val="ac"/>
        <w:numPr>
          <w:ilvl w:val="0"/>
          <w:numId w:val="63"/>
        </w:numPr>
        <w:spacing w:line="276" w:lineRule="auto"/>
        <w:ind w:leftChars="0"/>
        <w:textAlignment w:val="auto"/>
        <w:rPr>
          <w:lang w:val="en-US" w:eastAsia="ko-KR"/>
        </w:rPr>
      </w:pPr>
      <w:r>
        <w:rPr>
          <w:lang w:val="en-US" w:eastAsia="ko-KR"/>
        </w:rPr>
        <w:t>Short preamble format</w:t>
      </w:r>
    </w:p>
    <w:p w14:paraId="1BBC676B" w14:textId="07947F9B" w:rsidR="005E0366" w:rsidRPr="00A37AC9" w:rsidRDefault="00283083" w:rsidP="005E0366">
      <w:pPr>
        <w:pStyle w:val="ac"/>
        <w:numPr>
          <w:ilvl w:val="1"/>
          <w:numId w:val="63"/>
        </w:numPr>
        <w:spacing w:line="276" w:lineRule="auto"/>
        <w:ind w:leftChars="0"/>
        <w:textAlignment w:val="auto"/>
        <w:rPr>
          <w:lang w:val="en-US" w:eastAsia="ko-KR"/>
        </w:rPr>
      </w:pPr>
      <w:r>
        <w:rPr>
          <w:lang w:val="en-US" w:eastAsia="ko-KR"/>
        </w:rPr>
        <w:t xml:space="preserve">Case 3) </w:t>
      </w:r>
      <w:r w:rsidR="005E0366">
        <w:rPr>
          <w:lang w:val="en-US" w:eastAsia="ko-KR"/>
        </w:rPr>
        <w:t xml:space="preserve">i.e., </w:t>
      </w:r>
      <w:r w:rsidR="005E0366" w:rsidRPr="005E0366">
        <w:rPr>
          <w:lang w:val="en-US" w:eastAsia="ko-KR"/>
        </w:rPr>
        <w:t>a RO across SBFD symbols and non-SBFD symbols in the same slot</w:t>
      </w:r>
    </w:p>
    <w:p w14:paraId="76A553D8" w14:textId="77777777" w:rsidR="00695C4E" w:rsidRDefault="00695C4E" w:rsidP="005D5835">
      <w:pPr>
        <w:rPr>
          <w:lang w:val="en-US" w:eastAsia="ko-KR"/>
        </w:rPr>
      </w:pPr>
    </w:p>
    <w:p w14:paraId="7BC8B224" w14:textId="49642A52" w:rsidR="005D5835" w:rsidRPr="00283083" w:rsidRDefault="005D5835" w:rsidP="00283083">
      <w:pPr>
        <w:rPr>
          <w:lang w:val="en-US" w:eastAsia="ko-KR"/>
        </w:rPr>
      </w:pPr>
      <w:r w:rsidRPr="00A846DD">
        <w:rPr>
          <w:lang w:val="en-US" w:eastAsia="ko-KR"/>
        </w:rPr>
        <w:t>According to the current specification for Uplink power control, t</w:t>
      </w:r>
      <w:r w:rsidR="006907A0" w:rsidRPr="00A846DD">
        <w:rPr>
          <w:lang w:val="en-US" w:eastAsia="ko-KR"/>
        </w:rPr>
        <w:t>he UE Tx power control</w:t>
      </w:r>
      <w:r w:rsidRPr="00A846DD">
        <w:rPr>
          <w:lang w:val="en-US" w:eastAsia="ko-KR"/>
        </w:rPr>
        <w:t xml:space="preserve"> is determined per transmission occasion. </w:t>
      </w:r>
      <w:r w:rsidR="00425D50">
        <w:rPr>
          <w:lang w:val="en-US" w:eastAsia="ko-KR"/>
        </w:rPr>
        <w:t xml:space="preserve">Since a RO is regarded as a transmission occasion, the </w:t>
      </w:r>
      <w:r w:rsidR="00283083">
        <w:rPr>
          <w:lang w:val="en-US" w:eastAsia="ko-KR"/>
        </w:rPr>
        <w:t>same</w:t>
      </w:r>
      <w:r w:rsidRPr="00A846DD">
        <w:rPr>
          <w:lang w:val="en-US" w:eastAsia="ko-KR"/>
        </w:rPr>
        <w:t xml:space="preserve"> UE Tx power should be </w:t>
      </w:r>
      <w:r w:rsidR="00283083">
        <w:rPr>
          <w:lang w:val="en-US" w:eastAsia="ko-KR"/>
        </w:rPr>
        <w:t>consistent</w:t>
      </w:r>
      <w:r w:rsidR="00425D50">
        <w:rPr>
          <w:lang w:val="en-US" w:eastAsia="ko-KR"/>
        </w:rPr>
        <w:t xml:space="preserve"> for the RO regardless of whether the RO </w:t>
      </w:r>
      <w:r w:rsidR="00283083">
        <w:rPr>
          <w:lang w:val="en-US" w:eastAsia="ko-KR"/>
        </w:rPr>
        <w:t xml:space="preserve">is configured </w:t>
      </w:r>
      <w:r w:rsidR="00425D50">
        <w:rPr>
          <w:lang w:val="en-US" w:eastAsia="ko-KR"/>
        </w:rPr>
        <w:t xml:space="preserve">across </w:t>
      </w:r>
      <w:r w:rsidR="00425D50" w:rsidRPr="00425D50">
        <w:rPr>
          <w:lang w:val="en-US" w:eastAsia="ko-KR"/>
        </w:rPr>
        <w:t>SBFD and non-SBFD symbols in the same slot or across slots</w:t>
      </w:r>
      <w:r w:rsidR="00283083">
        <w:rPr>
          <w:lang w:val="en-US" w:eastAsia="ko-KR"/>
        </w:rPr>
        <w:t xml:space="preserve"> or not. It means the same</w:t>
      </w:r>
      <w:r w:rsidR="00283083" w:rsidRPr="00A846DD">
        <w:rPr>
          <w:lang w:val="en-US" w:eastAsia="ko-KR"/>
        </w:rPr>
        <w:t xml:space="preserve"> UE Tx power should be </w:t>
      </w:r>
      <w:r w:rsidR="00283083">
        <w:rPr>
          <w:lang w:val="en-US" w:eastAsia="ko-KR"/>
        </w:rPr>
        <w:t xml:space="preserve">consistent for the RO in Case 1) to Case 3) even if different PRACH transmit powers for RO in SBFD symbol and RO in non-SBFD symbol are supposed generally for SBFD random access process. Meanwhile for a slot consisting multiple ROs only on SBFD symbols or on non-SBFD symbols, </w:t>
      </w:r>
      <w:r w:rsidRPr="00283083">
        <w:rPr>
          <w:lang w:val="en-US" w:eastAsia="ko-KR"/>
        </w:rPr>
        <w:t xml:space="preserve">different UE Tx power can be applied for each </w:t>
      </w:r>
      <w:r w:rsidR="00283083">
        <w:rPr>
          <w:lang w:val="en-US" w:eastAsia="ko-KR"/>
        </w:rPr>
        <w:t xml:space="preserve">RO as </w:t>
      </w:r>
      <w:r w:rsidRPr="00283083">
        <w:rPr>
          <w:lang w:val="en-US" w:eastAsia="ko-KR"/>
        </w:rPr>
        <w:t xml:space="preserve">transmission occasion if separate </w:t>
      </w:r>
      <w:r w:rsidR="00283083">
        <w:rPr>
          <w:lang w:val="en-US" w:eastAsia="ko-KR"/>
        </w:rPr>
        <w:t>PRACH</w:t>
      </w:r>
      <w:r w:rsidRPr="00283083">
        <w:rPr>
          <w:lang w:val="en-US" w:eastAsia="ko-KR"/>
        </w:rPr>
        <w:t xml:space="preserve"> power control parameters for </w:t>
      </w:r>
      <w:r w:rsidR="00283083">
        <w:rPr>
          <w:lang w:val="en-US" w:eastAsia="ko-KR"/>
        </w:rPr>
        <w:t xml:space="preserve">SBFD symbols and non-SBFD symbols </w:t>
      </w:r>
      <w:r w:rsidRPr="00283083">
        <w:rPr>
          <w:lang w:val="en-US" w:eastAsia="ko-KR"/>
        </w:rPr>
        <w:t>are configured.</w:t>
      </w:r>
    </w:p>
    <w:p w14:paraId="6144C706" w14:textId="77777777" w:rsidR="005D5835" w:rsidRPr="00E40FB5" w:rsidRDefault="005D5835" w:rsidP="005D5835">
      <w:pPr>
        <w:rPr>
          <w:lang w:val="en-US" w:eastAsia="ko-KR"/>
        </w:rPr>
      </w:pPr>
    </w:p>
    <w:p w14:paraId="45975D4C" w14:textId="5199C5AF" w:rsidR="00BC6604" w:rsidRPr="00A846DD" w:rsidRDefault="00E40FB5" w:rsidP="00EA2FD2">
      <w:pPr>
        <w:spacing w:line="276" w:lineRule="auto"/>
        <w:rPr>
          <w:b/>
          <w:bCs/>
          <w:lang w:val="en-US" w:eastAsia="ko-KR"/>
        </w:rPr>
      </w:pPr>
      <w:r w:rsidRPr="00A846DD">
        <w:rPr>
          <w:b/>
          <w:bCs/>
          <w:lang w:val="en-US" w:eastAsia="ko-KR"/>
        </w:rPr>
        <w:t xml:space="preserve">Observation </w:t>
      </w:r>
      <w:r w:rsidR="00AF63F6">
        <w:rPr>
          <w:b/>
          <w:bCs/>
          <w:lang w:val="en-US" w:eastAsia="ko-KR"/>
        </w:rPr>
        <w:t>10</w:t>
      </w:r>
      <w:r>
        <w:rPr>
          <w:rFonts w:hint="eastAsia"/>
          <w:b/>
          <w:bCs/>
          <w:lang w:val="en-US" w:eastAsia="ko-KR"/>
        </w:rPr>
        <w:t>:</w:t>
      </w:r>
      <w:r w:rsidRPr="00A846DD">
        <w:rPr>
          <w:b/>
          <w:bCs/>
          <w:lang w:val="en-US" w:eastAsia="ko-KR"/>
        </w:rPr>
        <w:t xml:space="preserve"> </w:t>
      </w:r>
      <w:r>
        <w:rPr>
          <w:rFonts w:hint="eastAsia"/>
          <w:b/>
          <w:bCs/>
          <w:lang w:val="en-US" w:eastAsia="ko-KR"/>
        </w:rPr>
        <w:t>I</w:t>
      </w:r>
      <w:r w:rsidRPr="00A846DD">
        <w:rPr>
          <w:b/>
          <w:bCs/>
          <w:lang w:val="en-US" w:eastAsia="ko-KR"/>
        </w:rPr>
        <w:t>n current specification, UE Tx power control is determined per transmission occasion.</w:t>
      </w:r>
      <w:r w:rsidR="003817D2">
        <w:rPr>
          <w:b/>
          <w:bCs/>
          <w:lang w:val="en-US" w:eastAsia="ko-KR"/>
        </w:rPr>
        <w:t xml:space="preserve"> </w:t>
      </w:r>
      <w:r w:rsidR="003817D2" w:rsidRPr="003817D2">
        <w:rPr>
          <w:b/>
          <w:bCs/>
          <w:lang w:val="en-US" w:eastAsia="ko-KR"/>
        </w:rPr>
        <w:t>Since a RO is regarded as a transmission occasion, the same UE Tx power should be consistent for the RO regardless of whether the RO is configured across SBFD and non-SBFD symbols in the same slot or across slots or not.</w:t>
      </w:r>
    </w:p>
    <w:p w14:paraId="5970781B" w14:textId="339D95CE" w:rsidR="00BC6604" w:rsidRPr="00A846DD" w:rsidRDefault="00E40FB5" w:rsidP="00EA2FD2">
      <w:pPr>
        <w:spacing w:line="276" w:lineRule="auto"/>
        <w:rPr>
          <w:b/>
          <w:bCs/>
          <w:lang w:val="en-US" w:eastAsia="ko-KR"/>
        </w:rPr>
      </w:pPr>
      <w:r w:rsidRPr="00A846DD">
        <w:rPr>
          <w:b/>
          <w:bCs/>
          <w:lang w:val="en-US" w:eastAsia="ko-KR"/>
        </w:rPr>
        <w:lastRenderedPageBreak/>
        <w:t xml:space="preserve">Proposal </w:t>
      </w:r>
      <w:r w:rsidR="00AF63F6">
        <w:rPr>
          <w:b/>
          <w:bCs/>
          <w:lang w:val="en-US" w:eastAsia="ko-KR"/>
        </w:rPr>
        <w:t>18</w:t>
      </w:r>
      <w:r>
        <w:rPr>
          <w:rFonts w:hint="eastAsia"/>
          <w:b/>
          <w:bCs/>
          <w:lang w:val="en-US" w:eastAsia="ko-KR"/>
        </w:rPr>
        <w:t>:</w:t>
      </w:r>
      <w:r w:rsidRPr="00A846DD">
        <w:rPr>
          <w:b/>
          <w:bCs/>
          <w:lang w:val="en-US" w:eastAsia="ko-KR"/>
        </w:rPr>
        <w:t xml:space="preserve"> </w:t>
      </w:r>
      <w:r w:rsidR="003817D2">
        <w:rPr>
          <w:b/>
          <w:bCs/>
          <w:lang w:val="en-US" w:eastAsia="ko-KR"/>
        </w:rPr>
        <w:t>In accordance with the current specification, the s</w:t>
      </w:r>
      <w:r w:rsidRPr="00A846DD">
        <w:rPr>
          <w:b/>
          <w:bCs/>
          <w:lang w:val="en-US" w:eastAsia="ko-KR"/>
        </w:rPr>
        <w:t xml:space="preserve">ame UE Tx power should be consistent within a </w:t>
      </w:r>
      <w:r w:rsidR="003817D2">
        <w:rPr>
          <w:b/>
          <w:bCs/>
          <w:lang w:val="en-US" w:eastAsia="ko-KR"/>
        </w:rPr>
        <w:t xml:space="preserve">PRACH </w:t>
      </w:r>
      <w:r w:rsidRPr="00A846DD">
        <w:rPr>
          <w:b/>
          <w:bCs/>
          <w:lang w:val="en-US" w:eastAsia="ko-KR"/>
        </w:rPr>
        <w:t xml:space="preserve">transmission occasion, even if </w:t>
      </w:r>
      <w:r w:rsidR="003817D2" w:rsidRPr="003817D2">
        <w:rPr>
          <w:b/>
          <w:bCs/>
          <w:lang w:val="en-US" w:eastAsia="ko-KR"/>
        </w:rPr>
        <w:t>different PRACH transmit powers for RO in SBFD symbol and RO in non-SBFD symbol are supposed generally for SBFD random access process</w:t>
      </w:r>
      <w:r w:rsidRPr="00A846DD">
        <w:rPr>
          <w:b/>
          <w:bCs/>
          <w:lang w:val="en-US" w:eastAsia="ko-KR"/>
        </w:rPr>
        <w:t>.</w:t>
      </w:r>
    </w:p>
    <w:p w14:paraId="1F8B9D08" w14:textId="77777777" w:rsidR="005F7E4A" w:rsidRDefault="005F7E4A" w:rsidP="00110BA1">
      <w:pPr>
        <w:spacing w:line="276" w:lineRule="auto"/>
        <w:rPr>
          <w:lang w:eastAsia="ko-KR"/>
        </w:rPr>
      </w:pPr>
    </w:p>
    <w:p w14:paraId="0F2A34E8" w14:textId="64D524EC" w:rsidR="0024442E" w:rsidRPr="003971F0" w:rsidRDefault="0024442E" w:rsidP="0024442E">
      <w:pPr>
        <w:pStyle w:val="30"/>
        <w:spacing w:line="276" w:lineRule="auto"/>
        <w:rPr>
          <w:rFonts w:ascii="Times New Roman" w:hAnsi="Times New Roman"/>
          <w:b/>
        </w:rPr>
      </w:pPr>
      <w:r w:rsidRPr="003971F0">
        <w:rPr>
          <w:rFonts w:ascii="Times New Roman" w:hAnsi="Times New Roman"/>
          <w:b/>
        </w:rPr>
        <w:t>2.5.</w:t>
      </w:r>
      <w:r>
        <w:rPr>
          <w:rFonts w:ascii="Times New Roman" w:hAnsi="Times New Roman"/>
          <w:b/>
        </w:rPr>
        <w:t>3</w:t>
      </w:r>
      <w:r w:rsidRPr="003971F0">
        <w:rPr>
          <w:rFonts w:ascii="Times New Roman" w:hAnsi="Times New Roman"/>
          <w:b/>
        </w:rPr>
        <w:t xml:space="preserve"> </w:t>
      </w:r>
      <w:r w:rsidRPr="008B697F">
        <w:rPr>
          <w:rFonts w:ascii="Times New Roman" w:hAnsi="Times New Roman"/>
          <w:b/>
        </w:rPr>
        <w:t>Power control for multiple PRACH transmission across SBFD symbol and non-SBFD symbol</w:t>
      </w:r>
    </w:p>
    <w:p w14:paraId="328E75B0" w14:textId="3F88D5EE" w:rsidR="00F507BA" w:rsidRDefault="00B05F3F" w:rsidP="009364B4">
      <w:pPr>
        <w:spacing w:line="276" w:lineRule="auto"/>
        <w:ind w:firstLine="360"/>
        <w:rPr>
          <w:lang w:val="en-US" w:eastAsia="ko-KR"/>
        </w:rPr>
      </w:pPr>
      <w:r w:rsidRPr="00B05F3F">
        <w:rPr>
          <w:lang w:val="en-US" w:eastAsia="ko-KR"/>
        </w:rPr>
        <w:t>Assuming a valid RO only be on SBFD symbols or on non-SBFD symbols</w:t>
      </w:r>
      <w:r>
        <w:rPr>
          <w:lang w:val="en-US" w:eastAsia="ko-KR"/>
        </w:rPr>
        <w:t>, i</w:t>
      </w:r>
      <w:r w:rsidR="00F507BA">
        <w:rPr>
          <w:rFonts w:hint="eastAsia"/>
          <w:lang w:val="en-US" w:eastAsia="ko-KR"/>
        </w:rPr>
        <w:t>n multiple PRACH transmission</w:t>
      </w:r>
      <w:r w:rsidR="00F507BA">
        <w:rPr>
          <w:lang w:val="en-US" w:eastAsia="ko-KR"/>
        </w:rPr>
        <w:t>s</w:t>
      </w:r>
      <w:r w:rsidR="00F507BA">
        <w:rPr>
          <w:rFonts w:hint="eastAsia"/>
          <w:lang w:val="en-US" w:eastAsia="ko-KR"/>
        </w:rPr>
        <w:t xml:space="preserve"> across SBFD symbol and non-SBFD symbol, </w:t>
      </w:r>
      <w:r>
        <w:rPr>
          <w:lang w:val="en-US" w:eastAsia="ko-KR"/>
        </w:rPr>
        <w:t>implementation specific</w:t>
      </w:r>
      <w:r>
        <w:rPr>
          <w:rFonts w:hint="eastAsia"/>
          <w:lang w:val="en-US" w:eastAsia="ko-KR"/>
        </w:rPr>
        <w:t xml:space="preserve"> </w:t>
      </w:r>
      <w:r w:rsidR="00F507BA">
        <w:rPr>
          <w:rFonts w:hint="eastAsia"/>
          <w:lang w:val="en-US" w:eastAsia="ko-KR"/>
        </w:rPr>
        <w:t>consideration</w:t>
      </w:r>
      <w:r>
        <w:rPr>
          <w:lang w:val="en-US" w:eastAsia="ko-KR"/>
        </w:rPr>
        <w:t xml:space="preserve"> </w:t>
      </w:r>
      <w:r w:rsidR="00F507BA">
        <w:rPr>
          <w:rFonts w:hint="eastAsia"/>
          <w:lang w:val="en-US" w:eastAsia="ko-KR"/>
        </w:rPr>
        <w:t xml:space="preserve">is required from </w:t>
      </w:r>
      <w:r w:rsidR="00F507BA">
        <w:rPr>
          <w:lang w:val="en-US" w:eastAsia="ko-KR"/>
        </w:rPr>
        <w:t xml:space="preserve">the </w:t>
      </w:r>
      <w:r w:rsidR="00F507BA">
        <w:rPr>
          <w:rFonts w:hint="eastAsia"/>
          <w:lang w:val="en-US" w:eastAsia="ko-KR"/>
        </w:rPr>
        <w:t>perspective of UE transmission and gNB reception</w:t>
      </w:r>
      <w:r w:rsidR="00F507BA">
        <w:rPr>
          <w:lang w:val="en-US" w:eastAsia="ko-KR"/>
        </w:rPr>
        <w:t>, respectively</w:t>
      </w:r>
      <w:r w:rsidR="00F507BA">
        <w:rPr>
          <w:rFonts w:hint="eastAsia"/>
          <w:lang w:val="en-US" w:eastAsia="ko-KR"/>
        </w:rPr>
        <w:t xml:space="preserve">. </w:t>
      </w:r>
    </w:p>
    <w:p w14:paraId="1E45A2BA" w14:textId="7535EBEA" w:rsidR="00F507BA" w:rsidRDefault="00F507BA" w:rsidP="00216425">
      <w:pPr>
        <w:pStyle w:val="ac"/>
        <w:numPr>
          <w:ilvl w:val="0"/>
          <w:numId w:val="50"/>
        </w:numPr>
        <w:spacing w:line="276" w:lineRule="auto"/>
        <w:ind w:leftChars="0"/>
        <w:rPr>
          <w:lang w:val="en-US" w:eastAsia="ko-KR"/>
        </w:rPr>
      </w:pPr>
      <w:r w:rsidRPr="00167B6A">
        <w:rPr>
          <w:rFonts w:hint="eastAsia"/>
          <w:lang w:val="en-US" w:eastAsia="ko-KR"/>
        </w:rPr>
        <w:t xml:space="preserve">For the UE transmission, </w:t>
      </w:r>
      <w:r>
        <w:rPr>
          <w:lang w:val="en-US" w:eastAsia="ko-KR"/>
        </w:rPr>
        <w:t xml:space="preserve">PRACH </w:t>
      </w:r>
      <w:r w:rsidRPr="00167B6A">
        <w:rPr>
          <w:rFonts w:hint="eastAsia"/>
          <w:lang w:val="en-US" w:eastAsia="ko-KR"/>
        </w:rPr>
        <w:t xml:space="preserve">transmission power between SBFD symbol and non-SBFD symbol </w:t>
      </w:r>
      <w:r>
        <w:rPr>
          <w:lang w:val="en-US" w:eastAsia="ko-KR"/>
        </w:rPr>
        <w:t xml:space="preserve">could be </w:t>
      </w:r>
      <w:r w:rsidRPr="000D527E">
        <w:rPr>
          <w:rFonts w:hint="eastAsia"/>
          <w:lang w:val="en-US" w:eastAsia="ko-KR"/>
        </w:rPr>
        <w:t>different</w:t>
      </w:r>
      <w:r w:rsidR="00C8622B">
        <w:rPr>
          <w:lang w:val="en-US" w:eastAsia="ko-KR"/>
        </w:rPr>
        <w:t>.</w:t>
      </w:r>
      <w:r w:rsidRPr="000D527E">
        <w:rPr>
          <w:rFonts w:hint="eastAsia"/>
          <w:lang w:val="en-US" w:eastAsia="ko-KR"/>
        </w:rPr>
        <w:t xml:space="preserve"> </w:t>
      </w:r>
      <w:r>
        <w:rPr>
          <w:lang w:val="en-US" w:eastAsia="ko-KR"/>
        </w:rPr>
        <w:t xml:space="preserve">Given dynamic power control available in 3GPP NR, its feasibility and corresponding conditions (e.g. transmission power gap, etc) </w:t>
      </w:r>
      <w:r w:rsidR="00216425">
        <w:rPr>
          <w:lang w:val="en-US" w:eastAsia="ko-KR"/>
        </w:rPr>
        <w:t xml:space="preserve">are already </w:t>
      </w:r>
      <w:r w:rsidR="007438B8">
        <w:rPr>
          <w:lang w:val="en-US" w:eastAsia="ko-KR"/>
        </w:rPr>
        <w:t xml:space="preserve">fully </w:t>
      </w:r>
      <w:r w:rsidR="00216425">
        <w:rPr>
          <w:lang w:val="en-US" w:eastAsia="ko-KR"/>
        </w:rPr>
        <w:t>evaluated</w:t>
      </w:r>
      <w:r w:rsidR="007438B8">
        <w:rPr>
          <w:lang w:val="en-US" w:eastAsia="ko-KR"/>
        </w:rPr>
        <w:t xml:space="preserve"> and operated</w:t>
      </w:r>
      <w:r w:rsidR="00216425">
        <w:rPr>
          <w:lang w:val="en-US" w:eastAsia="ko-KR"/>
        </w:rPr>
        <w:t xml:space="preserve"> based on the existing implementation for different features (i.e., two UL closed loop power controls) and operation for different channel and signals</w:t>
      </w:r>
      <w:r w:rsidRPr="000D527E">
        <w:rPr>
          <w:lang w:val="en-US" w:eastAsia="ko-KR"/>
        </w:rPr>
        <w:t xml:space="preserve">. </w:t>
      </w:r>
    </w:p>
    <w:p w14:paraId="70807F7A" w14:textId="0AED9325" w:rsidR="00F507BA" w:rsidRPr="002E207B" w:rsidRDefault="00F507BA" w:rsidP="00216425">
      <w:pPr>
        <w:pStyle w:val="ac"/>
        <w:numPr>
          <w:ilvl w:val="0"/>
          <w:numId w:val="50"/>
        </w:numPr>
        <w:spacing w:line="276" w:lineRule="auto"/>
        <w:ind w:leftChars="0"/>
        <w:rPr>
          <w:lang w:val="en-US" w:eastAsia="ko-KR"/>
        </w:rPr>
      </w:pPr>
      <w:r>
        <w:rPr>
          <w:lang w:val="en-US" w:eastAsia="ko-KR"/>
        </w:rPr>
        <w:t>For</w:t>
      </w:r>
      <w:r w:rsidRPr="00167B6A">
        <w:rPr>
          <w:rFonts w:hint="eastAsia"/>
          <w:lang w:val="en-US" w:eastAsia="ko-KR"/>
        </w:rPr>
        <w:t xml:space="preserve"> the gNB </w:t>
      </w:r>
      <w:r w:rsidRPr="00167B6A">
        <w:rPr>
          <w:lang w:val="en-US" w:eastAsia="ko-KR"/>
        </w:rPr>
        <w:t>reception</w:t>
      </w:r>
      <w:r w:rsidRPr="00167B6A">
        <w:rPr>
          <w:rFonts w:hint="eastAsia"/>
          <w:lang w:val="en-US" w:eastAsia="ko-KR"/>
        </w:rPr>
        <w:t>, c</w:t>
      </w:r>
      <w:r w:rsidRPr="00167B6A">
        <w:rPr>
          <w:lang w:val="en-US" w:eastAsia="ko-KR"/>
        </w:rPr>
        <w:t>onsidering the different link quality and received power between SBFD symbols and non-SBFD symbols,</w:t>
      </w:r>
      <w:r>
        <w:rPr>
          <w:lang w:val="en-US" w:eastAsia="ko-KR"/>
        </w:rPr>
        <w:t xml:space="preserve"> </w:t>
      </w:r>
      <w:r w:rsidRPr="00167B6A">
        <w:rPr>
          <w:lang w:val="en-US" w:eastAsia="ko-KR"/>
        </w:rPr>
        <w:t>differen</w:t>
      </w:r>
      <w:r>
        <w:rPr>
          <w:lang w:val="en-US" w:eastAsia="ko-KR"/>
        </w:rPr>
        <w:t xml:space="preserve">t gNB implementation methods should be taken into account (e.g. </w:t>
      </w:r>
      <w:r w:rsidRPr="000D527E">
        <w:rPr>
          <w:lang w:val="en-US" w:eastAsia="ko-KR"/>
        </w:rPr>
        <w:t>support</w:t>
      </w:r>
      <w:r w:rsidRPr="000D527E">
        <w:rPr>
          <w:rFonts w:hint="eastAsia"/>
          <w:lang w:val="en-US" w:eastAsia="ko-KR"/>
        </w:rPr>
        <w:t>ing coherent</w:t>
      </w:r>
      <w:r w:rsidRPr="000D527E">
        <w:rPr>
          <w:lang w:val="en-US" w:eastAsia="ko-KR"/>
        </w:rPr>
        <w:t xml:space="preserve"> combining </w:t>
      </w:r>
      <w:r w:rsidRPr="00AF4518">
        <w:rPr>
          <w:rFonts w:hint="eastAsia"/>
          <w:lang w:val="en-US" w:eastAsia="ko-KR"/>
        </w:rPr>
        <w:t>and</w:t>
      </w:r>
      <w:r>
        <w:rPr>
          <w:lang w:val="en-US" w:eastAsia="ko-KR"/>
        </w:rPr>
        <w:t>/or</w:t>
      </w:r>
      <w:r w:rsidRPr="00AF4518">
        <w:rPr>
          <w:rFonts w:hint="eastAsia"/>
          <w:lang w:val="en-US" w:eastAsia="ko-KR"/>
        </w:rPr>
        <w:t xml:space="preserve"> non-coherent combining</w:t>
      </w:r>
      <w:r>
        <w:rPr>
          <w:lang w:val="en-US" w:eastAsia="ko-KR"/>
        </w:rPr>
        <w:t>) to evaluate each feasibility</w:t>
      </w:r>
      <w:r w:rsidRPr="00AF4518">
        <w:rPr>
          <w:lang w:val="en-US" w:eastAsia="ko-KR"/>
        </w:rPr>
        <w:t>.</w:t>
      </w:r>
      <w:r>
        <w:rPr>
          <w:lang w:val="en-US" w:eastAsia="ko-KR"/>
        </w:rPr>
        <w:t xml:space="preserve"> </w:t>
      </w:r>
      <w:r w:rsidRPr="00AF4518">
        <w:rPr>
          <w:lang w:val="en-US" w:eastAsia="ko-KR"/>
        </w:rPr>
        <w:t>I</w:t>
      </w:r>
      <w:r w:rsidRPr="00AF4518">
        <w:rPr>
          <w:rFonts w:hint="eastAsia"/>
          <w:lang w:val="en-US" w:eastAsia="ko-KR"/>
        </w:rPr>
        <w:t>n the case of coherent combining</w:t>
      </w:r>
      <w:r>
        <w:rPr>
          <w:lang w:val="en-US" w:eastAsia="ko-KR"/>
        </w:rPr>
        <w:t>,</w:t>
      </w:r>
      <w:r w:rsidRPr="00AF4518">
        <w:rPr>
          <w:lang w:val="en-US" w:eastAsia="ko-KR"/>
        </w:rPr>
        <w:t xml:space="preserve"> </w:t>
      </w:r>
      <w:r>
        <w:rPr>
          <w:lang w:val="en-US" w:eastAsia="ko-KR"/>
        </w:rPr>
        <w:t xml:space="preserve">whether/how to keep </w:t>
      </w:r>
      <w:r w:rsidRPr="00AF4518">
        <w:rPr>
          <w:lang w:val="en-US" w:eastAsia="ko-KR"/>
        </w:rPr>
        <w:t>power consistency and phase continuity should be considered</w:t>
      </w:r>
      <w:r w:rsidRPr="00AF4518">
        <w:rPr>
          <w:rFonts w:hint="eastAsia"/>
          <w:lang w:val="en-US" w:eastAsia="ko-KR"/>
        </w:rPr>
        <w:t>.</w:t>
      </w:r>
      <w:r>
        <w:rPr>
          <w:lang w:val="en-US" w:eastAsia="ko-KR"/>
        </w:rPr>
        <w:t xml:space="preserve"> For example, as for </w:t>
      </w:r>
      <w:r w:rsidRPr="00AF4518">
        <w:rPr>
          <w:lang w:val="en-US" w:eastAsia="ko-KR"/>
        </w:rPr>
        <w:t xml:space="preserve">power consistency, it is necessary to consider whether the same power should be </w:t>
      </w:r>
      <w:r>
        <w:rPr>
          <w:lang w:val="en-US" w:eastAsia="ko-KR"/>
        </w:rPr>
        <w:t>required</w:t>
      </w:r>
      <w:r w:rsidRPr="00AF4518">
        <w:rPr>
          <w:lang w:val="en-US" w:eastAsia="ko-KR"/>
        </w:rPr>
        <w:t xml:space="preserve">, or how much power gap </w:t>
      </w:r>
      <w:r>
        <w:rPr>
          <w:lang w:val="en-US" w:eastAsia="ko-KR"/>
        </w:rPr>
        <w:t>could</w:t>
      </w:r>
      <w:r w:rsidRPr="00AF4518">
        <w:rPr>
          <w:lang w:val="en-US" w:eastAsia="ko-KR"/>
        </w:rPr>
        <w:t xml:space="preserve"> be tolerable</w:t>
      </w:r>
      <w:r>
        <w:rPr>
          <w:lang w:val="en-US" w:eastAsia="ko-KR"/>
        </w:rPr>
        <w:t xml:space="preserve"> </w:t>
      </w:r>
      <w:r w:rsidR="00216425">
        <w:rPr>
          <w:lang w:val="en-US" w:eastAsia="ko-KR"/>
        </w:rPr>
        <w:t xml:space="preserve">for PRACH transmission </w:t>
      </w:r>
      <w:r w:rsidRPr="00AF4518">
        <w:rPr>
          <w:lang w:val="en-US" w:eastAsia="ko-KR"/>
        </w:rPr>
        <w:t xml:space="preserve">between SBFD symbols and non-SBFD symbols. </w:t>
      </w:r>
      <w:r>
        <w:rPr>
          <w:lang w:val="en-US" w:eastAsia="ko-KR"/>
        </w:rPr>
        <w:t>With the p</w:t>
      </w:r>
      <w:r w:rsidRPr="00AF4518">
        <w:rPr>
          <w:lang w:val="en-US" w:eastAsia="ko-KR"/>
        </w:rPr>
        <w:t>hase continuity related to the reception filter</w:t>
      </w:r>
      <w:r>
        <w:rPr>
          <w:lang w:val="en-US" w:eastAsia="ko-KR"/>
        </w:rPr>
        <w:t>s, assuming</w:t>
      </w:r>
      <w:r w:rsidRPr="00AF4518">
        <w:rPr>
          <w:lang w:val="en-US" w:eastAsia="ko-KR"/>
        </w:rPr>
        <w:t xml:space="preserve"> the </w:t>
      </w:r>
      <w:r>
        <w:rPr>
          <w:lang w:val="en-US" w:eastAsia="ko-KR"/>
        </w:rPr>
        <w:t xml:space="preserve">different </w:t>
      </w:r>
      <w:r w:rsidRPr="00AF4518">
        <w:rPr>
          <w:lang w:val="en-US" w:eastAsia="ko-KR"/>
        </w:rPr>
        <w:t>reception filter</w:t>
      </w:r>
      <w:r>
        <w:rPr>
          <w:lang w:val="en-US" w:eastAsia="ko-KR"/>
        </w:rPr>
        <w:t>s are implemented for some reasons (e.g., different</w:t>
      </w:r>
      <w:r w:rsidRPr="00AF4518">
        <w:rPr>
          <w:rFonts w:hint="eastAsia"/>
          <w:lang w:val="en-US" w:eastAsia="ko-KR"/>
        </w:rPr>
        <w:t xml:space="preserve"> BWP or </w:t>
      </w:r>
      <w:r>
        <w:rPr>
          <w:lang w:val="en-US" w:eastAsia="ko-KR"/>
        </w:rPr>
        <w:t>subband)</w:t>
      </w:r>
      <w:r w:rsidRPr="00AF4518">
        <w:rPr>
          <w:lang w:val="en-US" w:eastAsia="ko-KR"/>
        </w:rPr>
        <w:t xml:space="preserve">, the phase continuity </w:t>
      </w:r>
      <w:r>
        <w:rPr>
          <w:lang w:val="en-US" w:eastAsia="ko-KR"/>
        </w:rPr>
        <w:t xml:space="preserve">may </w:t>
      </w:r>
      <w:r w:rsidRPr="00AF4518">
        <w:rPr>
          <w:lang w:val="en-US" w:eastAsia="ko-KR"/>
        </w:rPr>
        <w:t xml:space="preserve">not </w:t>
      </w:r>
      <w:r>
        <w:rPr>
          <w:lang w:val="en-US" w:eastAsia="ko-KR"/>
        </w:rPr>
        <w:t xml:space="preserve">be </w:t>
      </w:r>
      <w:r w:rsidRPr="00AF4518">
        <w:rPr>
          <w:lang w:val="en-US" w:eastAsia="ko-KR"/>
        </w:rPr>
        <w:t xml:space="preserve">maintained. </w:t>
      </w:r>
      <w:r>
        <w:rPr>
          <w:lang w:val="en-US" w:eastAsia="ko-KR"/>
        </w:rPr>
        <w:t>Meanwhile given</w:t>
      </w:r>
      <w:r w:rsidRPr="00AF4518">
        <w:rPr>
          <w:lang w:val="en-US" w:eastAsia="ko-KR"/>
        </w:rPr>
        <w:t xml:space="preserve"> non-coherent combining </w:t>
      </w:r>
      <w:r>
        <w:rPr>
          <w:lang w:val="en-US" w:eastAsia="ko-KR"/>
        </w:rPr>
        <w:t>implemented</w:t>
      </w:r>
      <w:r w:rsidRPr="00AF4518">
        <w:rPr>
          <w:lang w:val="en-US" w:eastAsia="ko-KR"/>
        </w:rPr>
        <w:t xml:space="preserve">, </w:t>
      </w:r>
      <w:r>
        <w:rPr>
          <w:lang w:val="en-US" w:eastAsia="ko-KR"/>
        </w:rPr>
        <w:t xml:space="preserve">combing </w:t>
      </w:r>
      <w:r w:rsidRPr="00AF4518">
        <w:rPr>
          <w:lang w:val="en-US" w:eastAsia="ko-KR"/>
        </w:rPr>
        <w:t xml:space="preserve">operation </w:t>
      </w:r>
      <w:r>
        <w:rPr>
          <w:lang w:val="en-US" w:eastAsia="ko-KR"/>
        </w:rPr>
        <w:t>could be performed</w:t>
      </w:r>
      <w:r w:rsidRPr="00AF4518">
        <w:rPr>
          <w:lang w:val="en-US" w:eastAsia="ko-KR"/>
        </w:rPr>
        <w:t xml:space="preserve"> in relaxed condition</w:t>
      </w:r>
      <w:r>
        <w:rPr>
          <w:lang w:val="en-US" w:eastAsia="ko-KR"/>
        </w:rPr>
        <w:t>s</w:t>
      </w:r>
      <w:r w:rsidRPr="00AF4518">
        <w:rPr>
          <w:lang w:val="en-US" w:eastAsia="ko-KR"/>
        </w:rPr>
        <w:t xml:space="preserve"> compared to coherent combining.</w:t>
      </w:r>
      <w:r w:rsidR="00216425">
        <w:rPr>
          <w:lang w:val="en-US" w:eastAsia="ko-KR"/>
        </w:rPr>
        <w:t xml:space="preserve"> However, g</w:t>
      </w:r>
      <w:r w:rsidR="00216425" w:rsidRPr="00216425">
        <w:rPr>
          <w:lang w:val="en-US" w:eastAsia="ko-KR"/>
        </w:rPr>
        <w:t>iven its feasibility and corresponding conditions are already</w:t>
      </w:r>
      <w:r w:rsidR="007438B8">
        <w:rPr>
          <w:lang w:val="en-US" w:eastAsia="ko-KR"/>
        </w:rPr>
        <w:t xml:space="preserve"> fully</w:t>
      </w:r>
      <w:r w:rsidR="00216425" w:rsidRPr="00216425">
        <w:rPr>
          <w:lang w:val="en-US" w:eastAsia="ko-KR"/>
        </w:rPr>
        <w:t xml:space="preserve"> evaluated</w:t>
      </w:r>
      <w:r w:rsidR="007438B8">
        <w:rPr>
          <w:lang w:val="en-US" w:eastAsia="ko-KR"/>
        </w:rPr>
        <w:t xml:space="preserve"> and operated</w:t>
      </w:r>
      <w:r w:rsidR="00216425" w:rsidRPr="00216425">
        <w:rPr>
          <w:lang w:val="en-US" w:eastAsia="ko-KR"/>
        </w:rPr>
        <w:t xml:space="preserve"> based on the existing implementation for different features and operation for different channel and signals</w:t>
      </w:r>
      <w:r w:rsidR="002C6B7C">
        <w:rPr>
          <w:lang w:val="en-US" w:eastAsia="ko-KR"/>
        </w:rPr>
        <w:t xml:space="preserve"> </w:t>
      </w:r>
      <w:r w:rsidR="002C6B7C" w:rsidRPr="00216425">
        <w:rPr>
          <w:lang w:val="en-US" w:eastAsia="ko-KR"/>
        </w:rPr>
        <w:t xml:space="preserve">(i.e., </w:t>
      </w:r>
      <w:r w:rsidR="002C6B7C">
        <w:rPr>
          <w:lang w:val="en-US" w:eastAsia="ko-KR"/>
        </w:rPr>
        <w:t xml:space="preserve">PUSCH, </w:t>
      </w:r>
      <w:r w:rsidR="002C6B7C" w:rsidRPr="00216425">
        <w:rPr>
          <w:lang w:val="en-US" w:eastAsia="ko-KR"/>
        </w:rPr>
        <w:t>SRS</w:t>
      </w:r>
      <w:r w:rsidR="002C6B7C">
        <w:rPr>
          <w:lang w:val="en-US" w:eastAsia="ko-KR"/>
        </w:rPr>
        <w:t>, etc</w:t>
      </w:r>
      <w:r w:rsidR="002C6B7C" w:rsidRPr="00216425">
        <w:rPr>
          <w:lang w:val="en-US" w:eastAsia="ko-KR"/>
        </w:rPr>
        <w:t>)</w:t>
      </w:r>
      <w:r w:rsidR="00216425" w:rsidRPr="00216425">
        <w:rPr>
          <w:lang w:val="en-US" w:eastAsia="ko-KR"/>
        </w:rPr>
        <w:t xml:space="preserve">. </w:t>
      </w:r>
      <w:r w:rsidR="00216425">
        <w:rPr>
          <w:lang w:val="en-US" w:eastAsia="ko-KR"/>
        </w:rPr>
        <w:t xml:space="preserve">It means when gNB receives </w:t>
      </w:r>
      <w:r w:rsidR="002C6B7C">
        <w:rPr>
          <w:lang w:val="en-US" w:eastAsia="ko-KR"/>
        </w:rPr>
        <w:t xml:space="preserve">multiple </w:t>
      </w:r>
      <w:r w:rsidR="00216425">
        <w:rPr>
          <w:lang w:val="en-US" w:eastAsia="ko-KR"/>
        </w:rPr>
        <w:t>PRACH</w:t>
      </w:r>
      <w:r w:rsidR="002C6B7C">
        <w:rPr>
          <w:lang w:val="en-US" w:eastAsia="ko-KR"/>
        </w:rPr>
        <w:t xml:space="preserve"> in SBFD symbols and non-SBFD symbols, either phase continuity or power consistency are regarded as the issue in gNB side, it </w:t>
      </w:r>
      <w:r w:rsidR="007438B8">
        <w:rPr>
          <w:lang w:val="en-US" w:eastAsia="ko-KR"/>
        </w:rPr>
        <w:t>is up to gNB implementation how to resolve the issue</w:t>
      </w:r>
      <w:r w:rsidR="002C6B7C">
        <w:rPr>
          <w:lang w:val="en-US" w:eastAsia="ko-KR"/>
        </w:rPr>
        <w:t>.</w:t>
      </w:r>
    </w:p>
    <w:p w14:paraId="0D24BD5D" w14:textId="77777777" w:rsidR="00B05F3F" w:rsidRDefault="00B05F3F" w:rsidP="00F507BA">
      <w:pPr>
        <w:spacing w:line="276" w:lineRule="auto"/>
        <w:rPr>
          <w:b/>
          <w:lang w:val="en-US" w:eastAsia="ko-KR"/>
        </w:rPr>
      </w:pPr>
    </w:p>
    <w:p w14:paraId="0AC9C867" w14:textId="004E802D" w:rsidR="00F507BA" w:rsidRPr="008952F1" w:rsidRDefault="00F507BA" w:rsidP="00F507BA">
      <w:pPr>
        <w:spacing w:line="276" w:lineRule="auto"/>
        <w:rPr>
          <w:b/>
          <w:lang w:val="en-US" w:eastAsia="ko-KR"/>
        </w:rPr>
      </w:pPr>
      <w:r w:rsidRPr="008952F1">
        <w:rPr>
          <w:rFonts w:hint="eastAsia"/>
          <w:b/>
          <w:lang w:val="en-US" w:eastAsia="ko-KR"/>
        </w:rPr>
        <w:t xml:space="preserve">Observation </w:t>
      </w:r>
      <w:r w:rsidR="00AF63F6">
        <w:rPr>
          <w:b/>
          <w:lang w:val="en-US" w:eastAsia="ko-KR"/>
        </w:rPr>
        <w:t>11</w:t>
      </w:r>
      <w:r w:rsidRPr="008952F1">
        <w:rPr>
          <w:rFonts w:hint="eastAsia"/>
          <w:b/>
          <w:lang w:val="en-US" w:eastAsia="ko-KR"/>
        </w:rPr>
        <w:t xml:space="preserve">: </w:t>
      </w:r>
      <w:r w:rsidR="00E64302">
        <w:rPr>
          <w:b/>
          <w:lang w:val="en-US" w:eastAsia="ko-KR"/>
        </w:rPr>
        <w:t xml:space="preserve">Assuming </w:t>
      </w:r>
      <w:r w:rsidR="00E64302" w:rsidRPr="00E64302">
        <w:rPr>
          <w:b/>
          <w:lang w:val="en-US" w:eastAsia="ko-KR"/>
        </w:rPr>
        <w:t>a valid RO only be on SBFD symbols or on non-SBFD symbols</w:t>
      </w:r>
      <w:r w:rsidR="00E64302">
        <w:rPr>
          <w:b/>
          <w:lang w:val="en-US" w:eastAsia="ko-KR"/>
        </w:rPr>
        <w:t>, f</w:t>
      </w:r>
      <w:r w:rsidRPr="008952F1">
        <w:rPr>
          <w:rFonts w:hint="eastAsia"/>
          <w:b/>
          <w:lang w:val="en-US" w:eastAsia="ko-KR"/>
        </w:rPr>
        <w:t xml:space="preserve">or </w:t>
      </w:r>
      <w:r w:rsidR="00994512">
        <w:rPr>
          <w:b/>
          <w:lang w:val="en-US" w:eastAsia="ko-KR"/>
        </w:rPr>
        <w:t xml:space="preserve">multiple </w:t>
      </w:r>
      <w:r w:rsidRPr="008952F1">
        <w:rPr>
          <w:rFonts w:hint="eastAsia"/>
          <w:b/>
          <w:lang w:val="en-US" w:eastAsia="ko-KR"/>
        </w:rPr>
        <w:t>PRACH transmission</w:t>
      </w:r>
      <w:r w:rsidR="00E64302">
        <w:rPr>
          <w:b/>
          <w:lang w:val="en-US" w:eastAsia="ko-KR"/>
        </w:rPr>
        <w:t>s</w:t>
      </w:r>
      <w:r w:rsidRPr="008952F1">
        <w:rPr>
          <w:rFonts w:hint="eastAsia"/>
          <w:b/>
          <w:lang w:val="en-US" w:eastAsia="ko-KR"/>
        </w:rPr>
        <w:t xml:space="preserve"> </w:t>
      </w:r>
      <w:r>
        <w:rPr>
          <w:b/>
          <w:lang w:val="en-US" w:eastAsia="ko-KR"/>
        </w:rPr>
        <w:t>across</w:t>
      </w:r>
      <w:r w:rsidRPr="008952F1">
        <w:rPr>
          <w:rFonts w:hint="eastAsia"/>
          <w:b/>
          <w:lang w:val="en-US" w:eastAsia="ko-KR"/>
        </w:rPr>
        <w:t xml:space="preserve"> SBFD symbol and non-SBFD symbol, </w:t>
      </w:r>
      <w:r>
        <w:rPr>
          <w:b/>
          <w:lang w:val="en-US" w:eastAsia="ko-KR"/>
        </w:rPr>
        <w:t xml:space="preserve">the separate PRACH power control </w:t>
      </w:r>
      <w:r w:rsidR="00884DB2">
        <w:rPr>
          <w:b/>
          <w:lang w:val="en-US" w:eastAsia="ko-KR"/>
        </w:rPr>
        <w:t xml:space="preserve">within PRACH transmission occasion </w:t>
      </w:r>
      <w:r w:rsidR="00391D05">
        <w:rPr>
          <w:b/>
          <w:lang w:val="en-US" w:eastAsia="ko-KR"/>
        </w:rPr>
        <w:t xml:space="preserve">based on the separate PRACH power control parameters </w:t>
      </w:r>
      <w:r w:rsidRPr="008952F1">
        <w:rPr>
          <w:rFonts w:hint="eastAsia"/>
          <w:b/>
          <w:lang w:val="en-US" w:eastAsia="ko-KR"/>
        </w:rPr>
        <w:t xml:space="preserve">should be </w:t>
      </w:r>
      <w:r>
        <w:rPr>
          <w:b/>
          <w:lang w:val="en-US" w:eastAsia="ko-KR"/>
        </w:rPr>
        <w:t>considered</w:t>
      </w:r>
      <w:r w:rsidRPr="008952F1">
        <w:rPr>
          <w:rFonts w:hint="eastAsia"/>
          <w:b/>
          <w:lang w:val="en-US" w:eastAsia="ko-KR"/>
        </w:rPr>
        <w:t>.</w:t>
      </w:r>
    </w:p>
    <w:p w14:paraId="7A19CEB6" w14:textId="5E97F9EA" w:rsidR="00F507BA" w:rsidRPr="008952F1" w:rsidRDefault="00F507BA" w:rsidP="00F507BA">
      <w:pPr>
        <w:spacing w:line="276" w:lineRule="auto"/>
        <w:rPr>
          <w:b/>
          <w:lang w:val="en-US" w:eastAsia="ko-KR"/>
        </w:rPr>
      </w:pPr>
      <w:r w:rsidRPr="008952F1">
        <w:rPr>
          <w:rFonts w:hint="eastAsia"/>
          <w:b/>
          <w:lang w:val="en-US" w:eastAsia="ko-KR"/>
        </w:rPr>
        <w:t xml:space="preserve">Proposal </w:t>
      </w:r>
      <w:r w:rsidR="00AF63F6">
        <w:rPr>
          <w:b/>
          <w:lang w:val="en-US" w:eastAsia="ko-KR"/>
        </w:rPr>
        <w:t>19</w:t>
      </w:r>
      <w:r w:rsidRPr="008952F1">
        <w:rPr>
          <w:rFonts w:hint="eastAsia"/>
          <w:b/>
          <w:lang w:val="en-US" w:eastAsia="ko-KR"/>
        </w:rPr>
        <w:t xml:space="preserve">: </w:t>
      </w:r>
      <w:r w:rsidR="00391D05">
        <w:rPr>
          <w:b/>
          <w:lang w:val="en-US" w:eastAsia="ko-KR"/>
        </w:rPr>
        <w:t xml:space="preserve">Discuss whether/how to support </w:t>
      </w:r>
      <w:r w:rsidRPr="008952F1">
        <w:rPr>
          <w:rFonts w:hint="eastAsia"/>
          <w:b/>
          <w:lang w:val="en-US" w:eastAsia="ko-KR"/>
        </w:rPr>
        <w:t>UE PRACH transmission power switching between SBFD symbol and non-SBFD symbol</w:t>
      </w:r>
      <w:r>
        <w:rPr>
          <w:b/>
          <w:lang w:val="en-US" w:eastAsia="ko-KR"/>
        </w:rPr>
        <w:t xml:space="preserve"> based on the separate PRACH power control parameters</w:t>
      </w:r>
      <w:r w:rsidR="00391D05">
        <w:rPr>
          <w:b/>
          <w:lang w:val="en-US" w:eastAsia="ko-KR"/>
        </w:rPr>
        <w:t xml:space="preserve"> for </w:t>
      </w:r>
      <w:r w:rsidR="00884DB2">
        <w:rPr>
          <w:b/>
          <w:lang w:val="en-US" w:eastAsia="ko-KR"/>
        </w:rPr>
        <w:t>multiple PRACH transmission</w:t>
      </w:r>
      <w:r w:rsidR="00391D05">
        <w:rPr>
          <w:b/>
          <w:lang w:val="en-US" w:eastAsia="ko-KR"/>
        </w:rPr>
        <w:t xml:space="preserve"> across SBFD symbol and non-SBFD symbol</w:t>
      </w:r>
      <w:r w:rsidRPr="008952F1">
        <w:rPr>
          <w:rFonts w:hint="eastAsia"/>
          <w:b/>
          <w:lang w:val="en-US" w:eastAsia="ko-KR"/>
        </w:rPr>
        <w:t>.</w:t>
      </w:r>
    </w:p>
    <w:p w14:paraId="4B1C1E44" w14:textId="075B6F5D" w:rsidR="00F507BA" w:rsidRPr="008952F1" w:rsidRDefault="00F507BA" w:rsidP="00F507BA">
      <w:pPr>
        <w:spacing w:line="276" w:lineRule="auto"/>
        <w:rPr>
          <w:b/>
          <w:lang w:val="en-US" w:eastAsia="ko-KR"/>
        </w:rPr>
      </w:pPr>
      <w:r w:rsidRPr="008952F1">
        <w:rPr>
          <w:rFonts w:hint="eastAsia"/>
          <w:b/>
          <w:lang w:val="en-US" w:eastAsia="ko-KR"/>
        </w:rPr>
        <w:t xml:space="preserve">Observation </w:t>
      </w:r>
      <w:r w:rsidR="00AF63F6">
        <w:rPr>
          <w:b/>
          <w:lang w:val="en-US" w:eastAsia="ko-KR"/>
        </w:rPr>
        <w:t>12</w:t>
      </w:r>
      <w:r w:rsidRPr="008952F1">
        <w:rPr>
          <w:rFonts w:hint="eastAsia"/>
          <w:b/>
          <w:lang w:val="en-US" w:eastAsia="ko-KR"/>
        </w:rPr>
        <w:t xml:space="preserve">: for coherent combining between </w:t>
      </w:r>
      <w:r>
        <w:rPr>
          <w:b/>
          <w:lang w:val="en-US" w:eastAsia="ko-KR"/>
        </w:rPr>
        <w:t xml:space="preserve">PRACH on </w:t>
      </w:r>
      <w:r w:rsidRPr="008952F1">
        <w:rPr>
          <w:rFonts w:hint="eastAsia"/>
          <w:b/>
          <w:lang w:val="en-US" w:eastAsia="ko-KR"/>
        </w:rPr>
        <w:t xml:space="preserve">SBFD symbol and </w:t>
      </w:r>
      <w:r>
        <w:rPr>
          <w:b/>
          <w:lang w:val="en-US" w:eastAsia="ko-KR"/>
        </w:rPr>
        <w:t xml:space="preserve">PRACH </w:t>
      </w:r>
      <w:r w:rsidRPr="008952F1">
        <w:rPr>
          <w:rFonts w:hint="eastAsia"/>
          <w:b/>
          <w:lang w:val="en-US" w:eastAsia="ko-KR"/>
        </w:rPr>
        <w:t xml:space="preserve">non-SBFD symbol, power consistency and phase continuity should be </w:t>
      </w:r>
      <w:r>
        <w:rPr>
          <w:b/>
          <w:lang w:val="en-US" w:eastAsia="ko-KR"/>
        </w:rPr>
        <w:t>considered</w:t>
      </w:r>
      <w:r w:rsidRPr="008952F1">
        <w:rPr>
          <w:rFonts w:hint="eastAsia"/>
          <w:b/>
          <w:lang w:val="en-US" w:eastAsia="ko-KR"/>
        </w:rPr>
        <w:t>.</w:t>
      </w:r>
    </w:p>
    <w:p w14:paraId="10C2042D" w14:textId="59CBED1E" w:rsidR="00F507BA" w:rsidRPr="008952F1" w:rsidRDefault="00F507BA" w:rsidP="00F507BA">
      <w:pPr>
        <w:spacing w:line="276" w:lineRule="auto"/>
        <w:rPr>
          <w:b/>
          <w:lang w:val="en-US" w:eastAsia="ko-KR"/>
        </w:rPr>
      </w:pPr>
      <w:r>
        <w:rPr>
          <w:b/>
          <w:lang w:val="en-US" w:eastAsia="ko-KR"/>
        </w:rPr>
        <w:t>Observation</w:t>
      </w:r>
      <w:r w:rsidRPr="008952F1">
        <w:rPr>
          <w:rFonts w:hint="eastAsia"/>
          <w:b/>
          <w:lang w:val="en-US" w:eastAsia="ko-KR"/>
        </w:rPr>
        <w:t xml:space="preserve"> </w:t>
      </w:r>
      <w:r w:rsidR="00AF63F6">
        <w:rPr>
          <w:b/>
          <w:lang w:val="en-US" w:eastAsia="ko-KR"/>
        </w:rPr>
        <w:t>13</w:t>
      </w:r>
      <w:r w:rsidRPr="008952F1">
        <w:rPr>
          <w:rFonts w:hint="eastAsia"/>
          <w:b/>
          <w:lang w:val="en-US" w:eastAsia="ko-KR"/>
        </w:rPr>
        <w:t xml:space="preserve">: consider coherent combining and non-coherent combining </w:t>
      </w:r>
      <w:r>
        <w:rPr>
          <w:b/>
          <w:lang w:val="en-US" w:eastAsia="ko-KR"/>
        </w:rPr>
        <w:t xml:space="preserve">multiple PRACHs </w:t>
      </w:r>
      <w:r w:rsidRPr="008952F1">
        <w:rPr>
          <w:rFonts w:hint="eastAsia"/>
          <w:b/>
          <w:lang w:val="en-US" w:eastAsia="ko-KR"/>
        </w:rPr>
        <w:t xml:space="preserve">between SBFD symbol and non-SBFD symbol. </w:t>
      </w:r>
    </w:p>
    <w:p w14:paraId="51264EB3" w14:textId="77777777" w:rsidR="0024442E" w:rsidRPr="005F7E4A" w:rsidRDefault="0024442E" w:rsidP="00110BA1">
      <w:pPr>
        <w:spacing w:line="276" w:lineRule="auto"/>
        <w:rPr>
          <w:lang w:eastAsia="ko-KR"/>
        </w:rPr>
      </w:pPr>
    </w:p>
    <w:p w14:paraId="0E13E724" w14:textId="54186BA3" w:rsidR="00132910" w:rsidRDefault="00132910" w:rsidP="003F2C4A">
      <w:pPr>
        <w:pStyle w:val="2"/>
        <w:spacing w:line="276" w:lineRule="auto"/>
        <w:rPr>
          <w:rFonts w:ascii="Times New Roman" w:hAnsi="Times New Roman"/>
          <w:b/>
        </w:rPr>
      </w:pPr>
      <w:r w:rsidRPr="00BC3214">
        <w:rPr>
          <w:rFonts w:ascii="Times New Roman" w:hAnsi="Times New Roman"/>
          <w:b/>
        </w:rPr>
        <w:lastRenderedPageBreak/>
        <w:t>2.</w:t>
      </w:r>
      <w:r w:rsidR="0071387D">
        <w:rPr>
          <w:rFonts w:ascii="Times New Roman" w:hAnsi="Times New Roman"/>
          <w:b/>
        </w:rPr>
        <w:t>6</w:t>
      </w:r>
      <w:r w:rsidRPr="00BC3214">
        <w:rPr>
          <w:rFonts w:ascii="Times New Roman" w:hAnsi="Times New Roman"/>
          <w:b/>
        </w:rPr>
        <w:t xml:space="preserve"> </w:t>
      </w:r>
      <w:r w:rsidR="00CC5692">
        <w:rPr>
          <w:rFonts w:ascii="Times New Roman" w:hAnsi="Times New Roman"/>
          <w:b/>
        </w:rPr>
        <w:t>Msg2</w:t>
      </w:r>
      <w:r w:rsidR="00360553">
        <w:rPr>
          <w:rFonts w:ascii="Times New Roman" w:hAnsi="Times New Roman"/>
          <w:b/>
        </w:rPr>
        <w:t xml:space="preserve">/Msg3/Msg4 related </w:t>
      </w:r>
      <w:r w:rsidR="002268EE" w:rsidRPr="002268EE">
        <w:rPr>
          <w:rFonts w:ascii="Times New Roman" w:hAnsi="Times New Roman"/>
          <w:b/>
        </w:rPr>
        <w:t>transmission/reception in SBFD symbols</w:t>
      </w:r>
    </w:p>
    <w:p w14:paraId="35FFD61B" w14:textId="2F810ACD" w:rsidR="0051138D" w:rsidRPr="0051138D" w:rsidRDefault="00C56162" w:rsidP="00CB5394">
      <w:pPr>
        <w:spacing w:line="276" w:lineRule="auto"/>
        <w:ind w:firstLine="360"/>
        <w:rPr>
          <w:lang w:val="en-US" w:eastAsia="ko-KR"/>
        </w:rPr>
      </w:pPr>
      <w:r>
        <w:rPr>
          <w:lang w:val="en-US" w:eastAsia="ko-KR"/>
        </w:rPr>
        <w:t xml:space="preserve">The agreement was made to take into account </w:t>
      </w:r>
      <w:r w:rsidRPr="00C56162">
        <w:rPr>
          <w:lang w:val="en-US" w:eastAsia="ko-KR"/>
        </w:rPr>
        <w:t>Msg2, Msg3 and Msg4 related transmission/reception in SBFD symbols</w:t>
      </w:r>
      <w:r w:rsidR="00117F91">
        <w:rPr>
          <w:lang w:val="en-US" w:eastAsia="ko-KR"/>
        </w:rPr>
        <w:t xml:space="preserve"> in RAN1 #116</w:t>
      </w:r>
      <w:r>
        <w:rPr>
          <w:lang w:val="en-US" w:eastAsia="ko-KR"/>
        </w:rPr>
        <w:t>.</w:t>
      </w:r>
    </w:p>
    <w:tbl>
      <w:tblPr>
        <w:tblStyle w:val="aa"/>
        <w:tblW w:w="0" w:type="auto"/>
        <w:tblInd w:w="85" w:type="dxa"/>
        <w:tblLook w:val="04A0" w:firstRow="1" w:lastRow="0" w:firstColumn="1" w:lastColumn="0" w:noHBand="0" w:noVBand="1"/>
      </w:tblPr>
      <w:tblGrid>
        <w:gridCol w:w="9544"/>
      </w:tblGrid>
      <w:tr w:rsidR="00E62FEF" w14:paraId="2B02469D" w14:textId="77777777" w:rsidTr="00285BB6">
        <w:tc>
          <w:tcPr>
            <w:tcW w:w="9544" w:type="dxa"/>
          </w:tcPr>
          <w:p w14:paraId="4F2BDD74" w14:textId="77777777" w:rsidR="00E62FEF" w:rsidRPr="00D6257D" w:rsidRDefault="00E62FEF" w:rsidP="00110BA1">
            <w:pPr>
              <w:autoSpaceDE/>
              <w:autoSpaceDN/>
              <w:spacing w:after="0" w:line="276" w:lineRule="auto"/>
              <w:jc w:val="left"/>
              <w:rPr>
                <w:rFonts w:ascii="Times" w:eastAsia="바탕" w:hAnsi="Times"/>
                <w:b/>
                <w:bCs/>
                <w:szCs w:val="24"/>
                <w:highlight w:val="green"/>
                <w:lang w:eastAsia="en-US"/>
              </w:rPr>
            </w:pPr>
            <w:r w:rsidRPr="00D6257D">
              <w:rPr>
                <w:rFonts w:ascii="Times" w:eastAsia="바탕" w:hAnsi="Times"/>
                <w:b/>
                <w:bCs/>
                <w:szCs w:val="24"/>
                <w:highlight w:val="green"/>
                <w:lang w:eastAsia="en-US"/>
              </w:rPr>
              <w:t>Agreement</w:t>
            </w:r>
          </w:p>
          <w:p w14:paraId="60DB8F8B" w14:textId="77777777" w:rsidR="00E62FEF" w:rsidRPr="00D6257D" w:rsidRDefault="00E62FEF" w:rsidP="00110BA1">
            <w:pPr>
              <w:autoSpaceDE/>
              <w:autoSpaceDN/>
              <w:spacing w:before="120" w:afterLines="50" w:line="276" w:lineRule="auto"/>
              <w:jc w:val="left"/>
              <w:rPr>
                <w:rFonts w:ascii="Times" w:eastAsia="바탕" w:hAnsi="Times"/>
                <w:b/>
                <w:bCs/>
                <w:szCs w:val="24"/>
                <w:lang w:eastAsia="en-US"/>
              </w:rPr>
            </w:pPr>
            <w:r w:rsidRPr="00D6257D">
              <w:rPr>
                <w:rFonts w:ascii="Times" w:eastAsia="바탕" w:hAnsi="Times"/>
                <w:b/>
                <w:bCs/>
                <w:szCs w:val="24"/>
                <w:lang w:eastAsia="en-US"/>
              </w:rPr>
              <w:t>For SBFD-aware UEs in RRC CONNECTED state,</w:t>
            </w:r>
            <w:r w:rsidRPr="00D6257D">
              <w:rPr>
                <w:rFonts w:ascii="Times" w:eastAsia="바탕" w:hAnsi="Times" w:hint="eastAsia"/>
                <w:b/>
                <w:bCs/>
                <w:szCs w:val="24"/>
                <w:lang w:eastAsia="en-US"/>
              </w:rPr>
              <w:t xml:space="preserve"> </w:t>
            </w:r>
            <w:r w:rsidRPr="00D6257D">
              <w:rPr>
                <w:rFonts w:ascii="Times" w:eastAsia="바탕" w:hAnsi="Times"/>
                <w:b/>
                <w:bCs/>
                <w:szCs w:val="24"/>
                <w:lang w:eastAsia="en-US"/>
              </w:rPr>
              <w:t>at least further study whether/how to enable Msg2, Msg3 and Msg4 related transmission/reception in SBFD symbols taking into account the following aspects:</w:t>
            </w:r>
          </w:p>
          <w:p w14:paraId="621EB09E" w14:textId="77777777" w:rsidR="00E62FEF" w:rsidRPr="00D6257D" w:rsidRDefault="00E62FEF" w:rsidP="00110BA1">
            <w:pPr>
              <w:numPr>
                <w:ilvl w:val="0"/>
                <w:numId w:val="37"/>
              </w:numPr>
              <w:overflowPunct/>
              <w:autoSpaceDE/>
              <w:autoSpaceDN/>
              <w:adjustRightInd/>
              <w:spacing w:before="120" w:after="0" w:line="276" w:lineRule="auto"/>
              <w:jc w:val="left"/>
              <w:textAlignment w:val="auto"/>
              <w:rPr>
                <w:rFonts w:ascii="Times" w:eastAsia="바탕" w:hAnsi="Times"/>
                <w:szCs w:val="24"/>
                <w:lang w:eastAsia="x-none"/>
              </w:rPr>
            </w:pPr>
            <w:r w:rsidRPr="00D6257D">
              <w:rPr>
                <w:rFonts w:ascii="Times" w:eastAsia="바탕" w:hAnsi="Times"/>
                <w:szCs w:val="24"/>
                <w:lang w:eastAsia="x-none"/>
              </w:rPr>
              <w:t>Msg2[/Msg4 PDSCH] reception in DL subband(s)</w:t>
            </w:r>
          </w:p>
          <w:p w14:paraId="4E6A9788" w14:textId="77777777" w:rsidR="00E62FEF" w:rsidRPr="00D6257D" w:rsidRDefault="00E62FEF" w:rsidP="00110BA1">
            <w:pPr>
              <w:numPr>
                <w:ilvl w:val="0"/>
                <w:numId w:val="37"/>
              </w:numPr>
              <w:overflowPunct/>
              <w:autoSpaceDE/>
              <w:autoSpaceDN/>
              <w:adjustRightInd/>
              <w:spacing w:before="120" w:after="0" w:line="276" w:lineRule="auto"/>
              <w:jc w:val="left"/>
              <w:textAlignment w:val="auto"/>
              <w:rPr>
                <w:rFonts w:ascii="Times" w:eastAsia="바탕" w:hAnsi="Times"/>
                <w:szCs w:val="24"/>
                <w:lang w:eastAsia="x-none"/>
              </w:rPr>
            </w:pPr>
            <w:r w:rsidRPr="00D6257D">
              <w:rPr>
                <w:rFonts w:ascii="Times" w:eastAsia="바탕" w:hAnsi="Times"/>
                <w:szCs w:val="24"/>
                <w:lang w:eastAsia="x-none"/>
              </w:rPr>
              <w:t xml:space="preserve">Msg3 </w:t>
            </w:r>
            <w:proofErr w:type="gramStart"/>
            <w:r w:rsidRPr="00D6257D">
              <w:rPr>
                <w:rFonts w:ascii="Times" w:eastAsia="바탕" w:hAnsi="Times"/>
                <w:szCs w:val="24"/>
                <w:lang w:eastAsia="x-none"/>
              </w:rPr>
              <w:t>PUSCH[</w:t>
            </w:r>
            <w:proofErr w:type="gramEnd"/>
            <w:r w:rsidRPr="00D6257D">
              <w:rPr>
                <w:rFonts w:ascii="Times" w:eastAsia="바탕" w:hAnsi="Times"/>
                <w:szCs w:val="24"/>
                <w:lang w:eastAsia="x-none"/>
              </w:rPr>
              <w:t>/Msg4 HARQ-ACK PUCCH] frequency resource allocation and frequency hopping</w:t>
            </w:r>
          </w:p>
          <w:p w14:paraId="6A441917" w14:textId="77777777" w:rsidR="00E62FEF" w:rsidRPr="00D6257D" w:rsidRDefault="00E62FEF" w:rsidP="00110BA1">
            <w:pPr>
              <w:numPr>
                <w:ilvl w:val="0"/>
                <w:numId w:val="37"/>
              </w:numPr>
              <w:overflowPunct/>
              <w:autoSpaceDE/>
              <w:autoSpaceDN/>
              <w:adjustRightInd/>
              <w:spacing w:before="120" w:after="0" w:line="276" w:lineRule="auto"/>
              <w:jc w:val="left"/>
              <w:textAlignment w:val="auto"/>
              <w:rPr>
                <w:rFonts w:ascii="Times" w:eastAsia="바탕" w:hAnsi="Times"/>
                <w:szCs w:val="24"/>
                <w:lang w:eastAsia="x-none"/>
              </w:rPr>
            </w:pPr>
            <w:r w:rsidRPr="00D6257D">
              <w:rPr>
                <w:rFonts w:ascii="Times" w:eastAsia="바탕" w:hAnsi="Times" w:hint="eastAsia"/>
                <w:szCs w:val="24"/>
                <w:lang w:eastAsia="x-none"/>
              </w:rPr>
              <w:t>M</w:t>
            </w:r>
            <w:r w:rsidRPr="00D6257D">
              <w:rPr>
                <w:rFonts w:ascii="Times" w:eastAsia="바탕" w:hAnsi="Times"/>
                <w:szCs w:val="24"/>
                <w:lang w:eastAsia="x-none"/>
              </w:rPr>
              <w:t>sg3 repetition</w:t>
            </w:r>
          </w:p>
          <w:p w14:paraId="51837BA5" w14:textId="77777777" w:rsidR="00E62FEF" w:rsidRPr="00D6257D" w:rsidRDefault="00E62FEF" w:rsidP="00110BA1">
            <w:pPr>
              <w:numPr>
                <w:ilvl w:val="0"/>
                <w:numId w:val="37"/>
              </w:numPr>
              <w:overflowPunct/>
              <w:autoSpaceDE/>
              <w:autoSpaceDN/>
              <w:adjustRightInd/>
              <w:spacing w:before="120" w:after="0" w:line="276" w:lineRule="auto"/>
              <w:jc w:val="left"/>
              <w:textAlignment w:val="auto"/>
              <w:rPr>
                <w:rFonts w:ascii="Times" w:eastAsia="바탕" w:hAnsi="Times"/>
                <w:szCs w:val="24"/>
                <w:lang w:eastAsia="x-none"/>
              </w:rPr>
            </w:pPr>
            <w:r w:rsidRPr="00D6257D">
              <w:rPr>
                <w:rFonts w:ascii="Times" w:eastAsia="바탕" w:hAnsi="Times"/>
                <w:szCs w:val="24"/>
                <w:lang w:eastAsia="x-none"/>
              </w:rPr>
              <w:t xml:space="preserve">Msg3 </w:t>
            </w:r>
            <w:proofErr w:type="gramStart"/>
            <w:r w:rsidRPr="00D6257D">
              <w:rPr>
                <w:rFonts w:ascii="Times" w:eastAsia="바탕" w:hAnsi="Times"/>
                <w:szCs w:val="24"/>
                <w:lang w:eastAsia="x-none"/>
              </w:rPr>
              <w:t>PUSCH[</w:t>
            </w:r>
            <w:proofErr w:type="gramEnd"/>
            <w:r w:rsidRPr="00D6257D">
              <w:rPr>
                <w:rFonts w:ascii="Times" w:eastAsia="바탕" w:hAnsi="Times"/>
                <w:szCs w:val="24"/>
                <w:lang w:eastAsia="x-none"/>
              </w:rPr>
              <w:t>/Msg4 HARQ-ACK PUCCH] power control</w:t>
            </w:r>
          </w:p>
          <w:p w14:paraId="3C2B3F2F" w14:textId="77777777" w:rsidR="00E62FEF" w:rsidRPr="00D6257D" w:rsidRDefault="00E62FEF" w:rsidP="00110BA1">
            <w:pPr>
              <w:numPr>
                <w:ilvl w:val="0"/>
                <w:numId w:val="37"/>
              </w:numPr>
              <w:overflowPunct/>
              <w:autoSpaceDE/>
              <w:autoSpaceDN/>
              <w:adjustRightInd/>
              <w:spacing w:before="120" w:after="0" w:line="276" w:lineRule="auto"/>
              <w:jc w:val="left"/>
              <w:textAlignment w:val="auto"/>
              <w:rPr>
                <w:rFonts w:ascii="Times" w:eastAsia="바탕" w:hAnsi="Times"/>
                <w:color w:val="FF0000"/>
                <w:szCs w:val="24"/>
                <w:lang w:eastAsia="x-none"/>
              </w:rPr>
            </w:pPr>
            <w:r w:rsidRPr="00D6257D">
              <w:rPr>
                <w:rFonts w:ascii="Times" w:eastAsia="맑은 고딕" w:hAnsi="Times" w:hint="eastAsia"/>
                <w:color w:val="FF0000"/>
                <w:szCs w:val="24"/>
                <w:lang w:eastAsia="x-none"/>
              </w:rPr>
              <w:t>F</w:t>
            </w:r>
            <w:r w:rsidRPr="00D6257D">
              <w:rPr>
                <w:rFonts w:ascii="Times" w:eastAsia="맑은 고딕" w:hAnsi="Times"/>
                <w:color w:val="FF0000"/>
                <w:szCs w:val="24"/>
                <w:lang w:eastAsia="x-none"/>
              </w:rPr>
              <w:t>FS wh</w:t>
            </w:r>
            <w:r w:rsidRPr="00D6257D">
              <w:rPr>
                <w:rFonts w:ascii="Times" w:eastAsia="맑은 고딕" w:hAnsi="Times" w:hint="eastAsia"/>
                <w:color w:val="FF0000"/>
                <w:szCs w:val="24"/>
                <w:lang w:eastAsia="x-none"/>
              </w:rPr>
              <w:t>e</w:t>
            </w:r>
            <w:r w:rsidRPr="00D6257D">
              <w:rPr>
                <w:rFonts w:ascii="Times" w:eastAsia="맑은 고딕" w:hAnsi="Times"/>
                <w:color w:val="FF0000"/>
                <w:szCs w:val="24"/>
                <w:lang w:eastAsia="x-none"/>
              </w:rPr>
              <w:t xml:space="preserve">ther/how </w:t>
            </w:r>
            <w:r w:rsidRPr="00D6257D">
              <w:rPr>
                <w:rFonts w:ascii="Times" w:eastAsia="바탕" w:hAnsi="Times"/>
                <w:color w:val="FF0000"/>
                <w:szCs w:val="24"/>
                <w:lang w:eastAsia="x-none"/>
              </w:rPr>
              <w:t>gNB</w:t>
            </w:r>
            <w:r w:rsidRPr="00D6257D">
              <w:rPr>
                <w:rFonts w:ascii="Times" w:eastAsia="맑은 고딕" w:hAnsi="Times"/>
                <w:bCs/>
                <w:color w:val="FF0000"/>
                <w:szCs w:val="24"/>
                <w:lang w:eastAsia="x-none"/>
              </w:rPr>
              <w:t xml:space="preserve"> to identify whether a UE is SBFD aware UE or non-SBFD aware UE</w:t>
            </w:r>
          </w:p>
          <w:p w14:paraId="0EA3550B" w14:textId="18FF75D3" w:rsidR="00E62FEF" w:rsidRPr="00E62FEF" w:rsidRDefault="00E62FEF" w:rsidP="00110BA1">
            <w:pPr>
              <w:autoSpaceDE/>
              <w:autoSpaceDN/>
              <w:spacing w:before="120" w:afterLines="50" w:line="276" w:lineRule="auto"/>
              <w:jc w:val="left"/>
              <w:rPr>
                <w:rFonts w:ascii="Times" w:eastAsia="바탕" w:hAnsi="Times"/>
                <w:b/>
                <w:bCs/>
                <w:szCs w:val="24"/>
                <w:lang w:eastAsia="en-US"/>
              </w:rPr>
            </w:pPr>
            <w:r w:rsidRPr="00D6257D">
              <w:rPr>
                <w:rFonts w:ascii="Times" w:eastAsia="바탕" w:hAnsi="Times"/>
                <w:b/>
                <w:bCs/>
                <w:szCs w:val="24"/>
                <w:lang w:eastAsia="en-US"/>
              </w:rPr>
              <w:t>Note: Strive to make progress in accordance to the discussion in AI 9.3.1.</w:t>
            </w:r>
          </w:p>
        </w:tc>
      </w:tr>
    </w:tbl>
    <w:p w14:paraId="52E0E005" w14:textId="77777777" w:rsidR="00E62FEF" w:rsidRPr="00AC6708" w:rsidRDefault="00E62FEF" w:rsidP="003F2C4A">
      <w:pPr>
        <w:pStyle w:val="Proposal"/>
        <w:spacing w:line="276" w:lineRule="auto"/>
        <w:rPr>
          <w:bCs w:val="0"/>
          <w:sz w:val="22"/>
          <w:lang w:eastAsia="ko-KR"/>
        </w:rPr>
      </w:pPr>
    </w:p>
    <w:p w14:paraId="5EC16AFA" w14:textId="64CD9B3D" w:rsidR="00AC6708" w:rsidRDefault="009B793B" w:rsidP="003F2C4A">
      <w:pPr>
        <w:pStyle w:val="Proposal"/>
        <w:spacing w:line="276" w:lineRule="auto"/>
        <w:ind w:left="0" w:firstLine="360"/>
        <w:rPr>
          <w:b w:val="0"/>
          <w:sz w:val="22"/>
          <w:lang w:eastAsia="ko-KR"/>
        </w:rPr>
      </w:pPr>
      <w:r>
        <w:rPr>
          <w:b w:val="0"/>
          <w:sz w:val="22"/>
          <w:lang w:eastAsia="ko-KR"/>
        </w:rPr>
        <w:t>Considering the ongoing discussion on general Msg2, Msg3 and Msg4 related transmission/reception in SBFD symbols</w:t>
      </w:r>
      <w:r w:rsidR="00B5689B">
        <w:rPr>
          <w:b w:val="0"/>
          <w:sz w:val="22"/>
          <w:lang w:eastAsia="ko-KR"/>
        </w:rPr>
        <w:t xml:space="preserve"> in AI 9.3.1</w:t>
      </w:r>
      <w:r w:rsidR="00570389">
        <w:rPr>
          <w:b w:val="0"/>
          <w:sz w:val="22"/>
          <w:lang w:eastAsia="ko-KR"/>
        </w:rPr>
        <w:t xml:space="preserve">, it seems </w:t>
      </w:r>
      <w:r>
        <w:rPr>
          <w:b w:val="0"/>
          <w:sz w:val="22"/>
          <w:lang w:eastAsia="ko-KR"/>
        </w:rPr>
        <w:t>reasonable</w:t>
      </w:r>
      <w:r w:rsidR="00B5689B">
        <w:rPr>
          <w:b w:val="0"/>
          <w:sz w:val="22"/>
          <w:lang w:eastAsia="ko-KR"/>
        </w:rPr>
        <w:t xml:space="preserve"> to wait and reuse the agreements to be made in non-RA SBFD operation</w:t>
      </w:r>
      <w:r w:rsidR="005E57EF">
        <w:rPr>
          <w:b w:val="0"/>
          <w:sz w:val="22"/>
          <w:lang w:eastAsia="ko-KR"/>
        </w:rPr>
        <w:t xml:space="preserve"> as much as possible to prioritize RA specific items such </w:t>
      </w:r>
      <w:r w:rsidR="00D82687">
        <w:rPr>
          <w:b w:val="0"/>
          <w:sz w:val="22"/>
          <w:lang w:eastAsia="ko-KR"/>
        </w:rPr>
        <w:t xml:space="preserve">as </w:t>
      </w:r>
      <w:r w:rsidR="00DA5263">
        <w:rPr>
          <w:b w:val="0"/>
          <w:sz w:val="22"/>
          <w:lang w:eastAsia="ko-KR"/>
        </w:rPr>
        <w:t>P</w:t>
      </w:r>
      <w:r w:rsidR="005E57EF">
        <w:rPr>
          <w:b w:val="0"/>
          <w:sz w:val="22"/>
          <w:lang w:eastAsia="ko-KR"/>
        </w:rPr>
        <w:t>RACH configuration, 4-step</w:t>
      </w:r>
      <w:r w:rsidR="00DA5263">
        <w:rPr>
          <w:b w:val="0"/>
          <w:sz w:val="22"/>
          <w:lang w:eastAsia="ko-KR"/>
        </w:rPr>
        <w:t>/2-step</w:t>
      </w:r>
      <w:r w:rsidR="005E57EF">
        <w:rPr>
          <w:b w:val="0"/>
          <w:sz w:val="22"/>
          <w:lang w:eastAsia="ko-KR"/>
        </w:rPr>
        <w:t xml:space="preserve"> RACH</w:t>
      </w:r>
      <w:r w:rsidR="00DA5263">
        <w:rPr>
          <w:b w:val="0"/>
          <w:sz w:val="22"/>
          <w:lang w:eastAsia="ko-KR"/>
        </w:rPr>
        <w:t xml:space="preserve"> operation</w:t>
      </w:r>
      <w:r w:rsidR="005E57EF">
        <w:rPr>
          <w:b w:val="0"/>
          <w:sz w:val="22"/>
          <w:lang w:eastAsia="ko-KR"/>
        </w:rPr>
        <w:t>, RO validity, SSB-</w:t>
      </w:r>
      <w:r w:rsidR="00E33411" w:rsidDel="00E33411">
        <w:rPr>
          <w:b w:val="0"/>
          <w:sz w:val="22"/>
          <w:lang w:eastAsia="ko-KR"/>
        </w:rPr>
        <w:t xml:space="preserve"> </w:t>
      </w:r>
      <w:r w:rsidR="005E57EF">
        <w:rPr>
          <w:b w:val="0"/>
          <w:sz w:val="22"/>
          <w:lang w:eastAsia="ko-KR"/>
        </w:rPr>
        <w:t>RO mapping, PRACH repetition</w:t>
      </w:r>
      <w:r w:rsidR="00DA5263">
        <w:rPr>
          <w:b w:val="0"/>
          <w:sz w:val="22"/>
          <w:lang w:eastAsia="ko-KR"/>
        </w:rPr>
        <w:t xml:space="preserve"> </w:t>
      </w:r>
      <w:r w:rsidR="00BE29AB">
        <w:rPr>
          <w:b w:val="0"/>
          <w:sz w:val="22"/>
          <w:lang w:eastAsia="ko-KR"/>
        </w:rPr>
        <w:t xml:space="preserve">in RRC_CONNECTED and RRC_IDLE/INACTIVE modes </w:t>
      </w:r>
      <w:r w:rsidR="005E57EF">
        <w:rPr>
          <w:b w:val="0"/>
          <w:sz w:val="22"/>
          <w:lang w:eastAsia="ko-KR"/>
        </w:rPr>
        <w:t>and so on</w:t>
      </w:r>
      <w:r w:rsidR="00B5689B">
        <w:rPr>
          <w:b w:val="0"/>
          <w:sz w:val="22"/>
          <w:lang w:eastAsia="ko-KR"/>
        </w:rPr>
        <w:t xml:space="preserve">. However, </w:t>
      </w:r>
      <w:r w:rsidR="005E57EF">
        <w:rPr>
          <w:b w:val="0"/>
          <w:sz w:val="22"/>
          <w:lang w:eastAsia="ko-KR"/>
        </w:rPr>
        <w:t xml:space="preserve">we </w:t>
      </w:r>
      <w:r w:rsidR="00A025D0">
        <w:rPr>
          <w:b w:val="0"/>
          <w:sz w:val="22"/>
          <w:lang w:eastAsia="ko-KR"/>
        </w:rPr>
        <w:t xml:space="preserve">may </w:t>
      </w:r>
      <w:r w:rsidR="00915954">
        <w:rPr>
          <w:b w:val="0"/>
          <w:sz w:val="22"/>
          <w:lang w:eastAsia="ko-KR"/>
        </w:rPr>
        <w:t xml:space="preserve">need to </w:t>
      </w:r>
      <w:r w:rsidR="005E57EF">
        <w:rPr>
          <w:b w:val="0"/>
          <w:sz w:val="22"/>
          <w:lang w:eastAsia="ko-KR"/>
        </w:rPr>
        <w:t xml:space="preserve">keep the discussion on </w:t>
      </w:r>
      <w:r w:rsidR="00A025D0">
        <w:rPr>
          <w:b w:val="0"/>
          <w:sz w:val="22"/>
          <w:lang w:eastAsia="ko-KR"/>
        </w:rPr>
        <w:t xml:space="preserve">whether </w:t>
      </w:r>
      <w:r w:rsidR="00B5689B">
        <w:rPr>
          <w:b w:val="0"/>
          <w:sz w:val="22"/>
          <w:lang w:eastAsia="ko-KR"/>
        </w:rPr>
        <w:t xml:space="preserve">RA specific or RA optimized </w:t>
      </w:r>
      <w:r w:rsidR="002E454D">
        <w:rPr>
          <w:b w:val="0"/>
          <w:sz w:val="22"/>
          <w:lang w:eastAsia="ko-KR"/>
        </w:rPr>
        <w:t>enhancements</w:t>
      </w:r>
      <w:r w:rsidR="005E57EF">
        <w:rPr>
          <w:b w:val="0"/>
          <w:sz w:val="22"/>
          <w:lang w:eastAsia="ko-KR"/>
        </w:rPr>
        <w:t xml:space="preserve"> for</w:t>
      </w:r>
      <w:r w:rsidR="00B5689B">
        <w:rPr>
          <w:b w:val="0"/>
          <w:sz w:val="22"/>
          <w:lang w:eastAsia="ko-KR"/>
        </w:rPr>
        <w:t xml:space="preserve"> SBFD aware UE</w:t>
      </w:r>
      <w:r w:rsidR="00DA5263">
        <w:rPr>
          <w:b w:val="0"/>
          <w:sz w:val="22"/>
          <w:lang w:eastAsia="ko-KR"/>
        </w:rPr>
        <w:t xml:space="preserve"> </w:t>
      </w:r>
      <w:r w:rsidR="00A025D0">
        <w:rPr>
          <w:b w:val="0"/>
          <w:sz w:val="22"/>
          <w:lang w:eastAsia="ko-KR"/>
        </w:rPr>
        <w:t xml:space="preserve">could provide </w:t>
      </w:r>
      <w:r w:rsidR="007716BB">
        <w:rPr>
          <w:b w:val="0"/>
          <w:sz w:val="22"/>
          <w:lang w:eastAsia="ko-KR"/>
        </w:rPr>
        <w:t xml:space="preserve">enough </w:t>
      </w:r>
      <w:r w:rsidR="00A025D0">
        <w:rPr>
          <w:b w:val="0"/>
          <w:sz w:val="22"/>
          <w:lang w:eastAsia="ko-KR"/>
        </w:rPr>
        <w:t xml:space="preserve">benefits </w:t>
      </w:r>
      <w:r w:rsidR="00DA5263">
        <w:rPr>
          <w:b w:val="0"/>
          <w:sz w:val="22"/>
          <w:lang w:eastAsia="ko-KR"/>
        </w:rPr>
        <w:t xml:space="preserve">after PRACH </w:t>
      </w:r>
      <w:r w:rsidR="00B41086">
        <w:rPr>
          <w:b w:val="0"/>
          <w:sz w:val="22"/>
          <w:lang w:eastAsia="ko-KR"/>
        </w:rPr>
        <w:t>transmission</w:t>
      </w:r>
      <w:r w:rsidR="00B5689B">
        <w:rPr>
          <w:b w:val="0"/>
          <w:sz w:val="22"/>
          <w:lang w:eastAsia="ko-KR"/>
        </w:rPr>
        <w:t>.</w:t>
      </w:r>
      <w:r>
        <w:rPr>
          <w:b w:val="0"/>
          <w:sz w:val="22"/>
          <w:lang w:eastAsia="ko-KR"/>
        </w:rPr>
        <w:t xml:space="preserve"> </w:t>
      </w:r>
    </w:p>
    <w:p w14:paraId="3ECCA824" w14:textId="2B4A9609" w:rsidR="00AC6708" w:rsidRDefault="00700C4E" w:rsidP="003F2C4A">
      <w:pPr>
        <w:pStyle w:val="Proposal"/>
        <w:spacing w:line="276" w:lineRule="auto"/>
        <w:ind w:left="0" w:firstLine="360"/>
        <w:rPr>
          <w:b w:val="0"/>
          <w:sz w:val="22"/>
          <w:szCs w:val="22"/>
        </w:rPr>
      </w:pPr>
      <w:r>
        <w:rPr>
          <w:b w:val="0"/>
          <w:sz w:val="22"/>
          <w:szCs w:val="22"/>
          <w:lang w:eastAsia="ko-KR"/>
        </w:rPr>
        <w:t>For Msg</w:t>
      </w:r>
      <w:r w:rsidR="00D81B0D" w:rsidRPr="00D81B0D">
        <w:rPr>
          <w:b w:val="0"/>
          <w:sz w:val="22"/>
          <w:szCs w:val="22"/>
          <w:lang w:eastAsia="ko-KR"/>
        </w:rPr>
        <w:t>3 PUSCH</w:t>
      </w:r>
      <w:r w:rsidR="006636FB">
        <w:rPr>
          <w:b w:val="0"/>
          <w:sz w:val="22"/>
          <w:szCs w:val="22"/>
          <w:lang w:eastAsia="ko-KR"/>
        </w:rPr>
        <w:t xml:space="preserve"> on non-SBFD symbols</w:t>
      </w:r>
      <w:r w:rsidR="00D81B0D" w:rsidRPr="00D81B0D">
        <w:rPr>
          <w:b w:val="0"/>
          <w:sz w:val="22"/>
          <w:szCs w:val="22"/>
          <w:lang w:eastAsia="ko-KR"/>
        </w:rPr>
        <w:t xml:space="preserve">, a UE </w:t>
      </w:r>
      <w:r w:rsidR="00D81B0D">
        <w:rPr>
          <w:b w:val="0"/>
          <w:sz w:val="22"/>
          <w:szCs w:val="22"/>
          <w:lang w:eastAsia="ko-KR"/>
        </w:rPr>
        <w:t xml:space="preserve">uses the </w:t>
      </w:r>
      <w:r w:rsidR="00D81B0D" w:rsidRPr="00D81B0D">
        <w:rPr>
          <w:b w:val="0"/>
          <w:sz w:val="22"/>
          <w:szCs w:val="22"/>
          <w:lang w:eastAsia="ko-KR"/>
        </w:rPr>
        <w:t xml:space="preserve">initial UL BWP size of </w:t>
      </w:r>
      <m:oMath>
        <m:sSubSup>
          <m:sSubSupPr>
            <m:ctrlPr>
              <w:rPr>
                <w:rFonts w:ascii="Cambria Math" w:eastAsia="MS Mincho" w:hAnsi="Cambria Math"/>
                <w:b w:val="0"/>
                <w:i/>
                <w:kern w:val="2"/>
                <w:sz w:val="22"/>
                <w:szCs w:val="22"/>
              </w:rPr>
            </m:ctrlPr>
          </m:sSubSupPr>
          <m:e>
            <m:r>
              <m:rPr>
                <m:sty m:val="bi"/>
              </m:rPr>
              <w:rPr>
                <w:rFonts w:ascii="Cambria Math" w:eastAsia="MS Mincho" w:hAnsi="Cambria Math"/>
                <w:kern w:val="2"/>
                <w:sz w:val="22"/>
                <w:szCs w:val="22"/>
              </w:rPr>
              <m:t>N</m:t>
            </m:r>
          </m:e>
          <m:sub>
            <m:r>
              <m:rPr>
                <m:nor/>
              </m:rPr>
              <w:rPr>
                <w:rFonts w:ascii="Cambria Math" w:eastAsia="MS Mincho" w:hAnsi="Cambria Math"/>
                <w:b w:val="0"/>
                <w:kern w:val="2"/>
                <w:sz w:val="22"/>
                <w:szCs w:val="22"/>
              </w:rPr>
              <m:t>BWP</m:t>
            </m:r>
          </m:sub>
          <m:sup>
            <m:r>
              <m:rPr>
                <m:nor/>
              </m:rPr>
              <w:rPr>
                <w:rFonts w:ascii="Cambria Math" w:eastAsia="MS Mincho" w:hAnsi="Cambria Math"/>
                <w:b w:val="0"/>
                <w:kern w:val="2"/>
                <w:sz w:val="22"/>
                <w:szCs w:val="22"/>
              </w:rPr>
              <m:t>size</m:t>
            </m:r>
          </m:sup>
        </m:sSubSup>
      </m:oMath>
      <w:r w:rsidR="00D81B0D" w:rsidRPr="00D81B0D">
        <w:rPr>
          <w:b w:val="0"/>
          <w:sz w:val="22"/>
          <w:szCs w:val="22"/>
        </w:rPr>
        <w:t xml:space="preserve"> RBs</w:t>
      </w:r>
      <w:r w:rsidR="00D81B0D">
        <w:rPr>
          <w:b w:val="0"/>
          <w:sz w:val="22"/>
          <w:szCs w:val="22"/>
        </w:rPr>
        <w:t xml:space="preserve"> when it </w:t>
      </w:r>
      <w:r w:rsidR="00D81B0D" w:rsidRPr="00D81B0D">
        <w:rPr>
          <w:b w:val="0"/>
          <w:sz w:val="22"/>
          <w:szCs w:val="22"/>
          <w:lang w:eastAsia="ko-KR"/>
        </w:rPr>
        <w:t xml:space="preserve">processes the frequency domain resource assignment field </w:t>
      </w:r>
      <w:r w:rsidR="00D81B0D" w:rsidRPr="00D81B0D">
        <w:rPr>
          <w:b w:val="0"/>
          <w:sz w:val="22"/>
          <w:szCs w:val="22"/>
        </w:rPr>
        <w:t>and</w:t>
      </w:r>
      <w:r w:rsidR="00D81B0D">
        <w:rPr>
          <w:b w:val="0"/>
          <w:sz w:val="22"/>
          <w:szCs w:val="22"/>
        </w:rPr>
        <w:t xml:space="preserve"> performs a PUSCH transmission </w:t>
      </w:r>
      <w:r w:rsidR="002E454D">
        <w:rPr>
          <w:b w:val="0"/>
          <w:sz w:val="22"/>
          <w:szCs w:val="22"/>
        </w:rPr>
        <w:t xml:space="preserve">with frequency hopping scheduled by RAR UL grant </w:t>
      </w:r>
      <w:r w:rsidR="00D81B0D">
        <w:rPr>
          <w:b w:val="0"/>
          <w:sz w:val="22"/>
          <w:szCs w:val="22"/>
        </w:rPr>
        <w:t>and</w:t>
      </w:r>
      <w:r w:rsidR="006636FB">
        <w:rPr>
          <w:b w:val="0"/>
          <w:sz w:val="22"/>
          <w:szCs w:val="22"/>
        </w:rPr>
        <w:t xml:space="preserve"> a Msg3 PUSCH retransmission with the frequency offset for the second hop.</w:t>
      </w:r>
      <w:r w:rsidR="00D81B0D">
        <w:rPr>
          <w:b w:val="0"/>
          <w:sz w:val="22"/>
          <w:szCs w:val="22"/>
        </w:rPr>
        <w:t xml:space="preserve"> </w:t>
      </w:r>
      <w:r>
        <w:rPr>
          <w:b w:val="0"/>
          <w:sz w:val="22"/>
          <w:szCs w:val="22"/>
        </w:rPr>
        <w:t xml:space="preserve">We </w:t>
      </w:r>
      <w:r w:rsidR="00511BC4">
        <w:rPr>
          <w:b w:val="0"/>
          <w:sz w:val="22"/>
          <w:szCs w:val="22"/>
        </w:rPr>
        <w:t xml:space="preserve">may </w:t>
      </w:r>
      <w:r>
        <w:rPr>
          <w:b w:val="0"/>
          <w:sz w:val="22"/>
          <w:szCs w:val="22"/>
        </w:rPr>
        <w:t>need to consider</w:t>
      </w:r>
      <w:r w:rsidR="00D81B0D" w:rsidRPr="00D81B0D">
        <w:rPr>
          <w:b w:val="0"/>
          <w:sz w:val="22"/>
          <w:szCs w:val="22"/>
        </w:rPr>
        <w:t xml:space="preserve"> </w:t>
      </w:r>
      <w:r>
        <w:rPr>
          <w:b w:val="0"/>
          <w:sz w:val="22"/>
          <w:szCs w:val="22"/>
        </w:rPr>
        <w:t>e</w:t>
      </w:r>
      <w:r w:rsidR="006636FB">
        <w:rPr>
          <w:b w:val="0"/>
          <w:sz w:val="22"/>
          <w:szCs w:val="22"/>
        </w:rPr>
        <w:t xml:space="preserve">nhancements on the interpretation on the frequency domain resource assignment field and/or frequency hopping </w:t>
      </w:r>
      <w:r>
        <w:rPr>
          <w:b w:val="0"/>
          <w:sz w:val="22"/>
          <w:szCs w:val="22"/>
        </w:rPr>
        <w:t xml:space="preserve">for Msg 3 PUSCH in SBFD UL subband in SBFD symbol. </w:t>
      </w:r>
    </w:p>
    <w:p w14:paraId="4A52FA38" w14:textId="15A67304" w:rsidR="007F65C2" w:rsidRDefault="004D7E45" w:rsidP="004D7E45">
      <w:pPr>
        <w:pStyle w:val="Proposal"/>
        <w:spacing w:line="276" w:lineRule="auto"/>
        <w:ind w:left="0" w:firstLine="0"/>
        <w:rPr>
          <w:b w:val="0"/>
          <w:sz w:val="22"/>
          <w:szCs w:val="22"/>
        </w:rPr>
      </w:pPr>
      <w:r>
        <w:rPr>
          <w:b w:val="0"/>
          <w:sz w:val="22"/>
          <w:szCs w:val="22"/>
        </w:rPr>
        <w:t>For</w:t>
      </w:r>
      <w:r w:rsidR="007F65C2">
        <w:rPr>
          <w:b w:val="0"/>
          <w:sz w:val="22"/>
          <w:szCs w:val="22"/>
        </w:rPr>
        <w:t xml:space="preserve"> </w:t>
      </w:r>
      <w:r w:rsidR="00511BC4">
        <w:rPr>
          <w:b w:val="0"/>
          <w:sz w:val="22"/>
          <w:szCs w:val="22"/>
        </w:rPr>
        <w:t xml:space="preserve">example, as </w:t>
      </w:r>
      <w:r>
        <w:rPr>
          <w:b w:val="0"/>
          <w:sz w:val="22"/>
          <w:szCs w:val="22"/>
        </w:rPr>
        <w:t>one of</w:t>
      </w:r>
      <w:r w:rsidR="007F65C2">
        <w:rPr>
          <w:b w:val="0"/>
          <w:sz w:val="22"/>
          <w:szCs w:val="22"/>
        </w:rPr>
        <w:t xml:space="preserve"> RA specific </w:t>
      </w:r>
      <w:r w:rsidR="0066760D">
        <w:rPr>
          <w:b w:val="0"/>
          <w:sz w:val="22"/>
          <w:szCs w:val="22"/>
        </w:rPr>
        <w:t>enhancements</w:t>
      </w:r>
      <w:r w:rsidR="007F65C2">
        <w:rPr>
          <w:b w:val="0"/>
          <w:sz w:val="22"/>
          <w:szCs w:val="22"/>
        </w:rPr>
        <w:t xml:space="preserve"> for SBFD aware UE</w:t>
      </w:r>
      <w:r>
        <w:rPr>
          <w:b w:val="0"/>
          <w:sz w:val="22"/>
          <w:szCs w:val="22"/>
        </w:rPr>
        <w:t xml:space="preserve"> </w:t>
      </w:r>
      <w:r w:rsidR="007F65C2">
        <w:rPr>
          <w:b w:val="0"/>
          <w:sz w:val="22"/>
          <w:szCs w:val="22"/>
        </w:rPr>
        <w:t>transmitting Msg3 PUSCH</w:t>
      </w:r>
      <w:r>
        <w:rPr>
          <w:b w:val="0"/>
          <w:sz w:val="22"/>
          <w:szCs w:val="22"/>
        </w:rPr>
        <w:t>, whether to support Msg 3 PUSCH</w:t>
      </w:r>
      <w:r w:rsidR="00511BC4">
        <w:rPr>
          <w:b w:val="0"/>
          <w:sz w:val="22"/>
          <w:szCs w:val="22"/>
        </w:rPr>
        <w:t xml:space="preserve"> transmission</w:t>
      </w:r>
      <w:r>
        <w:rPr>
          <w:b w:val="0"/>
          <w:sz w:val="22"/>
          <w:szCs w:val="22"/>
        </w:rPr>
        <w:t xml:space="preserve"> with frequency hopping scheduled by RAR UL grant </w:t>
      </w:r>
      <w:r w:rsidR="007F65C2">
        <w:rPr>
          <w:b w:val="0"/>
          <w:sz w:val="22"/>
          <w:szCs w:val="22"/>
        </w:rPr>
        <w:t>on SBFD symbols</w:t>
      </w:r>
      <w:r>
        <w:rPr>
          <w:b w:val="0"/>
          <w:sz w:val="22"/>
          <w:szCs w:val="22"/>
        </w:rPr>
        <w:t xml:space="preserve"> should be considered. </w:t>
      </w:r>
      <w:r w:rsidR="00253C15">
        <w:rPr>
          <w:b w:val="0"/>
          <w:sz w:val="22"/>
          <w:szCs w:val="22"/>
        </w:rPr>
        <w:t>Once</w:t>
      </w:r>
      <w:r>
        <w:rPr>
          <w:b w:val="0"/>
          <w:sz w:val="22"/>
          <w:szCs w:val="22"/>
        </w:rPr>
        <w:t xml:space="preserve"> </w:t>
      </w:r>
      <w:r w:rsidR="00253C15">
        <w:rPr>
          <w:b w:val="0"/>
          <w:sz w:val="22"/>
          <w:szCs w:val="22"/>
        </w:rPr>
        <w:t xml:space="preserve">the </w:t>
      </w:r>
      <w:r>
        <w:rPr>
          <w:b w:val="0"/>
          <w:sz w:val="22"/>
          <w:szCs w:val="22"/>
        </w:rPr>
        <w:t xml:space="preserve">agreement is made to support frequency hopping, </w:t>
      </w:r>
      <w:r w:rsidR="00253C15">
        <w:rPr>
          <w:b w:val="0"/>
          <w:sz w:val="22"/>
          <w:szCs w:val="22"/>
        </w:rPr>
        <w:t xml:space="preserve">the discussion on </w:t>
      </w:r>
      <w:r>
        <w:rPr>
          <w:b w:val="0"/>
          <w:sz w:val="22"/>
          <w:szCs w:val="22"/>
        </w:rPr>
        <w:t xml:space="preserve">how to enable the frequency offset for second </w:t>
      </w:r>
      <w:r w:rsidR="00253C15">
        <w:rPr>
          <w:b w:val="0"/>
          <w:sz w:val="22"/>
          <w:szCs w:val="22"/>
        </w:rPr>
        <w:t>hop should be followed</w:t>
      </w:r>
      <w:r w:rsidR="00ED1A8F">
        <w:rPr>
          <w:b w:val="0"/>
          <w:sz w:val="22"/>
          <w:szCs w:val="22"/>
        </w:rPr>
        <w:t>.</w:t>
      </w:r>
      <w:r w:rsidR="00253C15">
        <w:rPr>
          <w:b w:val="0"/>
          <w:sz w:val="22"/>
          <w:szCs w:val="22"/>
        </w:rPr>
        <w:t xml:space="preserve"> </w:t>
      </w:r>
      <w:r w:rsidR="00ED1A8F">
        <w:rPr>
          <w:b w:val="0"/>
          <w:sz w:val="22"/>
          <w:szCs w:val="22"/>
        </w:rPr>
        <w:t>R</w:t>
      </w:r>
      <w:r w:rsidR="00253C15">
        <w:rPr>
          <w:b w:val="0"/>
          <w:sz w:val="22"/>
          <w:szCs w:val="22"/>
        </w:rPr>
        <w:t xml:space="preserve">eusing the frequency offset based on </w:t>
      </w:r>
      <m:oMath>
        <m:sSubSup>
          <m:sSubSupPr>
            <m:ctrlPr>
              <w:rPr>
                <w:rFonts w:ascii="Cambria Math" w:eastAsia="MS Mincho" w:hAnsi="Cambria Math"/>
                <w:b w:val="0"/>
                <w:i/>
                <w:kern w:val="2"/>
                <w:sz w:val="24"/>
                <w:szCs w:val="24"/>
              </w:rPr>
            </m:ctrlPr>
          </m:sSubSupPr>
          <m:e>
            <m:r>
              <m:rPr>
                <m:sty m:val="bi"/>
              </m:rPr>
              <w:rPr>
                <w:rFonts w:ascii="Cambria Math" w:eastAsia="MS Mincho" w:hAnsi="Cambria Math"/>
                <w:kern w:val="2"/>
              </w:rPr>
              <m:t>N</m:t>
            </m:r>
          </m:e>
          <m:sub>
            <m:r>
              <m:rPr>
                <m:nor/>
              </m:rPr>
              <w:rPr>
                <w:rFonts w:ascii="Cambria Math" w:eastAsia="MS Mincho" w:hAnsi="Cambria Math"/>
                <w:b w:val="0"/>
                <w:kern w:val="2"/>
              </w:rPr>
              <m:t>BWP</m:t>
            </m:r>
          </m:sub>
          <m:sup>
            <m:r>
              <m:rPr>
                <m:nor/>
              </m:rPr>
              <w:rPr>
                <w:rFonts w:ascii="Cambria Math" w:eastAsia="MS Mincho" w:hAnsi="Cambria Math"/>
                <w:b w:val="0"/>
                <w:kern w:val="2"/>
              </w:rPr>
              <m:t>size</m:t>
            </m:r>
          </m:sup>
        </m:sSubSup>
      </m:oMath>
      <w:r w:rsidR="007F65C2">
        <w:rPr>
          <w:b w:val="0"/>
          <w:sz w:val="22"/>
          <w:szCs w:val="22"/>
        </w:rPr>
        <w:t xml:space="preserve"> </w:t>
      </w:r>
      <w:r w:rsidR="00440AB2">
        <w:rPr>
          <w:b w:val="0"/>
          <w:sz w:val="22"/>
          <w:szCs w:val="22"/>
        </w:rPr>
        <w:t xml:space="preserve">RBs, initial UL BWP size, </w:t>
      </w:r>
      <w:r w:rsidR="00253C15">
        <w:rPr>
          <w:b w:val="0"/>
          <w:sz w:val="22"/>
          <w:szCs w:val="22"/>
        </w:rPr>
        <w:t xml:space="preserve">in Table 8.3-1 may result in Msg3 PUSCH to be </w:t>
      </w:r>
      <w:r w:rsidR="00ED1A8F">
        <w:rPr>
          <w:b w:val="0"/>
          <w:sz w:val="22"/>
          <w:szCs w:val="22"/>
        </w:rPr>
        <w:t>overlapped</w:t>
      </w:r>
      <w:r w:rsidR="00253C15">
        <w:rPr>
          <w:b w:val="0"/>
          <w:sz w:val="22"/>
          <w:szCs w:val="22"/>
        </w:rPr>
        <w:t xml:space="preserve"> out of </w:t>
      </w:r>
      <w:r w:rsidR="00F67B3D" w:rsidRPr="00F67B3D">
        <w:rPr>
          <w:b w:val="0"/>
          <w:sz w:val="22"/>
          <w:szCs w:val="22"/>
        </w:rPr>
        <w:t>UL usable PRB</w:t>
      </w:r>
      <w:r w:rsidR="00253C15">
        <w:rPr>
          <w:b w:val="0"/>
          <w:sz w:val="22"/>
          <w:szCs w:val="22"/>
        </w:rPr>
        <w:t>.</w:t>
      </w:r>
    </w:p>
    <w:p w14:paraId="14536BA8" w14:textId="77777777" w:rsidR="00253C15" w:rsidRDefault="00253C15" w:rsidP="004D7E45">
      <w:pPr>
        <w:pStyle w:val="Proposal"/>
        <w:spacing w:line="276" w:lineRule="auto"/>
        <w:ind w:left="0" w:firstLine="0"/>
        <w:rPr>
          <w:b w:val="0"/>
          <w:sz w:val="22"/>
          <w:szCs w:val="22"/>
        </w:rPr>
      </w:pPr>
    </w:p>
    <w:p w14:paraId="784D2823" w14:textId="7F9E08A2" w:rsidR="00253C15" w:rsidRDefault="00253C15" w:rsidP="00253C15">
      <w:pPr>
        <w:pStyle w:val="Proposal"/>
        <w:spacing w:line="276" w:lineRule="auto"/>
        <w:ind w:left="720" w:firstLine="0"/>
        <w:rPr>
          <w:b w:val="0"/>
          <w:sz w:val="22"/>
          <w:szCs w:val="22"/>
        </w:rPr>
      </w:pPr>
      <w:r>
        <w:rPr>
          <w:b w:val="0"/>
          <w:noProof/>
          <w:sz w:val="22"/>
          <w:szCs w:val="22"/>
          <w:lang w:eastAsia="ko-KR"/>
        </w:rPr>
        <w:lastRenderedPageBreak/>
        <w:drawing>
          <wp:inline distT="0" distB="0" distL="0" distR="0" wp14:anchorId="79DFC672" wp14:editId="6D663368">
            <wp:extent cx="5141344" cy="1822417"/>
            <wp:effectExtent l="0" t="0" r="254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61364" cy="1829513"/>
                    </a:xfrm>
                    <a:prstGeom prst="rect">
                      <a:avLst/>
                    </a:prstGeom>
                    <a:noFill/>
                    <a:ln>
                      <a:noFill/>
                    </a:ln>
                  </pic:spPr>
                </pic:pic>
              </a:graphicData>
            </a:graphic>
          </wp:inline>
        </w:drawing>
      </w:r>
    </w:p>
    <w:p w14:paraId="524A0396" w14:textId="2EEC4EAF" w:rsidR="00253C15" w:rsidRDefault="00253C15" w:rsidP="00253C15">
      <w:pPr>
        <w:pStyle w:val="Proposal"/>
        <w:spacing w:line="276" w:lineRule="auto"/>
        <w:ind w:left="720" w:firstLine="0"/>
        <w:rPr>
          <w:b w:val="0"/>
          <w:sz w:val="22"/>
          <w:szCs w:val="22"/>
        </w:rPr>
      </w:pPr>
    </w:p>
    <w:p w14:paraId="7FB48437" w14:textId="4B9496EC" w:rsidR="009305E0" w:rsidRDefault="00440AB2" w:rsidP="004D7E45">
      <w:pPr>
        <w:pStyle w:val="Proposal"/>
        <w:spacing w:line="276" w:lineRule="auto"/>
        <w:ind w:left="0" w:firstLine="0"/>
        <w:rPr>
          <w:rFonts w:eastAsia="MS Mincho"/>
          <w:b w:val="0"/>
          <w:kern w:val="2"/>
          <w:sz w:val="22"/>
        </w:rPr>
      </w:pPr>
      <w:r>
        <w:rPr>
          <w:b w:val="0"/>
          <w:sz w:val="22"/>
          <w:szCs w:val="22"/>
          <w:lang w:eastAsia="ko-KR"/>
        </w:rPr>
        <w:t xml:space="preserve">For one of RA optimized </w:t>
      </w:r>
      <w:r w:rsidR="0066760D">
        <w:rPr>
          <w:b w:val="0"/>
          <w:sz w:val="22"/>
          <w:szCs w:val="22"/>
          <w:lang w:eastAsia="ko-KR"/>
        </w:rPr>
        <w:t>enhancements</w:t>
      </w:r>
      <w:r>
        <w:rPr>
          <w:b w:val="0"/>
          <w:sz w:val="22"/>
          <w:szCs w:val="22"/>
          <w:lang w:eastAsia="ko-KR"/>
        </w:rPr>
        <w:t xml:space="preserve"> </w:t>
      </w:r>
      <w:r>
        <w:rPr>
          <w:b w:val="0"/>
          <w:sz w:val="22"/>
          <w:szCs w:val="22"/>
        </w:rPr>
        <w:t xml:space="preserve">for SBFD aware UE transmitting Msg3 PUSCH, </w:t>
      </w:r>
      <w:r w:rsidR="0066760D">
        <w:rPr>
          <w:b w:val="0"/>
          <w:sz w:val="22"/>
          <w:szCs w:val="22"/>
        </w:rPr>
        <w:t>t</w:t>
      </w:r>
      <w:r w:rsidR="0066760D" w:rsidRPr="0066760D">
        <w:rPr>
          <w:b w:val="0"/>
          <w:sz w:val="22"/>
          <w:szCs w:val="22"/>
        </w:rPr>
        <w:t>he frequency domain resource allocation by uplink resource allocation type 1</w:t>
      </w:r>
      <w:r w:rsidR="0066760D">
        <w:rPr>
          <w:b w:val="0"/>
          <w:sz w:val="22"/>
          <w:szCs w:val="22"/>
        </w:rPr>
        <w:t xml:space="preserve"> could be considered. Currently, depending on the initial UL BWP size </w:t>
      </w:r>
      <w:r w:rsidR="0066760D" w:rsidRPr="0066760D">
        <w:rPr>
          <w:b w:val="0"/>
          <w:sz w:val="22"/>
          <w:szCs w:val="22"/>
        </w:rPr>
        <w:t xml:space="preserve">of </w:t>
      </w:r>
      <m:oMath>
        <m:sSubSup>
          <m:sSubSupPr>
            <m:ctrlPr>
              <w:rPr>
                <w:rFonts w:ascii="Cambria Math" w:eastAsia="MS Mincho" w:hAnsi="Cambria Math"/>
                <w:b w:val="0"/>
                <w:i/>
                <w:kern w:val="2"/>
                <w:sz w:val="24"/>
                <w:szCs w:val="24"/>
              </w:rPr>
            </m:ctrlPr>
          </m:sSubSupPr>
          <m:e>
            <m:r>
              <m:rPr>
                <m:sty m:val="bi"/>
              </m:rPr>
              <w:rPr>
                <w:rFonts w:ascii="Cambria Math" w:eastAsia="MS Mincho" w:hAnsi="Cambria Math"/>
                <w:kern w:val="2"/>
              </w:rPr>
              <m:t>N</m:t>
            </m:r>
          </m:e>
          <m:sub>
            <m:r>
              <m:rPr>
                <m:nor/>
              </m:rPr>
              <w:rPr>
                <w:rFonts w:ascii="Cambria Math" w:eastAsia="MS Mincho" w:hAnsi="Cambria Math"/>
                <w:b w:val="0"/>
                <w:kern w:val="2"/>
              </w:rPr>
              <m:t>BWP</m:t>
            </m:r>
          </m:sub>
          <m:sup>
            <m:r>
              <m:rPr>
                <m:nor/>
              </m:rPr>
              <w:rPr>
                <w:rFonts w:ascii="Cambria Math" w:eastAsia="MS Mincho" w:hAnsi="Cambria Math"/>
                <w:b w:val="0"/>
                <w:kern w:val="2"/>
              </w:rPr>
              <m:t>size</m:t>
            </m:r>
          </m:sup>
        </m:sSubSup>
      </m:oMath>
      <w:r w:rsidR="0066760D">
        <w:rPr>
          <w:b w:val="0"/>
          <w:sz w:val="22"/>
          <w:szCs w:val="22"/>
        </w:rPr>
        <w:t xml:space="preserve"> RBs</w:t>
      </w:r>
      <w:r w:rsidR="002D46B2">
        <w:rPr>
          <w:b w:val="0"/>
          <w:sz w:val="22"/>
          <w:szCs w:val="22"/>
        </w:rPr>
        <w:t xml:space="preserve"> (</w:t>
      </w:r>
      <w:r w:rsidR="002D46B2" w:rsidRPr="002D46B2">
        <w:rPr>
          <w:rFonts w:hint="eastAsia"/>
          <w:b w:val="0"/>
          <w:sz w:val="22"/>
          <w:szCs w:val="22"/>
        </w:rPr>
        <w:t xml:space="preserve">if </w:t>
      </w:r>
      <m:oMath>
        <m:sSubSup>
          <m:sSubSupPr>
            <m:ctrlPr>
              <w:rPr>
                <w:rFonts w:ascii="Cambria Math" w:eastAsia="MS Mincho" w:hAnsi="Cambria Math"/>
                <w:b w:val="0"/>
                <w:i/>
                <w:kern w:val="2"/>
                <w:sz w:val="24"/>
                <w:szCs w:val="24"/>
              </w:rPr>
            </m:ctrlPr>
          </m:sSubSupPr>
          <m:e>
            <m:r>
              <m:rPr>
                <m:sty m:val="bi"/>
              </m:rPr>
              <w:rPr>
                <w:rFonts w:ascii="Cambria Math" w:eastAsia="MS Mincho" w:hAnsi="Cambria Math"/>
                <w:kern w:val="2"/>
              </w:rPr>
              <m:t>N</m:t>
            </m:r>
          </m:e>
          <m:sub>
            <m:r>
              <m:rPr>
                <m:nor/>
              </m:rPr>
              <w:rPr>
                <w:rFonts w:ascii="Cambria Math" w:eastAsia="MS Mincho" w:hAnsi="Cambria Math"/>
                <w:b w:val="0"/>
                <w:kern w:val="2"/>
              </w:rPr>
              <m:t>BWP</m:t>
            </m:r>
          </m:sub>
          <m:sup>
            <m:r>
              <m:rPr>
                <m:nor/>
              </m:rPr>
              <w:rPr>
                <w:rFonts w:ascii="Cambria Math" w:eastAsia="MS Mincho" w:hAnsi="Cambria Math"/>
                <w:b w:val="0"/>
                <w:kern w:val="2"/>
              </w:rPr>
              <m:t>size</m:t>
            </m:r>
          </m:sup>
        </m:sSubSup>
      </m:oMath>
      <w:r w:rsidR="002D46B2">
        <w:rPr>
          <w:b w:val="0"/>
          <w:sz w:val="22"/>
          <w:szCs w:val="22"/>
        </w:rPr>
        <w:t xml:space="preserve"> </w:t>
      </w:r>
      <w:r w:rsidR="002D46B2" w:rsidRPr="002D46B2">
        <w:rPr>
          <w:rFonts w:hint="eastAsia"/>
          <w:b w:val="0"/>
          <w:sz w:val="22"/>
          <w:szCs w:val="22"/>
        </w:rPr>
        <w:t xml:space="preserve"> </w:t>
      </w:r>
      <w:r w:rsidR="002D46B2" w:rsidRPr="002D46B2">
        <w:rPr>
          <w:rFonts w:hint="eastAsia"/>
          <w:b w:val="0"/>
          <w:sz w:val="22"/>
          <w:szCs w:val="22"/>
        </w:rPr>
        <w:t>≤</w:t>
      </w:r>
      <w:r w:rsidR="002D46B2" w:rsidRPr="002D46B2">
        <w:rPr>
          <w:rFonts w:hint="eastAsia"/>
          <w:b w:val="0"/>
          <w:sz w:val="22"/>
          <w:szCs w:val="22"/>
        </w:rPr>
        <w:t>180</w:t>
      </w:r>
      <w:r w:rsidR="002D46B2">
        <w:rPr>
          <w:b w:val="0"/>
          <w:sz w:val="22"/>
          <w:szCs w:val="22"/>
        </w:rPr>
        <w:t>, or else)</w:t>
      </w:r>
      <w:r w:rsidR="0066760D">
        <w:rPr>
          <w:b w:val="0"/>
          <w:sz w:val="22"/>
          <w:szCs w:val="22"/>
        </w:rPr>
        <w:t>, the</w:t>
      </w:r>
      <w:r w:rsidR="0066760D" w:rsidRPr="0066760D">
        <w:rPr>
          <w:b w:val="0"/>
          <w:sz w:val="22"/>
          <w:szCs w:val="22"/>
        </w:rPr>
        <w:t xml:space="preserve"> UE processes</w:t>
      </w:r>
      <w:r w:rsidR="0066760D" w:rsidRPr="0066760D">
        <w:rPr>
          <w:rFonts w:eastAsia="MS Mincho"/>
          <w:b w:val="0"/>
          <w:kern w:val="2"/>
          <w:sz w:val="22"/>
          <w:szCs w:val="22"/>
        </w:rPr>
        <w:t xml:space="preserve"> the frequency domain resource assignment field </w:t>
      </w:r>
      <w:r w:rsidR="0066760D">
        <w:rPr>
          <w:rFonts w:eastAsia="MS Mincho"/>
          <w:b w:val="0"/>
          <w:kern w:val="2"/>
          <w:sz w:val="22"/>
          <w:szCs w:val="22"/>
        </w:rPr>
        <w:t xml:space="preserve">differently. </w:t>
      </w:r>
      <w:r w:rsidR="0066760D">
        <w:rPr>
          <w:b w:val="0"/>
          <w:sz w:val="22"/>
          <w:szCs w:val="22"/>
        </w:rPr>
        <w:t xml:space="preserve"> </w:t>
      </w:r>
      <w:r w:rsidR="002D46B2">
        <w:rPr>
          <w:b w:val="0"/>
          <w:sz w:val="22"/>
          <w:szCs w:val="22"/>
        </w:rPr>
        <w:t xml:space="preserve">For example, </w:t>
      </w:r>
      <m:oMath>
        <m:sSubSup>
          <m:sSubSupPr>
            <m:ctrlPr>
              <w:rPr>
                <w:rFonts w:ascii="Cambria Math" w:eastAsia="MS Mincho" w:hAnsi="Cambria Math"/>
                <w:b w:val="0"/>
                <w:i/>
                <w:kern w:val="2"/>
                <w:sz w:val="24"/>
                <w:szCs w:val="24"/>
              </w:rPr>
            </m:ctrlPr>
          </m:sSubSupPr>
          <m:e>
            <m:r>
              <m:rPr>
                <m:sty m:val="bi"/>
              </m:rPr>
              <w:rPr>
                <w:rFonts w:ascii="Cambria Math" w:eastAsia="MS Mincho" w:hAnsi="Cambria Math"/>
                <w:kern w:val="2"/>
              </w:rPr>
              <m:t>N</m:t>
            </m:r>
          </m:e>
          <m:sub>
            <m:r>
              <m:rPr>
                <m:nor/>
              </m:rPr>
              <w:rPr>
                <w:rFonts w:ascii="Cambria Math" w:eastAsia="MS Mincho" w:hAnsi="Cambria Math"/>
                <w:b w:val="0"/>
                <w:kern w:val="2"/>
              </w:rPr>
              <m:t>BWP</m:t>
            </m:r>
          </m:sub>
          <m:sup>
            <m:r>
              <m:rPr>
                <m:nor/>
              </m:rPr>
              <w:rPr>
                <w:rFonts w:ascii="Cambria Math" w:eastAsia="MS Mincho" w:hAnsi="Cambria Math"/>
                <w:b w:val="0"/>
                <w:kern w:val="2"/>
              </w:rPr>
              <m:t>size</m:t>
            </m:r>
          </m:sup>
        </m:sSubSup>
      </m:oMath>
      <w:r w:rsidR="002D46B2">
        <w:rPr>
          <w:b w:val="0"/>
          <w:sz w:val="22"/>
          <w:szCs w:val="22"/>
        </w:rPr>
        <w:t xml:space="preserve"> </w:t>
      </w:r>
      <w:r w:rsidR="002D46B2">
        <w:rPr>
          <w:rFonts w:hint="eastAsia"/>
          <w:b w:val="0"/>
          <w:sz w:val="22"/>
          <w:szCs w:val="22"/>
        </w:rPr>
        <w:t xml:space="preserve"> &gt; </w:t>
      </w:r>
      <w:r w:rsidR="002D46B2" w:rsidRPr="002D46B2">
        <w:rPr>
          <w:rFonts w:hint="eastAsia"/>
          <w:b w:val="0"/>
          <w:sz w:val="22"/>
          <w:szCs w:val="22"/>
        </w:rPr>
        <w:t>180</w:t>
      </w:r>
      <w:r w:rsidR="002D46B2">
        <w:rPr>
          <w:b w:val="0"/>
          <w:sz w:val="22"/>
          <w:szCs w:val="22"/>
        </w:rPr>
        <w:t xml:space="preserve">, the UE </w:t>
      </w:r>
      <w:r w:rsidR="002D46B2" w:rsidRPr="002D46B2">
        <w:rPr>
          <w:rFonts w:eastAsia="MS Mincho"/>
          <w:b w:val="0"/>
          <w:kern w:val="2"/>
          <w:sz w:val="22"/>
        </w:rPr>
        <w:t>insert</w:t>
      </w:r>
      <w:r w:rsidR="00B05AC0">
        <w:rPr>
          <w:rFonts w:eastAsia="MS Mincho"/>
          <w:b w:val="0"/>
          <w:kern w:val="2"/>
          <w:sz w:val="22"/>
        </w:rPr>
        <w:t>s</w:t>
      </w:r>
      <w:r w:rsidR="002D46B2" w:rsidRPr="002D46B2">
        <w:rPr>
          <w:rFonts w:eastAsia="MS Mincho"/>
          <w:b w:val="0"/>
          <w:kern w:val="2"/>
          <w:sz w:val="22"/>
        </w:rPr>
        <w:t xml:space="preserve"> </w:t>
      </w:r>
      <m:oMath>
        <m:d>
          <m:dPr>
            <m:begChr m:val="⌈"/>
            <m:endChr m:val="⌉"/>
            <m:ctrlPr>
              <w:rPr>
                <w:rFonts w:ascii="Cambria Math" w:eastAsia="MS Mincho" w:hAnsi="Cambria Math"/>
                <w:b w:val="0"/>
                <w:i/>
                <w:kern w:val="2"/>
              </w:rPr>
            </m:ctrlPr>
          </m:dPr>
          <m:e>
            <m:sSub>
              <m:sSubPr>
                <m:ctrlPr>
                  <w:rPr>
                    <w:rFonts w:ascii="Cambria Math" w:eastAsia="MS Mincho" w:hAnsi="Cambria Math"/>
                    <w:b w:val="0"/>
                    <w:i/>
                    <w:kern w:val="2"/>
                  </w:rPr>
                </m:ctrlPr>
              </m:sSubPr>
              <m:e>
                <m:r>
                  <m:rPr>
                    <m:nor/>
                  </m:rPr>
                  <w:rPr>
                    <w:rFonts w:ascii="Cambria Math" w:eastAsia="MS Mincho" w:hAnsi="Cambria Math"/>
                    <w:b w:val="0"/>
                    <w:kern w:val="2"/>
                  </w:rPr>
                  <m:t>log</m:t>
                </m:r>
              </m:e>
              <m:sub>
                <m:r>
                  <m:rPr>
                    <m:sty m:val="bi"/>
                  </m:rPr>
                  <w:rPr>
                    <w:rFonts w:ascii="Cambria Math" w:eastAsia="MS Mincho" w:hAnsi="Cambria Math"/>
                    <w:kern w:val="2"/>
                  </w:rPr>
                  <m:t>2</m:t>
                </m:r>
              </m:sub>
            </m:sSub>
            <m:d>
              <m:dPr>
                <m:ctrlPr>
                  <w:rPr>
                    <w:rFonts w:ascii="Cambria Math" w:eastAsia="MS Mincho" w:hAnsi="Cambria Math"/>
                    <w:b w:val="0"/>
                    <w:i/>
                    <w:kern w:val="2"/>
                  </w:rPr>
                </m:ctrlPr>
              </m:dPr>
              <m:e>
                <m:f>
                  <m:fPr>
                    <m:type m:val="lin"/>
                    <m:ctrlPr>
                      <w:rPr>
                        <w:rFonts w:ascii="Cambria Math" w:eastAsia="MS Mincho" w:hAnsi="Cambria Math"/>
                        <w:b w:val="0"/>
                        <w:i/>
                        <w:kern w:val="2"/>
                      </w:rPr>
                    </m:ctrlPr>
                  </m:fPr>
                  <m:num>
                    <m:sSubSup>
                      <m:sSubSupPr>
                        <m:ctrlPr>
                          <w:rPr>
                            <w:rFonts w:ascii="Cambria Math" w:eastAsia="MS Mincho" w:hAnsi="Cambria Math"/>
                            <w:b w:val="0"/>
                            <w:i/>
                            <w:kern w:val="2"/>
                          </w:rPr>
                        </m:ctrlPr>
                      </m:sSubSupPr>
                      <m:e>
                        <m:r>
                          <m:rPr>
                            <m:sty m:val="bi"/>
                          </m:rPr>
                          <w:rPr>
                            <w:rFonts w:ascii="Cambria Math" w:eastAsia="MS Mincho" w:hAnsi="Cambria Math"/>
                            <w:kern w:val="2"/>
                          </w:rPr>
                          <m:t>N</m:t>
                        </m:r>
                      </m:e>
                      <m:sub>
                        <m:r>
                          <m:rPr>
                            <m:nor/>
                          </m:rPr>
                          <w:rPr>
                            <w:rFonts w:ascii="Cambria Math" w:eastAsia="MS Mincho" w:hAnsi="Cambria Math"/>
                            <w:b w:val="0"/>
                            <w:kern w:val="2"/>
                          </w:rPr>
                          <m:t>BWP</m:t>
                        </m:r>
                      </m:sub>
                      <m:sup>
                        <m:r>
                          <m:rPr>
                            <m:nor/>
                          </m:rPr>
                          <w:rPr>
                            <w:rFonts w:ascii="Cambria Math" w:eastAsia="MS Mincho" w:hAnsi="Cambria Math"/>
                            <w:b w:val="0"/>
                            <w:kern w:val="2"/>
                          </w:rPr>
                          <m:t>size</m:t>
                        </m:r>
                      </m:sup>
                    </m:sSubSup>
                    <m:r>
                      <m:rPr>
                        <m:sty m:val="bi"/>
                      </m:rPr>
                      <w:rPr>
                        <w:rFonts w:ascii="Cambria Math" w:eastAsia="MS Mincho" w:hAnsi="Cambria Math"/>
                        <w:kern w:val="2"/>
                      </w:rPr>
                      <m:t>∙</m:t>
                    </m:r>
                    <m:d>
                      <m:dPr>
                        <m:ctrlPr>
                          <w:rPr>
                            <w:rFonts w:ascii="Cambria Math" w:eastAsia="MS Mincho" w:hAnsi="Cambria Math"/>
                            <w:b w:val="0"/>
                            <w:i/>
                            <w:kern w:val="2"/>
                          </w:rPr>
                        </m:ctrlPr>
                      </m:dPr>
                      <m:e>
                        <m:sSubSup>
                          <m:sSubSupPr>
                            <m:ctrlPr>
                              <w:rPr>
                                <w:rFonts w:ascii="Cambria Math" w:eastAsia="MS Mincho" w:hAnsi="Cambria Math"/>
                                <w:b w:val="0"/>
                                <w:i/>
                                <w:kern w:val="2"/>
                              </w:rPr>
                            </m:ctrlPr>
                          </m:sSubSupPr>
                          <m:e>
                            <m:r>
                              <m:rPr>
                                <m:sty m:val="bi"/>
                              </m:rPr>
                              <w:rPr>
                                <w:rFonts w:ascii="Cambria Math" w:eastAsia="MS Mincho" w:hAnsi="Cambria Math"/>
                                <w:kern w:val="2"/>
                              </w:rPr>
                              <m:t>N</m:t>
                            </m:r>
                          </m:e>
                          <m:sub>
                            <m:r>
                              <m:rPr>
                                <m:nor/>
                              </m:rPr>
                              <w:rPr>
                                <w:rFonts w:ascii="Cambria Math" w:eastAsia="MS Mincho" w:hAnsi="Cambria Math"/>
                                <w:b w:val="0"/>
                                <w:kern w:val="2"/>
                              </w:rPr>
                              <m:t>BWP</m:t>
                            </m:r>
                          </m:sub>
                          <m:sup>
                            <m:r>
                              <m:rPr>
                                <m:nor/>
                              </m:rPr>
                              <w:rPr>
                                <w:rFonts w:ascii="Cambria Math" w:eastAsia="MS Mincho" w:hAnsi="Cambria Math"/>
                                <w:b w:val="0"/>
                                <w:kern w:val="2"/>
                              </w:rPr>
                              <m:t>size</m:t>
                            </m:r>
                          </m:sup>
                        </m:sSubSup>
                        <m:r>
                          <m:rPr>
                            <m:sty m:val="bi"/>
                          </m:rPr>
                          <w:rPr>
                            <w:rFonts w:ascii="Cambria Math" w:eastAsia="MS Mincho" w:hAnsi="Cambria Math"/>
                            <w:kern w:val="2"/>
                          </w:rPr>
                          <m:t>+1</m:t>
                        </m:r>
                      </m:e>
                    </m:d>
                  </m:num>
                  <m:den>
                    <m:r>
                      <m:rPr>
                        <m:sty m:val="bi"/>
                      </m:rPr>
                      <w:rPr>
                        <w:rFonts w:ascii="Cambria Math" w:eastAsia="MS Mincho" w:hAnsi="Cambria Math"/>
                        <w:kern w:val="2"/>
                      </w:rPr>
                      <m:t>2</m:t>
                    </m:r>
                  </m:den>
                </m:f>
              </m:e>
            </m:d>
          </m:e>
        </m:d>
        <m:r>
          <m:rPr>
            <m:sty m:val="b"/>
          </m:rPr>
          <w:rPr>
            <w:rFonts w:ascii="Cambria Math" w:eastAsia="MS Mincho" w:hAnsi="Cambria Math"/>
            <w:kern w:val="2"/>
          </w:rPr>
          <m:t>-14</m:t>
        </m:r>
      </m:oMath>
      <w:r w:rsidR="002D46B2" w:rsidRPr="002D46B2">
        <w:rPr>
          <w:rFonts w:eastAsia="MS Mincho"/>
          <w:b w:val="0"/>
          <w:kern w:val="2"/>
          <w:sz w:val="22"/>
        </w:rPr>
        <w:t xml:space="preserve"> most significant bits</w:t>
      </w:r>
      <w:r w:rsidR="002D46B2">
        <w:rPr>
          <w:rFonts w:eastAsia="MS Mincho"/>
          <w:b w:val="0"/>
          <w:kern w:val="2"/>
          <w:sz w:val="22"/>
        </w:rPr>
        <w:t xml:space="preserve"> </w:t>
      </w:r>
      <w:r w:rsidR="002D46B2" w:rsidRPr="002D46B2">
        <w:rPr>
          <w:rFonts w:eastAsia="MS Mincho"/>
          <w:b w:val="0"/>
          <w:kern w:val="2"/>
          <w:sz w:val="22"/>
        </w:rPr>
        <w:t xml:space="preserve">with value set to '0' after the </w:t>
      </w:r>
      <m:oMath>
        <m:sSub>
          <m:sSubPr>
            <m:ctrlPr>
              <w:rPr>
                <w:rFonts w:ascii="Cambria Math" w:eastAsia="MS Mincho" w:hAnsi="Cambria Math"/>
                <w:b w:val="0"/>
                <w:i/>
                <w:kern w:val="2"/>
                <w:sz w:val="24"/>
                <w:szCs w:val="24"/>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rsidR="002D46B2" w:rsidRPr="002D46B2">
        <w:rPr>
          <w:rFonts w:eastAsia="MS Mincho"/>
          <w:b w:val="0"/>
          <w:kern w:val="2"/>
          <w:sz w:val="22"/>
        </w:rPr>
        <w:t xml:space="preserve"> bits to the frequency domain resource assignment field</w:t>
      </w:r>
      <w:r w:rsidR="009305E0">
        <w:rPr>
          <w:rFonts w:eastAsia="MS Mincho"/>
          <w:b w:val="0"/>
          <w:kern w:val="2"/>
          <w:sz w:val="22"/>
        </w:rPr>
        <w:t xml:space="preserve"> as below</w:t>
      </w:r>
      <w:r w:rsidR="002D46B2">
        <w:rPr>
          <w:rFonts w:eastAsia="MS Mincho"/>
          <w:b w:val="0"/>
          <w:kern w:val="2"/>
          <w:sz w:val="22"/>
        </w:rPr>
        <w:t xml:space="preserve">. </w:t>
      </w:r>
    </w:p>
    <w:tbl>
      <w:tblPr>
        <w:tblStyle w:val="aa"/>
        <w:tblW w:w="0" w:type="auto"/>
        <w:tblLook w:val="04A0" w:firstRow="1" w:lastRow="0" w:firstColumn="1" w:lastColumn="0" w:noHBand="0" w:noVBand="1"/>
      </w:tblPr>
      <w:tblGrid>
        <w:gridCol w:w="9629"/>
      </w:tblGrid>
      <w:tr w:rsidR="009305E0" w14:paraId="3A957E1A" w14:textId="77777777" w:rsidTr="009305E0">
        <w:tc>
          <w:tcPr>
            <w:tcW w:w="9629" w:type="dxa"/>
          </w:tcPr>
          <w:p w14:paraId="1A2F9878" w14:textId="02A538B7" w:rsidR="009305E0" w:rsidRPr="009523BA" w:rsidRDefault="009305E0" w:rsidP="009305E0">
            <w:pPr>
              <w:rPr>
                <w:b/>
              </w:rPr>
            </w:pPr>
            <w:r w:rsidRPr="009523BA">
              <w:rPr>
                <w:b/>
              </w:rPr>
              <w:t>8.3 in TS38.213</w:t>
            </w:r>
          </w:p>
          <w:p w14:paraId="09402605" w14:textId="77777777" w:rsidR="009305E0" w:rsidRDefault="009305E0" w:rsidP="009305E0">
            <w:pPr>
              <w:rPr>
                <w:sz w:val="20"/>
                <w:lang w:eastAsia="en-US"/>
              </w:rPr>
            </w:pPr>
            <w:r>
              <w:t>The</w:t>
            </w:r>
            <w:r>
              <w:rPr>
                <w:rFonts w:eastAsia="DengXian"/>
              </w:rPr>
              <w:t xml:space="preserve"> </w:t>
            </w:r>
            <w:r>
              <w:t xml:space="preserve">frequency domain resource allocation is by uplink resource allocation type 1 [6, TS 38.214]. For an </w:t>
            </w:r>
            <w:r>
              <w:rPr>
                <w:kern w:val="2"/>
              </w:rPr>
              <w:t xml:space="preserve">initial UL BWP size of </w:t>
            </w:r>
            <m:oMath>
              <m:sSubSup>
                <m:sSubSupPr>
                  <m:ctrlPr>
                    <w:rPr>
                      <w:rFonts w:ascii="Cambria Math" w:hAnsi="Cambria Math"/>
                      <w:i/>
                      <w:kern w:val="2"/>
                      <w:lang w:eastAsia="en-US"/>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oMath>
            <w:r>
              <w:t xml:space="preserve"> RBs, a UE processes</w:t>
            </w:r>
            <w:r>
              <w:rPr>
                <w:kern w:val="2"/>
              </w:rPr>
              <w:t xml:space="preserve"> the frequency domain resource assignment field </w:t>
            </w:r>
            <w:r>
              <w:t>as follows</w:t>
            </w:r>
          </w:p>
          <w:p w14:paraId="7CFF5658" w14:textId="77777777" w:rsidR="009305E0" w:rsidRDefault="009305E0" w:rsidP="009305E0">
            <w:pPr>
              <w:pStyle w:val="B1"/>
              <w:rPr>
                <w:kern w:val="2"/>
              </w:rPr>
            </w:pPr>
            <w:r>
              <w:t>-</w:t>
            </w:r>
            <w:r>
              <w:tab/>
            </w:r>
            <w:r>
              <w:rPr>
                <w:kern w:val="2"/>
              </w:rPr>
              <w:t xml:space="preserve">if </w:t>
            </w:r>
            <m:oMath>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≤180</m:t>
              </m:r>
            </m:oMath>
            <w:r>
              <w:rPr>
                <w:kern w:val="2"/>
                <w:lang w:val="en-US"/>
              </w:rPr>
              <w:t xml:space="preserve">, </w:t>
            </w:r>
            <w:r>
              <w:rPr>
                <w:kern w:val="2"/>
              </w:rPr>
              <w:t xml:space="preserve">or for operation with shared spectrum channel access if </w:t>
            </w:r>
            <m:oMath>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≤90</m:t>
              </m:r>
            </m:oMath>
          </w:p>
          <w:p w14:paraId="6AA06793" w14:textId="77777777" w:rsidR="009305E0" w:rsidRDefault="009305E0" w:rsidP="009305E0">
            <w:pPr>
              <w:pStyle w:val="B2"/>
              <w:rPr>
                <w:rFonts w:eastAsia="SimSun"/>
                <w:lang w:val="en-US"/>
              </w:rPr>
            </w:pPr>
            <w:r>
              <w:rPr>
                <w:lang w:val="en-US"/>
              </w:rPr>
              <w:t>-</w:t>
            </w:r>
            <w:r>
              <w:rPr>
                <w:lang w:val="en-US"/>
              </w:rPr>
              <w:tab/>
            </w:r>
            <w:r>
              <w:rPr>
                <w:kern w:val="2"/>
              </w:rPr>
              <w:t xml:space="preserve">truncate the frequency </w:t>
            </w:r>
            <w:r>
              <w:rPr>
                <w:kern w:val="2"/>
                <w:lang w:val="en-US"/>
              </w:rPr>
              <w:t xml:space="preserve">domain </w:t>
            </w:r>
            <w:r>
              <w:rPr>
                <w:kern w:val="2"/>
              </w:rPr>
              <w:t xml:space="preserve">resource assignment </w:t>
            </w:r>
            <w:r>
              <w:rPr>
                <w:kern w:val="2"/>
                <w:lang w:val="en-US"/>
              </w:rPr>
              <w:t xml:space="preserve">field </w:t>
            </w:r>
            <w:r>
              <w:rPr>
                <w:kern w:val="2"/>
              </w:rPr>
              <w:t xml:space="preserve">to its </w:t>
            </w:r>
            <m:oMath>
              <m:d>
                <m:dPr>
                  <m:begChr m:val="⌈"/>
                  <m:endChr m:val="⌉"/>
                  <m:ctrlPr>
                    <w:rPr>
                      <w:rFonts w:ascii="Cambria Math" w:hAnsi="Cambria Math"/>
                      <w:i/>
                      <w:kern w:val="2"/>
                    </w:rPr>
                  </m:ctrlPr>
                </m:dPr>
                <m:e>
                  <m:sSub>
                    <m:sSubPr>
                      <m:ctrlPr>
                        <w:rPr>
                          <w:rFonts w:ascii="Cambria Math" w:hAnsi="Cambria Math"/>
                          <w:i/>
                          <w:kern w:val="2"/>
                        </w:rPr>
                      </m:ctrlPr>
                    </m:sSubPr>
                    <m:e>
                      <m:r>
                        <m:rPr>
                          <m:nor/>
                        </m:rPr>
                        <w:rPr>
                          <w:rFonts w:ascii="Cambria Math" w:hAnsi="Cambria Math"/>
                          <w:kern w:val="2"/>
                        </w:rPr>
                        <m:t>log</m:t>
                      </m:r>
                    </m:e>
                    <m:sub>
                      <m:r>
                        <w:rPr>
                          <w:rFonts w:ascii="Cambria Math" w:hAnsi="Cambria Math"/>
                          <w:kern w:val="2"/>
                        </w:rPr>
                        <m:t>2</m:t>
                      </m:r>
                    </m:sub>
                  </m:sSub>
                  <m:d>
                    <m:dPr>
                      <m:ctrlPr>
                        <w:rPr>
                          <w:rFonts w:ascii="Cambria Math" w:hAnsi="Cambria Math"/>
                          <w:i/>
                          <w:kern w:val="2"/>
                        </w:rPr>
                      </m:ctrlPr>
                    </m:dPr>
                    <m:e>
                      <m:f>
                        <m:fPr>
                          <m:type m:val="lin"/>
                          <m:ctrlPr>
                            <w:rPr>
                              <w:rFonts w:ascii="Cambria Math" w:hAnsi="Cambria Math"/>
                              <w:i/>
                              <w:kern w:val="2"/>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m:t>
                          </m:r>
                          <m:d>
                            <m:dPr>
                              <m:ctrlPr>
                                <w:rPr>
                                  <w:rFonts w:ascii="Cambria Math" w:hAnsi="Cambria Math"/>
                                  <w:i/>
                                  <w:kern w:val="2"/>
                                </w:rPr>
                              </m:ctrlPr>
                            </m:dPr>
                            <m:e>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+1</m:t>
                              </m:r>
                            </m:e>
                          </m:d>
                        </m:num>
                        <m:den>
                          <m:r>
                            <w:rPr>
                              <w:rFonts w:ascii="Cambria Math" w:hAnsi="Cambria Math"/>
                              <w:kern w:val="2"/>
                            </w:rPr>
                            <m:t>2</m:t>
                          </m:r>
                        </m:den>
                      </m:f>
                    </m:e>
                  </m:d>
                </m:e>
              </m:d>
            </m:oMath>
            <w:r>
              <w:rPr>
                <w:kern w:val="2"/>
              </w:rPr>
              <w:t xml:space="preserve"> least significant bits and interpret the truncated frequency resource assignment </w:t>
            </w:r>
            <w:r>
              <w:rPr>
                <w:kern w:val="2"/>
                <w:lang w:val="en-US"/>
              </w:rPr>
              <w:t xml:space="preserve">field </w:t>
            </w:r>
            <w:r>
              <w:rPr>
                <w:kern w:val="2"/>
              </w:rPr>
              <w:t xml:space="preserve">as for </w:t>
            </w:r>
            <w:r>
              <w:rPr>
                <w:kern w:val="2"/>
                <w:lang w:val="en-US"/>
              </w:rPr>
              <w:t xml:space="preserve">the frequency resource </w:t>
            </w:r>
            <w:r>
              <w:rPr>
                <w:kern w:val="2"/>
              </w:rPr>
              <w:t>assignment</w:t>
            </w:r>
            <w:r>
              <w:rPr>
                <w:kern w:val="2"/>
                <w:lang w:val="en-US"/>
              </w:rPr>
              <w:t xml:space="preserve"> field in </w:t>
            </w:r>
            <w:r>
              <w:rPr>
                <w:kern w:val="2"/>
              </w:rPr>
              <w:t>DCI format 0_0</w:t>
            </w:r>
            <w:r>
              <w:rPr>
                <w:kern w:val="2"/>
                <w:lang w:val="en-US"/>
              </w:rPr>
              <w:t xml:space="preserve"> as described in </w:t>
            </w:r>
            <w:r>
              <w:t xml:space="preserve">[5, </w:t>
            </w:r>
            <w:r>
              <w:rPr>
                <w:lang w:val="en-US"/>
              </w:rPr>
              <w:t xml:space="preserve">TS </w:t>
            </w:r>
            <w:r>
              <w:t>38.212]</w:t>
            </w:r>
            <w:r>
              <w:rPr>
                <w:lang w:val="en-US"/>
              </w:rPr>
              <w:t xml:space="preserve"> </w:t>
            </w:r>
          </w:p>
          <w:p w14:paraId="26B26B1D" w14:textId="77777777" w:rsidR="009305E0" w:rsidRDefault="009305E0" w:rsidP="009305E0">
            <w:pPr>
              <w:pStyle w:val="B1"/>
              <w:rPr>
                <w:kern w:val="2"/>
              </w:rPr>
            </w:pPr>
            <w:r>
              <w:t>-</w:t>
            </w:r>
            <w:r>
              <w:tab/>
            </w:r>
            <w:r>
              <w:rPr>
                <w:kern w:val="2"/>
              </w:rPr>
              <w:t>else</w:t>
            </w:r>
          </w:p>
          <w:p w14:paraId="25C402EA" w14:textId="77777777" w:rsidR="009305E0" w:rsidRDefault="009305E0" w:rsidP="009305E0">
            <w:pPr>
              <w:pStyle w:val="B2"/>
              <w:rPr>
                <w:kern w:val="2"/>
              </w:rPr>
            </w:pPr>
            <w:r>
              <w:rPr>
                <w:lang w:val="en-US"/>
              </w:rPr>
              <w:t>-</w:t>
            </w:r>
            <w:r>
              <w:rPr>
                <w:lang w:val="en-US"/>
              </w:rPr>
              <w:tab/>
            </w:r>
            <w:r>
              <w:rPr>
                <w:kern w:val="2"/>
              </w:rPr>
              <w:t xml:space="preserve">insert </w:t>
            </w:r>
            <m:oMath>
              <m:d>
                <m:dPr>
                  <m:begChr m:val="⌈"/>
                  <m:endChr m:val="⌉"/>
                  <m:ctrlPr>
                    <w:rPr>
                      <w:rFonts w:ascii="Cambria Math" w:hAnsi="Cambria Math"/>
                      <w:i/>
                      <w:kern w:val="2"/>
                    </w:rPr>
                  </m:ctrlPr>
                </m:dPr>
                <m:e>
                  <m:sSub>
                    <m:sSubPr>
                      <m:ctrlPr>
                        <w:rPr>
                          <w:rFonts w:ascii="Cambria Math" w:hAnsi="Cambria Math"/>
                          <w:i/>
                          <w:kern w:val="2"/>
                        </w:rPr>
                      </m:ctrlPr>
                    </m:sSubPr>
                    <m:e>
                      <m:r>
                        <m:rPr>
                          <m:nor/>
                        </m:rPr>
                        <w:rPr>
                          <w:rFonts w:ascii="Cambria Math" w:hAnsi="Cambria Math"/>
                          <w:kern w:val="2"/>
                        </w:rPr>
                        <m:t>log</m:t>
                      </m:r>
                    </m:e>
                    <m:sub>
                      <m:r>
                        <w:rPr>
                          <w:rFonts w:ascii="Cambria Math" w:hAnsi="Cambria Math"/>
                          <w:kern w:val="2"/>
                        </w:rPr>
                        <m:t>2</m:t>
                      </m:r>
                    </m:sub>
                  </m:sSub>
                  <m:d>
                    <m:dPr>
                      <m:ctrlPr>
                        <w:rPr>
                          <w:rFonts w:ascii="Cambria Math" w:hAnsi="Cambria Math"/>
                          <w:i/>
                          <w:kern w:val="2"/>
                        </w:rPr>
                      </m:ctrlPr>
                    </m:dPr>
                    <m:e>
                      <m:f>
                        <m:fPr>
                          <m:type m:val="lin"/>
                          <m:ctrlPr>
                            <w:rPr>
                              <w:rFonts w:ascii="Cambria Math" w:hAnsi="Cambria Math"/>
                              <w:i/>
                              <w:kern w:val="2"/>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m:t>
                          </m:r>
                          <m:d>
                            <m:dPr>
                              <m:ctrlPr>
                                <w:rPr>
                                  <w:rFonts w:ascii="Cambria Math" w:hAnsi="Cambria Math"/>
                                  <w:i/>
                                  <w:kern w:val="2"/>
                                </w:rPr>
                              </m:ctrlPr>
                            </m:dPr>
                            <m:e>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+1</m:t>
                              </m:r>
                            </m:e>
                          </m:d>
                        </m:num>
                        <m:den>
                          <m:r>
                            <w:rPr>
                              <w:rFonts w:ascii="Cambria Math" w:hAnsi="Cambria Math"/>
                              <w:kern w:val="2"/>
                            </w:rPr>
                            <m:t>2</m:t>
                          </m:r>
                        </m:den>
                      </m:f>
                    </m:e>
                  </m:d>
                </m:e>
              </m:d>
              <m:r>
                <w:rPr>
                  <w:rFonts w:ascii="Cambria Math" w:hAnsi="Cambria Math"/>
                  <w:kern w:val="2"/>
                </w:rPr>
                <m:t>-14</m:t>
              </m:r>
            </m:oMath>
            <w:r>
              <w:rPr>
                <w:kern w:val="2"/>
                <w:lang w:val="en-US"/>
              </w:rPr>
              <w:t xml:space="preserve"> </w:t>
            </w:r>
            <w:r>
              <w:rPr>
                <w:kern w:val="2"/>
              </w:rPr>
              <w:t xml:space="preserve">most significant bits, or for operation with shared spectrum channel access insert </w:t>
            </w:r>
            <m:oMath>
              <m:d>
                <m:dPr>
                  <m:begChr m:val="⌈"/>
                  <m:endChr m:val="⌉"/>
                  <m:ctrlPr>
                    <w:rPr>
                      <w:rFonts w:ascii="Cambria Math" w:hAnsi="Cambria Math"/>
                      <w:i/>
                      <w:kern w:val="2"/>
                    </w:rPr>
                  </m:ctrlPr>
                </m:dPr>
                <m:e>
                  <m:sSub>
                    <m:sSubPr>
                      <m:ctrlPr>
                        <w:rPr>
                          <w:rFonts w:ascii="Cambria Math" w:hAnsi="Cambria Math"/>
                          <w:i/>
                          <w:kern w:val="2"/>
                        </w:rPr>
                      </m:ctrlPr>
                    </m:sSubPr>
                    <m:e>
                      <m:r>
                        <m:rPr>
                          <m:nor/>
                        </m:rPr>
                        <w:rPr>
                          <w:rFonts w:ascii="Cambria Math" w:hAnsi="Cambria Math"/>
                          <w:kern w:val="2"/>
                        </w:rPr>
                        <m:t>log</m:t>
                      </m:r>
                    </m:e>
                    <m:sub>
                      <m:r>
                        <w:rPr>
                          <w:rFonts w:ascii="Cambria Math" w:hAnsi="Cambria Math"/>
                          <w:kern w:val="2"/>
                        </w:rPr>
                        <m:t>2</m:t>
                      </m:r>
                    </m:sub>
                  </m:sSub>
                  <m:d>
                    <m:dPr>
                      <m:ctrlPr>
                        <w:rPr>
                          <w:rFonts w:ascii="Cambria Math" w:hAnsi="Cambria Math"/>
                          <w:i/>
                          <w:kern w:val="2"/>
                        </w:rPr>
                      </m:ctrlPr>
                    </m:dPr>
                    <m:e>
                      <m:f>
                        <m:fPr>
                          <m:type m:val="lin"/>
                          <m:ctrlPr>
                            <w:rPr>
                              <w:rFonts w:ascii="Cambria Math" w:hAnsi="Cambria Math"/>
                              <w:i/>
                              <w:kern w:val="2"/>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m:t>
                          </m:r>
                          <m:d>
                            <m:dPr>
                              <m:ctrlPr>
                                <w:rPr>
                                  <w:rFonts w:ascii="Cambria Math" w:hAnsi="Cambria Math"/>
                                  <w:i/>
                                  <w:kern w:val="2"/>
                                </w:rPr>
                              </m:ctrlPr>
                            </m:dPr>
                            <m:e>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+1</m:t>
                              </m:r>
                            </m:e>
                          </m:d>
                        </m:num>
                        <m:den>
                          <m:r>
                            <w:rPr>
                              <w:rFonts w:ascii="Cambria Math" w:hAnsi="Cambria Math"/>
                              <w:kern w:val="2"/>
                            </w:rPr>
                            <m:t>2</m:t>
                          </m:r>
                        </m:den>
                      </m:f>
                    </m:e>
                  </m:d>
                </m:e>
              </m:d>
              <m:r>
                <w:rPr>
                  <w:rFonts w:ascii="Cambria Math" w:hAnsi="Cambria Math"/>
                  <w:kern w:val="2"/>
                </w:rPr>
                <m:t>-12</m:t>
              </m:r>
            </m:oMath>
            <w:r>
              <w:rPr>
                <w:kern w:val="2"/>
              </w:rPr>
              <w:t xml:space="preserve"> most significant bits, with value set to '0' after the </w:t>
            </w:r>
            <m:oMath>
              <m:sSub>
                <m:sSubPr>
                  <m:ctrlPr>
                    <w:rPr>
                      <w:rFonts w:ascii="Cambria Math" w:hAnsi="Cambria Math"/>
                      <w:i/>
                      <w:kern w:val="2"/>
                    </w:rPr>
                  </m:ctrlPr>
                </m:sSubPr>
                <m:e>
                  <m:r>
                    <w:rPr>
                      <w:rFonts w:ascii="Cambria Math" w:hAnsi="Cambria Math"/>
                      <w:kern w:val="2"/>
                    </w:rPr>
                    <m:t>N</m:t>
                  </m:r>
                </m:e>
                <m:sub>
                  <m:r>
                    <m:rPr>
                      <m:sty m:val="p"/>
                    </m:rPr>
                    <w:rPr>
                      <w:rFonts w:ascii="Cambria Math" w:hAnsi="Cambria Math"/>
                      <w:kern w:val="2"/>
                    </w:rPr>
                    <m:t>UL,hop</m:t>
                  </m:r>
                </m:sub>
              </m:sSub>
            </m:oMath>
            <w:r>
              <w:rPr>
                <w:kern w:val="2"/>
              </w:rPr>
              <w:t xml:space="preserve"> bits</w:t>
            </w:r>
            <w:r>
              <w:rPr>
                <w:kern w:val="2"/>
                <w:lang w:val="en-US"/>
              </w:rPr>
              <w:t xml:space="preserve"> to </w:t>
            </w:r>
            <w:r>
              <w:rPr>
                <w:kern w:val="2"/>
              </w:rPr>
              <w:t xml:space="preserve">the frequency </w:t>
            </w:r>
            <w:r>
              <w:rPr>
                <w:kern w:val="2"/>
                <w:lang w:val="en-US"/>
              </w:rPr>
              <w:t xml:space="preserve">domain </w:t>
            </w:r>
            <w:r>
              <w:rPr>
                <w:kern w:val="2"/>
              </w:rPr>
              <w:t xml:space="preserve">resource </w:t>
            </w:r>
            <w:r>
              <w:rPr>
                <w:kern w:val="2"/>
                <w:lang w:val="en-US"/>
              </w:rPr>
              <w:t>assignment</w:t>
            </w:r>
            <w:r>
              <w:rPr>
                <w:kern w:val="2"/>
              </w:rPr>
              <w:t xml:space="preserve"> </w:t>
            </w:r>
            <w:r>
              <w:rPr>
                <w:kern w:val="2"/>
                <w:lang w:val="en-US"/>
              </w:rPr>
              <w:t>field</w:t>
            </w:r>
            <w:r>
              <w:rPr>
                <w:kern w:val="2"/>
              </w:rPr>
              <w:t xml:space="preserve">, where </w:t>
            </w:r>
            <m:oMath>
              <m:sSub>
                <m:sSubPr>
                  <m:ctrlPr>
                    <w:rPr>
                      <w:rFonts w:ascii="Cambria Math" w:hAnsi="Cambria Math"/>
                      <w:i/>
                      <w:kern w:val="2"/>
                    </w:rPr>
                  </m:ctrlPr>
                </m:sSubPr>
                <m:e>
                  <m:r>
                    <w:rPr>
                      <w:rFonts w:ascii="Cambria Math" w:hAnsi="Cambria Math"/>
                      <w:kern w:val="2"/>
                    </w:rPr>
                    <m:t>N</m:t>
                  </m:r>
                </m:e>
                <m:sub>
                  <m:r>
                    <m:rPr>
                      <m:sty m:val="p"/>
                    </m:rPr>
                    <w:rPr>
                      <w:rFonts w:ascii="Cambria Math" w:hAnsi="Cambria Math"/>
                      <w:kern w:val="2"/>
                    </w:rPr>
                    <m:t>UL,hop</m:t>
                  </m:r>
                </m:sub>
              </m:sSub>
              <m:r>
                <w:rPr>
                  <w:rFonts w:ascii="Cambria Math" w:hAnsi="Cambria Math"/>
                  <w:kern w:val="2"/>
                </w:rPr>
                <m:t>=0</m:t>
              </m:r>
            </m:oMath>
            <w:r>
              <w:rPr>
                <w:kern w:val="2"/>
                <w:lang w:val="en-US"/>
              </w:rPr>
              <w:t xml:space="preserve"> </w:t>
            </w:r>
            <w:r>
              <w:rPr>
                <w:kern w:val="2"/>
              </w:rPr>
              <w:t xml:space="preserve"> if the frequency hopping flag is set to '</w:t>
            </w:r>
            <w:r>
              <w:rPr>
                <w:kern w:val="2"/>
                <w:lang w:val="en-US"/>
              </w:rPr>
              <w:t>0'</w:t>
            </w:r>
            <w:r>
              <w:rPr>
                <w:kern w:val="2"/>
              </w:rPr>
              <w:t xml:space="preserve"> and </w:t>
            </w:r>
            <m:oMath>
              <m:sSub>
                <m:sSubPr>
                  <m:ctrlPr>
                    <w:rPr>
                      <w:rFonts w:ascii="Cambria Math" w:hAnsi="Cambria Math"/>
                      <w:i/>
                      <w:kern w:val="2"/>
                    </w:rPr>
                  </m:ctrlPr>
                </m:sSubPr>
                <m:e>
                  <m:r>
                    <w:rPr>
                      <w:rFonts w:ascii="Cambria Math" w:hAnsi="Cambria Math"/>
                      <w:kern w:val="2"/>
                    </w:rPr>
                    <m:t>N</m:t>
                  </m:r>
                </m:e>
                <m:sub>
                  <m:r>
                    <m:rPr>
                      <m:sty m:val="p"/>
                    </m:rPr>
                    <w:rPr>
                      <w:rFonts w:ascii="Cambria Math" w:hAnsi="Cambria Math"/>
                      <w:kern w:val="2"/>
                    </w:rPr>
                    <m:t>UL,hop</m:t>
                  </m:r>
                </m:sub>
              </m:sSub>
            </m:oMath>
            <w:r>
              <w:rPr>
                <w:lang w:val="en-US"/>
              </w:rPr>
              <w:t xml:space="preserve"> </w:t>
            </w:r>
            <w:r>
              <w:rPr>
                <w:kern w:val="2"/>
              </w:rPr>
              <w:t>is provided in Table 8.3-1 if the hopping flag bit is set to</w:t>
            </w:r>
            <w:r>
              <w:rPr>
                <w:kern w:val="2"/>
                <w:lang w:val="en-US"/>
              </w:rPr>
              <w:t xml:space="preserve"> '</w:t>
            </w:r>
            <w:r>
              <w:rPr>
                <w:kern w:val="2"/>
              </w:rPr>
              <w:t>1</w:t>
            </w:r>
            <w:r>
              <w:rPr>
                <w:kern w:val="2"/>
                <w:lang w:val="en-US"/>
              </w:rPr>
              <w:t>'</w:t>
            </w:r>
            <w:r>
              <w:rPr>
                <w:kern w:val="2"/>
              </w:rPr>
              <w:t xml:space="preserve">, and interpret the expanded frequency resource assignment </w:t>
            </w:r>
            <w:r>
              <w:rPr>
                <w:kern w:val="2"/>
                <w:lang w:val="en-US"/>
              </w:rPr>
              <w:t xml:space="preserve">field </w:t>
            </w:r>
            <w:r>
              <w:rPr>
                <w:kern w:val="2"/>
              </w:rPr>
              <w:t xml:space="preserve">as for </w:t>
            </w:r>
            <w:r>
              <w:rPr>
                <w:kern w:val="2"/>
                <w:lang w:val="en-US"/>
              </w:rPr>
              <w:t xml:space="preserve">the frequency resource assignment field in </w:t>
            </w:r>
            <w:r>
              <w:rPr>
                <w:kern w:val="2"/>
              </w:rPr>
              <w:t>DCI format 0_0</w:t>
            </w:r>
            <w:r>
              <w:rPr>
                <w:kern w:val="2"/>
                <w:lang w:val="en-US"/>
              </w:rPr>
              <w:t xml:space="preserve"> as described in </w:t>
            </w:r>
            <w:r>
              <w:t xml:space="preserve">[5, </w:t>
            </w:r>
            <w:r>
              <w:rPr>
                <w:lang w:val="en-US"/>
              </w:rPr>
              <w:t xml:space="preserve">TS </w:t>
            </w:r>
            <w:r>
              <w:t>38.212]</w:t>
            </w:r>
          </w:p>
          <w:p w14:paraId="113F0AFE" w14:textId="026F07D9" w:rsidR="009305E0" w:rsidRPr="009305E0" w:rsidRDefault="009305E0" w:rsidP="009305E0">
            <w:pPr>
              <w:pStyle w:val="B1"/>
              <w:rPr>
                <w:kern w:val="2"/>
              </w:rPr>
            </w:pPr>
            <w:r>
              <w:t>-</w:t>
            </w:r>
            <w:r>
              <w:tab/>
            </w:r>
            <w:r>
              <w:rPr>
                <w:kern w:val="2"/>
              </w:rPr>
              <w:t>end if</w:t>
            </w:r>
          </w:p>
        </w:tc>
      </w:tr>
    </w:tbl>
    <w:p w14:paraId="20B8D508" w14:textId="77777777" w:rsidR="009305E0" w:rsidRDefault="009305E0" w:rsidP="004D7E45">
      <w:pPr>
        <w:pStyle w:val="Proposal"/>
        <w:spacing w:line="276" w:lineRule="auto"/>
        <w:ind w:left="0" w:firstLine="0"/>
        <w:rPr>
          <w:rFonts w:eastAsia="MS Mincho"/>
          <w:b w:val="0"/>
          <w:kern w:val="2"/>
          <w:sz w:val="22"/>
        </w:rPr>
      </w:pPr>
    </w:p>
    <w:p w14:paraId="3BAFB604" w14:textId="1BB5B72A" w:rsidR="00253C15" w:rsidRDefault="002D46B2" w:rsidP="004D7E45">
      <w:pPr>
        <w:pStyle w:val="Proposal"/>
        <w:spacing w:line="276" w:lineRule="auto"/>
        <w:ind w:left="0" w:firstLine="0"/>
        <w:rPr>
          <w:rFonts w:eastAsia="MS Mincho"/>
          <w:b w:val="0"/>
          <w:kern w:val="2"/>
          <w:sz w:val="22"/>
        </w:rPr>
      </w:pPr>
      <w:r>
        <w:rPr>
          <w:rFonts w:eastAsia="MS Mincho"/>
          <w:b w:val="0"/>
          <w:kern w:val="2"/>
          <w:sz w:val="22"/>
        </w:rPr>
        <w:t xml:space="preserve">Since </w:t>
      </w:r>
      <w:r w:rsidR="004F41C9" w:rsidRPr="004F41C9">
        <w:rPr>
          <w:rFonts w:eastAsia="MS Mincho"/>
          <w:b w:val="0"/>
          <w:kern w:val="2"/>
          <w:sz w:val="22"/>
        </w:rPr>
        <w:t>size of UL usable PRB within UL BWP</w:t>
      </w:r>
      <w:r>
        <w:rPr>
          <w:rFonts w:eastAsia="MS Mincho"/>
          <w:b w:val="0"/>
          <w:kern w:val="2"/>
          <w:sz w:val="22"/>
        </w:rPr>
        <w:t xml:space="preserve"> is </w:t>
      </w:r>
      <w:r w:rsidR="007F6072">
        <w:rPr>
          <w:rFonts w:eastAsia="MS Mincho"/>
          <w:b w:val="0"/>
          <w:kern w:val="2"/>
          <w:sz w:val="22"/>
        </w:rPr>
        <w:t xml:space="preserve">likely to be </w:t>
      </w:r>
      <w:r>
        <w:rPr>
          <w:rFonts w:eastAsia="MS Mincho"/>
          <w:b w:val="0"/>
          <w:kern w:val="2"/>
          <w:sz w:val="22"/>
        </w:rPr>
        <w:t xml:space="preserve">less than </w:t>
      </w:r>
      <m:oMath>
        <m:sSubSup>
          <m:sSubSupPr>
            <m:ctrlPr>
              <w:rPr>
                <w:rFonts w:ascii="Cambria Math" w:eastAsia="MS Mincho" w:hAnsi="Cambria Math"/>
                <w:b w:val="0"/>
                <w:i/>
                <w:kern w:val="2"/>
                <w:sz w:val="24"/>
                <w:szCs w:val="24"/>
              </w:rPr>
            </m:ctrlPr>
          </m:sSubSupPr>
          <m:e>
            <m:r>
              <m:rPr>
                <m:sty m:val="bi"/>
              </m:rPr>
              <w:rPr>
                <w:rFonts w:ascii="Cambria Math" w:eastAsia="MS Mincho" w:hAnsi="Cambria Math"/>
                <w:kern w:val="2"/>
              </w:rPr>
              <m:t>N</m:t>
            </m:r>
          </m:e>
          <m:sub>
            <m:r>
              <m:rPr>
                <m:nor/>
              </m:rPr>
              <w:rPr>
                <w:rFonts w:ascii="Cambria Math" w:eastAsia="MS Mincho" w:hAnsi="Cambria Math"/>
                <w:b w:val="0"/>
                <w:kern w:val="2"/>
              </w:rPr>
              <m:t>BWP</m:t>
            </m:r>
          </m:sub>
          <m:sup>
            <m:r>
              <m:rPr>
                <m:nor/>
              </m:rPr>
              <w:rPr>
                <w:rFonts w:ascii="Cambria Math" w:eastAsia="MS Mincho" w:hAnsi="Cambria Math"/>
                <w:b w:val="0"/>
                <w:kern w:val="2"/>
              </w:rPr>
              <m:t>size</m:t>
            </m:r>
          </m:sup>
        </m:sSubSup>
      </m:oMath>
      <w:r w:rsidRPr="00A908CC">
        <w:rPr>
          <w:rFonts w:eastAsia="MS Mincho"/>
          <w:b w:val="0"/>
          <w:kern w:val="2"/>
          <w:sz w:val="22"/>
        </w:rPr>
        <w:t>,</w:t>
      </w:r>
      <w:r>
        <w:rPr>
          <w:rFonts w:eastAsia="MS Mincho"/>
          <w:b w:val="0"/>
          <w:kern w:val="2"/>
          <w:sz w:val="22"/>
        </w:rPr>
        <w:t xml:space="preserve"> if RA optimized enhancement for this frequency domain resource assignment field is agreed, it would help efficient resource utilization (i.e. removing unnecessary ‘0’s) for SBFD random access operation.</w:t>
      </w:r>
    </w:p>
    <w:p w14:paraId="1E39189B" w14:textId="25408B92" w:rsidR="00D81B0D" w:rsidRDefault="00700C4E" w:rsidP="003F2C4A">
      <w:pPr>
        <w:pStyle w:val="Proposal"/>
        <w:spacing w:line="276" w:lineRule="auto"/>
        <w:ind w:left="0" w:firstLine="360"/>
        <w:rPr>
          <w:b w:val="0"/>
          <w:sz w:val="22"/>
          <w:szCs w:val="22"/>
        </w:rPr>
      </w:pPr>
      <w:r w:rsidRPr="00700C4E">
        <w:rPr>
          <w:b w:val="0"/>
          <w:sz w:val="22"/>
          <w:lang w:eastAsia="ko-KR"/>
        </w:rPr>
        <w:t>For Msg4 HARQ-ACK PUCCH on non-SBFD symbols, a UE utilize</w:t>
      </w:r>
      <w:r>
        <w:rPr>
          <w:b w:val="0"/>
          <w:sz w:val="22"/>
          <w:lang w:eastAsia="ko-KR"/>
        </w:rPr>
        <w:t>s</w:t>
      </w:r>
      <w:r w:rsidRPr="00700C4E">
        <w:rPr>
          <w:b w:val="0"/>
          <w:sz w:val="22"/>
          <w:lang w:eastAsia="ko-KR"/>
        </w:rPr>
        <w:t xml:space="preserve"> </w:t>
      </w:r>
      <w:r>
        <w:rPr>
          <w:b w:val="0"/>
          <w:sz w:val="22"/>
          <w:szCs w:val="22"/>
          <w:lang w:eastAsia="ko-KR"/>
        </w:rPr>
        <w:t xml:space="preserve">the </w:t>
      </w:r>
      <w:r w:rsidRPr="00D81B0D">
        <w:rPr>
          <w:b w:val="0"/>
          <w:sz w:val="22"/>
          <w:szCs w:val="22"/>
          <w:lang w:eastAsia="ko-KR"/>
        </w:rPr>
        <w:t xml:space="preserve">initial UL BWP size </w:t>
      </w:r>
      <w:r w:rsidRPr="00D81B0D">
        <w:rPr>
          <w:rFonts w:eastAsia="MS Mincho"/>
          <w:b w:val="0"/>
          <w:kern w:val="2"/>
          <w:sz w:val="22"/>
          <w:szCs w:val="22"/>
        </w:rPr>
        <w:t xml:space="preserve">of </w:t>
      </w:r>
      <m:oMath>
        <m:sSubSup>
          <m:sSubSupPr>
            <m:ctrlPr>
              <w:rPr>
                <w:rFonts w:ascii="Cambria Math" w:eastAsia="MS Mincho" w:hAnsi="Cambria Math"/>
                <w:b w:val="0"/>
                <w:i/>
                <w:kern w:val="2"/>
                <w:sz w:val="22"/>
                <w:szCs w:val="22"/>
              </w:rPr>
            </m:ctrlPr>
          </m:sSubSupPr>
          <m:e>
            <m:r>
              <m:rPr>
                <m:sty m:val="bi"/>
              </m:rPr>
              <w:rPr>
                <w:rFonts w:ascii="Cambria Math" w:eastAsia="MS Mincho" w:hAnsi="Cambria Math"/>
                <w:kern w:val="2"/>
                <w:sz w:val="22"/>
                <w:szCs w:val="22"/>
              </w:rPr>
              <m:t>N</m:t>
            </m:r>
          </m:e>
          <m:sub>
            <m:r>
              <m:rPr>
                <m:nor/>
              </m:rPr>
              <w:rPr>
                <w:rFonts w:ascii="Cambria Math" w:eastAsia="MS Mincho" w:hAnsi="Cambria Math"/>
                <w:b w:val="0"/>
                <w:kern w:val="2"/>
                <w:sz w:val="22"/>
                <w:szCs w:val="22"/>
              </w:rPr>
              <m:t>BWP</m:t>
            </m:r>
          </m:sub>
          <m:sup>
            <m:r>
              <m:rPr>
                <m:nor/>
              </m:rPr>
              <w:rPr>
                <w:rFonts w:ascii="Cambria Math" w:eastAsia="MS Mincho" w:hAnsi="Cambria Math"/>
                <w:b w:val="0"/>
                <w:kern w:val="2"/>
                <w:sz w:val="22"/>
                <w:szCs w:val="22"/>
              </w:rPr>
              <m:t>size</m:t>
            </m:r>
          </m:sup>
        </m:sSubSup>
      </m:oMath>
      <w:r w:rsidRPr="00D81B0D">
        <w:rPr>
          <w:b w:val="0"/>
          <w:sz w:val="22"/>
          <w:szCs w:val="22"/>
        </w:rPr>
        <w:t xml:space="preserve"> RBs</w:t>
      </w:r>
      <w:r w:rsidR="005D6D1E">
        <w:rPr>
          <w:b w:val="0"/>
          <w:sz w:val="22"/>
          <w:szCs w:val="22"/>
        </w:rPr>
        <w:t xml:space="preserve"> when it determines the</w:t>
      </w:r>
      <w:r w:rsidR="00AE2E2F">
        <w:rPr>
          <w:b w:val="0"/>
          <w:sz w:val="22"/>
          <w:szCs w:val="22"/>
        </w:rPr>
        <w:t xml:space="preserve"> lowest PRB indices</w:t>
      </w:r>
      <w:r w:rsidR="005D6D1E">
        <w:rPr>
          <w:b w:val="0"/>
          <w:sz w:val="22"/>
          <w:szCs w:val="22"/>
        </w:rPr>
        <w:t xml:space="preserve"> of the PUCCH transmission in the first hop and second hop from</w:t>
      </w:r>
      <w:r>
        <w:rPr>
          <w:b w:val="0"/>
          <w:sz w:val="22"/>
          <w:szCs w:val="22"/>
        </w:rPr>
        <w:t xml:space="preserve"> </w:t>
      </w:r>
      <w:r w:rsidRPr="00700C4E">
        <w:rPr>
          <w:b w:val="0"/>
          <w:sz w:val="22"/>
          <w:lang w:eastAsia="ko-KR"/>
        </w:rPr>
        <w:t xml:space="preserve">the PUCCH resource set </w:t>
      </w:r>
      <w:r w:rsidRPr="00700C4E">
        <w:rPr>
          <w:b w:val="0"/>
          <w:sz w:val="22"/>
        </w:rPr>
        <w:t xml:space="preserve">provided by </w:t>
      </w:r>
      <w:r w:rsidRPr="00700C4E">
        <w:rPr>
          <w:b w:val="0"/>
          <w:i/>
          <w:sz w:val="22"/>
        </w:rPr>
        <w:t>pucch-ResourceCommon</w:t>
      </w:r>
      <w:r>
        <w:rPr>
          <w:b w:val="0"/>
          <w:sz w:val="22"/>
          <w:lang w:eastAsia="ko-KR"/>
        </w:rPr>
        <w:t xml:space="preserve"> before dedicated PUCCH resource configuration</w:t>
      </w:r>
      <w:r w:rsidR="00AE2E2F">
        <w:rPr>
          <w:b w:val="0"/>
          <w:sz w:val="22"/>
          <w:lang w:eastAsia="ko-KR"/>
        </w:rPr>
        <w:t xml:space="preserve">. </w:t>
      </w:r>
      <w:r w:rsidR="00AE2E2F">
        <w:rPr>
          <w:b w:val="0"/>
          <w:sz w:val="22"/>
          <w:szCs w:val="22"/>
        </w:rPr>
        <w:t xml:space="preserve">We </w:t>
      </w:r>
      <w:r w:rsidR="000143C3">
        <w:rPr>
          <w:b w:val="0"/>
          <w:sz w:val="22"/>
          <w:szCs w:val="22"/>
        </w:rPr>
        <w:t xml:space="preserve">may </w:t>
      </w:r>
      <w:r w:rsidR="00AE2E2F">
        <w:rPr>
          <w:b w:val="0"/>
          <w:sz w:val="22"/>
          <w:szCs w:val="22"/>
        </w:rPr>
        <w:t>need to consider</w:t>
      </w:r>
      <w:r w:rsidR="00AE2E2F" w:rsidRPr="00D81B0D">
        <w:rPr>
          <w:b w:val="0"/>
          <w:sz w:val="22"/>
          <w:szCs w:val="22"/>
        </w:rPr>
        <w:t xml:space="preserve"> </w:t>
      </w:r>
      <w:r w:rsidR="00AE2E2F">
        <w:rPr>
          <w:b w:val="0"/>
          <w:sz w:val="22"/>
          <w:szCs w:val="22"/>
        </w:rPr>
        <w:t xml:space="preserve">enhancements on the frequency hopping behaviors for </w:t>
      </w:r>
      <w:r w:rsidR="00AE2E2F" w:rsidRPr="00700C4E">
        <w:rPr>
          <w:b w:val="0"/>
          <w:sz w:val="22"/>
          <w:lang w:eastAsia="ko-KR"/>
        </w:rPr>
        <w:t>Msg4 HARQ-ACK PUCCH</w:t>
      </w:r>
      <w:r w:rsidR="00AE2E2F">
        <w:rPr>
          <w:b w:val="0"/>
          <w:sz w:val="22"/>
          <w:szCs w:val="22"/>
        </w:rPr>
        <w:t xml:space="preserve"> </w:t>
      </w:r>
      <w:r w:rsidR="004F41C9" w:rsidRPr="004F41C9">
        <w:rPr>
          <w:b w:val="0"/>
          <w:sz w:val="22"/>
          <w:szCs w:val="22"/>
        </w:rPr>
        <w:t>within UL usable PRB</w:t>
      </w:r>
      <w:r w:rsidR="004F41C9" w:rsidRPr="004F41C9" w:rsidDel="004F41C9">
        <w:rPr>
          <w:b w:val="0"/>
          <w:sz w:val="22"/>
          <w:szCs w:val="22"/>
        </w:rPr>
        <w:t xml:space="preserve"> </w:t>
      </w:r>
      <w:r w:rsidR="00AE2E2F">
        <w:rPr>
          <w:b w:val="0"/>
          <w:sz w:val="22"/>
          <w:szCs w:val="22"/>
        </w:rPr>
        <w:t>in SBFD symbol.</w:t>
      </w:r>
    </w:p>
    <w:p w14:paraId="2038371D" w14:textId="77777777" w:rsidR="00027E5A" w:rsidRPr="00027E5A" w:rsidRDefault="00027E5A" w:rsidP="00BD4F8D">
      <w:pPr>
        <w:pStyle w:val="Proposal"/>
        <w:spacing w:line="276" w:lineRule="auto"/>
        <w:ind w:left="0" w:firstLine="0"/>
        <w:rPr>
          <w:b w:val="0"/>
          <w:sz w:val="22"/>
          <w:szCs w:val="22"/>
          <w:lang w:val="en-GB"/>
        </w:rPr>
      </w:pPr>
    </w:p>
    <w:tbl>
      <w:tblPr>
        <w:tblStyle w:val="aa"/>
        <w:tblW w:w="0" w:type="auto"/>
        <w:tblLook w:val="04A0" w:firstRow="1" w:lastRow="0" w:firstColumn="1" w:lastColumn="0" w:noHBand="0" w:noVBand="1"/>
      </w:tblPr>
      <w:tblGrid>
        <w:gridCol w:w="9629"/>
      </w:tblGrid>
      <w:tr w:rsidR="00855DF6" w14:paraId="106DB350" w14:textId="77777777" w:rsidTr="00855DF6">
        <w:tc>
          <w:tcPr>
            <w:tcW w:w="9629" w:type="dxa"/>
          </w:tcPr>
          <w:p w14:paraId="0680CA8F" w14:textId="17637E90" w:rsidR="00855DF6" w:rsidRPr="009523BA" w:rsidRDefault="00855DF6" w:rsidP="00855DF6">
            <w:pPr>
              <w:rPr>
                <w:b/>
                <w:color w:val="000000"/>
              </w:rPr>
            </w:pPr>
            <w:r w:rsidRPr="009523BA">
              <w:rPr>
                <w:b/>
                <w:color w:val="000000"/>
              </w:rPr>
              <w:lastRenderedPageBreak/>
              <w:t>9.2.1 in TS38.213</w:t>
            </w:r>
          </w:p>
          <w:p w14:paraId="45ECA756" w14:textId="77777777" w:rsidR="00855DF6" w:rsidRDefault="00855DF6" w:rsidP="00855DF6">
            <w:pPr>
              <w:rPr>
                <w:sz w:val="20"/>
                <w:lang w:eastAsia="en-US"/>
              </w:rPr>
            </w:pPr>
            <w:r>
              <w:rPr>
                <w:color w:val="000000"/>
              </w:rPr>
              <w:t xml:space="preserve">If </w:t>
            </w:r>
            <m:oMath>
              <m:d>
                <m:dPr>
                  <m:begChr m:val="⌊"/>
                  <m:endChr m:val="⌋"/>
                  <m:ctrlPr>
                    <w:rPr>
                      <w:rFonts w:ascii="Cambria Math" w:hAnsi="Cambria Math"/>
                      <w:i/>
                      <w:lang w:eastAsia="en-US"/>
                    </w:rPr>
                  </m:ctrlPr>
                </m:dPr>
                <m:e>
                  <m:f>
                    <m:fPr>
                      <m:type m:val="lin"/>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rPr>
                            <m:t>r</m:t>
                          </m:r>
                        </m:e>
                        <m:sub>
                          <m:r>
                            <m:rPr>
                              <m:nor/>
                            </m:rPr>
                            <m:t>PUCCH</m:t>
                          </m:r>
                          <m:ctrlPr>
                            <w:rPr>
                              <w:rFonts w:ascii="Cambria Math" w:hAnsi="Cambria Math"/>
                              <w:lang w:eastAsia="en-US"/>
                            </w:rPr>
                          </m:ctrlPr>
                        </m:sub>
                      </m:sSub>
                    </m:num>
                    <m:den>
                      <m:r>
                        <w:rPr>
                          <w:rFonts w:ascii="Cambria Math" w:hAnsi="Cambria Math"/>
                        </w:rPr>
                        <m:t>8</m:t>
                      </m:r>
                    </m:den>
                  </m:f>
                </m:e>
              </m:d>
              <m:r>
                <w:rPr>
                  <w:rFonts w:ascii="Cambria Math" w:hAnsi="Cambria Math"/>
                </w:rPr>
                <m:t>=0</m:t>
              </m:r>
            </m:oMath>
            <w:r>
              <w:t xml:space="preserve"> and a UE is provided a PUCCH resource by </w:t>
            </w:r>
            <w:r>
              <w:rPr>
                <w:i/>
              </w:rPr>
              <w:t>pucch-</w:t>
            </w:r>
            <w:r>
              <w:rPr>
                <w:i/>
                <w:lang w:val="en-US"/>
              </w:rPr>
              <w:t>ResourceCommon</w:t>
            </w:r>
            <w:r>
              <w:rPr>
                <w:lang w:val="en-US"/>
              </w:rPr>
              <w:t xml:space="preserve"> </w:t>
            </w:r>
            <w:r>
              <w:t xml:space="preserve">and is not provided </w:t>
            </w:r>
            <w:r>
              <w:rPr>
                <w:i/>
              </w:rPr>
              <w:t xml:space="preserve">useInterlacePUCCH-PUSCH </w:t>
            </w:r>
            <w:r>
              <w:rPr>
                <w:iCs/>
              </w:rPr>
              <w:t xml:space="preserve">in </w:t>
            </w:r>
            <w:r>
              <w:rPr>
                <w:i/>
              </w:rPr>
              <w:t>BWP-UplinkCommon</w:t>
            </w:r>
          </w:p>
          <w:p w14:paraId="22DC7891" w14:textId="77777777" w:rsidR="00855DF6" w:rsidRDefault="00855DF6" w:rsidP="00855DF6">
            <w:pPr>
              <w:pStyle w:val="B1"/>
              <w:rPr>
                <w:lang w:val="en-US"/>
              </w:rPr>
            </w:pPr>
            <w:r>
              <w:t>-</w:t>
            </w:r>
            <w:r>
              <w:tab/>
              <w:t xml:space="preserve">the </w:t>
            </w:r>
            <w:r>
              <w:rPr>
                <w:lang w:val="en-US"/>
              </w:rPr>
              <w:t xml:space="preserve">UE determines the lowest </w:t>
            </w:r>
            <w:r>
              <w:t xml:space="preserve">PRB </w:t>
            </w:r>
            <w:r>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cs="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Pr>
                <w:lang w:val="en-US"/>
              </w:rPr>
              <w:t xml:space="preserve"> and the lowest 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Pr>
                <w:lang w:val="en-US"/>
              </w:rPr>
              <w:t xml:space="preserve">, where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oMath>
            <w:r>
              <w:rPr>
                <w:lang w:val="en-US"/>
              </w:rPr>
              <w:t xml:space="preserve"> is the total number of initial cyclic shift indexes in the set of initial cyclic shift indexes</w:t>
            </w:r>
          </w:p>
          <w:p w14:paraId="7F0A22D8" w14:textId="77777777" w:rsidR="00855DF6" w:rsidRDefault="00855DF6" w:rsidP="00855DF6">
            <w:pPr>
              <w:pStyle w:val="B1"/>
              <w:rPr>
                <w:lang w:val="en-US"/>
              </w:rPr>
            </w:pPr>
            <w:r>
              <w:t>-</w:t>
            </w:r>
            <w:r>
              <w:tab/>
              <w:t xml:space="preserve">the </w:t>
            </w:r>
            <w:r>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oMath>
          </w:p>
          <w:p w14:paraId="42E7C64F" w14:textId="77777777" w:rsidR="00855DF6" w:rsidRDefault="00855DF6" w:rsidP="00855DF6">
            <w:r>
              <w:rPr>
                <w:color w:val="000000"/>
              </w:rPr>
              <w:t xml:space="preserve">If </w:t>
            </w:r>
            <m:oMath>
              <m:d>
                <m:dPr>
                  <m:begChr m:val="⌊"/>
                  <m:endChr m:val="⌋"/>
                  <m:ctrlPr>
                    <w:rPr>
                      <w:rFonts w:ascii="Cambria Math" w:hAnsi="Cambria Math"/>
                      <w:i/>
                      <w:lang w:eastAsia="en-US"/>
                    </w:rPr>
                  </m:ctrlPr>
                </m:dPr>
                <m:e>
                  <m:f>
                    <m:fPr>
                      <m:type m:val="lin"/>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rPr>
                            <m:t>r</m:t>
                          </m:r>
                        </m:e>
                        <m:sub>
                          <m:r>
                            <m:rPr>
                              <m:nor/>
                            </m:rPr>
                            <m:t>PUCCH</m:t>
                          </m:r>
                          <m:ctrlPr>
                            <w:rPr>
                              <w:rFonts w:ascii="Cambria Math" w:hAnsi="Cambria Math"/>
                              <w:lang w:eastAsia="en-US"/>
                            </w:rPr>
                          </m:ctrlPr>
                        </m:sub>
                      </m:sSub>
                    </m:num>
                    <m:den>
                      <m:r>
                        <w:rPr>
                          <w:rFonts w:ascii="Cambria Math" w:hAnsi="Cambria Math"/>
                        </w:rPr>
                        <m:t>8</m:t>
                      </m:r>
                    </m:den>
                  </m:f>
                </m:e>
              </m:d>
              <m:r>
                <w:rPr>
                  <w:rFonts w:ascii="Cambria Math" w:hAnsi="Cambria Math"/>
                </w:rPr>
                <m:t>=1</m:t>
              </m:r>
            </m:oMath>
            <w:r>
              <w:t xml:space="preserve"> and a UE is provided a PUCCH resource by </w:t>
            </w:r>
            <w:r>
              <w:rPr>
                <w:i/>
              </w:rPr>
              <w:t>pucch-</w:t>
            </w:r>
            <w:r>
              <w:rPr>
                <w:i/>
                <w:lang w:val="en-US"/>
              </w:rPr>
              <w:t>ResourceCommon</w:t>
            </w:r>
            <w:r>
              <w:rPr>
                <w:lang w:val="en-US"/>
              </w:rPr>
              <w:t xml:space="preserve"> </w:t>
            </w:r>
            <w:r>
              <w:t xml:space="preserve">and is not provided </w:t>
            </w:r>
            <w:r>
              <w:rPr>
                <w:i/>
              </w:rPr>
              <w:t>useInterlacePUCCH-PUSCH</w:t>
            </w:r>
            <w:r>
              <w:rPr>
                <w:iCs/>
              </w:rPr>
              <w:t xml:space="preserve"> in </w:t>
            </w:r>
            <w:r>
              <w:rPr>
                <w:i/>
              </w:rPr>
              <w:t>BWP-UplinkCommon</w:t>
            </w:r>
          </w:p>
          <w:p w14:paraId="50AF98B1" w14:textId="77777777" w:rsidR="00855DF6" w:rsidRDefault="00855DF6" w:rsidP="00855DF6">
            <w:pPr>
              <w:pStyle w:val="B1"/>
              <w:rPr>
                <w:lang w:val="en-US"/>
              </w:rPr>
            </w:pPr>
            <w:r>
              <w:t>-</w:t>
            </w:r>
            <w:r>
              <w:tab/>
              <w:t xml:space="preserve">the </w:t>
            </w:r>
            <w:r>
              <w:rPr>
                <w:lang w:val="en-US"/>
              </w:rPr>
              <w:t xml:space="preserve">UE determines the lowest </w:t>
            </w:r>
            <w:r>
              <w:t xml:space="preserve">PRB </w:t>
            </w:r>
            <w:r>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Pr>
                <w:lang w:val="en-US"/>
              </w:rPr>
              <w:t xml:space="preserve"> and the lowest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Pr>
                <w:lang w:val="en-US"/>
              </w:rPr>
              <w:t xml:space="preserve"> </w:t>
            </w:r>
          </w:p>
          <w:p w14:paraId="7B81AFE4" w14:textId="167567E1" w:rsidR="00855DF6" w:rsidRDefault="00855DF6" w:rsidP="00855DF6">
            <w:pPr>
              <w:pStyle w:val="B1"/>
            </w:pPr>
            <w:r>
              <w:t>-</w:t>
            </w:r>
            <w:r>
              <w:tab/>
              <w:t xml:space="preserve">the </w:t>
            </w:r>
            <w:r>
              <w:rPr>
                <w:lang w:val="en-US"/>
              </w:rPr>
              <w:t xml:space="preserve">UE determines the initial cyclic shift index in the set of initial cyclic shift indexes as </w:t>
            </w:r>
            <w:r>
              <w:rPr>
                <w:noProof/>
                <w:position w:val="-10"/>
                <w:lang w:val="en-US" w:eastAsia="ko-KR"/>
              </w:rPr>
              <w:drawing>
                <wp:inline distT="0" distB="0" distL="0" distR="0" wp14:anchorId="70C80ECC" wp14:editId="334919F4">
                  <wp:extent cx="1009015" cy="180975"/>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09015" cy="180975"/>
                          </a:xfrm>
                          <a:prstGeom prst="rect">
                            <a:avLst/>
                          </a:prstGeom>
                          <a:noFill/>
                          <a:ln>
                            <a:noFill/>
                          </a:ln>
                        </pic:spPr>
                      </pic:pic>
                    </a:graphicData>
                  </a:graphic>
                </wp:inline>
              </w:drawing>
            </w:r>
          </w:p>
          <w:p w14:paraId="3C0EDF87" w14:textId="2A8D0D65" w:rsidR="00855DF6" w:rsidRPr="002D2BEA" w:rsidRDefault="002D2BEA" w:rsidP="003F2C4A">
            <w:pPr>
              <w:pStyle w:val="Proposal"/>
              <w:spacing w:line="276" w:lineRule="auto"/>
              <w:ind w:left="0" w:firstLine="0"/>
              <w:rPr>
                <w:b w:val="0"/>
                <w:sz w:val="22"/>
                <w:lang w:val="x-none" w:eastAsia="ko-KR"/>
              </w:rPr>
            </w:pPr>
            <w:r w:rsidRPr="002D2BEA">
              <w:rPr>
                <w:b w:val="0"/>
                <w:sz w:val="22"/>
                <w:lang w:val="x-none" w:eastAsia="ko-KR"/>
              </w:rPr>
              <w:t>…</w:t>
            </w:r>
          </w:p>
          <w:p w14:paraId="593CF157" w14:textId="77777777" w:rsidR="00C157DB" w:rsidRPr="00C157DB" w:rsidRDefault="00C157DB" w:rsidP="00C157DB">
            <w:pPr>
              <w:pStyle w:val="TH"/>
              <w:rPr>
                <w:rFonts w:ascii="Times New Roman" w:hAnsi="Times New Roman" w:cs="Times New Roman"/>
                <w:lang w:val="en-GB"/>
              </w:rPr>
            </w:pPr>
            <w:r w:rsidRPr="00C157DB">
              <w:rPr>
                <w:rFonts w:ascii="Times New Roman" w:hAnsi="Times New Roman" w:cs="Times New Roman"/>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157DB" w14:paraId="653A8C4F" w14:textId="77777777" w:rsidTr="00C157DB">
              <w:trPr>
                <w:cantSplit/>
                <w:jc w:val="center"/>
              </w:trPr>
              <w:tc>
                <w:tcPr>
                  <w:tcW w:w="895"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1203844E" w14:textId="77777777" w:rsidR="00C157DB" w:rsidRPr="00C157DB" w:rsidRDefault="00C157DB" w:rsidP="00C157DB">
                  <w:pPr>
                    <w:pStyle w:val="TAH"/>
                    <w:rPr>
                      <w:rFonts w:ascii="Times New Roman" w:hAnsi="Times New Roman" w:cs="Times New Roman"/>
                    </w:rPr>
                  </w:pPr>
                  <w:r w:rsidRPr="00C157DB">
                    <w:rPr>
                      <w:rFonts w:ascii="Times New Roman" w:hAnsi="Times New Roman" w:cs="Times New Roman"/>
                      <w:bCs w:val="0"/>
                    </w:rPr>
                    <w:t>Index</w:t>
                  </w:r>
                </w:p>
              </w:tc>
              <w:tc>
                <w:tcPr>
                  <w:tcW w:w="153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BF754D1" w14:textId="77777777" w:rsidR="00C157DB" w:rsidRPr="00C157DB" w:rsidRDefault="00C157DB" w:rsidP="00C157DB">
                  <w:pPr>
                    <w:keepNext/>
                    <w:keepLines/>
                    <w:spacing w:after="0"/>
                    <w:jc w:val="center"/>
                    <w:textAlignment w:val="bottom"/>
                    <w:rPr>
                      <w:rStyle w:val="ad"/>
                      <w:b/>
                    </w:rPr>
                  </w:pPr>
                  <w:r w:rsidRPr="00C157DB">
                    <w:rPr>
                      <w:rStyle w:val="ad"/>
                      <w:b/>
                    </w:rPr>
                    <w:t>PUCCH format</w:t>
                  </w:r>
                </w:p>
              </w:tc>
              <w:tc>
                <w:tcPr>
                  <w:tcW w:w="135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A7D9D68" w14:textId="77777777" w:rsidR="00C157DB" w:rsidRPr="00C157DB" w:rsidRDefault="00C157DB" w:rsidP="00C157DB">
                  <w:pPr>
                    <w:keepNext/>
                    <w:keepLines/>
                    <w:spacing w:after="0"/>
                    <w:jc w:val="center"/>
                    <w:textAlignment w:val="bottom"/>
                    <w:rPr>
                      <w:rStyle w:val="ad"/>
                      <w:b/>
                    </w:rPr>
                  </w:pPr>
                  <w:r w:rsidRPr="00C157DB">
                    <w:rPr>
                      <w:rStyle w:val="ad"/>
                      <w:b/>
                    </w:rPr>
                    <w:t>First symbol</w:t>
                  </w:r>
                </w:p>
              </w:tc>
              <w:tc>
                <w:tcPr>
                  <w:tcW w:w="198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00C838F" w14:textId="77777777" w:rsidR="00C157DB" w:rsidRPr="00C157DB" w:rsidRDefault="00C157DB" w:rsidP="00C157DB">
                  <w:pPr>
                    <w:keepNext/>
                    <w:keepLines/>
                    <w:spacing w:after="0"/>
                    <w:jc w:val="center"/>
                    <w:textAlignment w:val="bottom"/>
                    <w:rPr>
                      <w:rStyle w:val="ad"/>
                      <w:b/>
                    </w:rPr>
                  </w:pPr>
                  <w:r w:rsidRPr="00C157DB">
                    <w:rPr>
                      <w:rStyle w:val="ad"/>
                      <w:b/>
                    </w:rPr>
                    <w:t>Number of symbols</w:t>
                  </w:r>
                </w:p>
              </w:tc>
              <w:tc>
                <w:tcPr>
                  <w:tcW w:w="144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B1FEA8E" w14:textId="77777777" w:rsidR="00C157DB" w:rsidRPr="00C157DB" w:rsidRDefault="00C157DB" w:rsidP="00C157DB">
                  <w:pPr>
                    <w:keepNext/>
                    <w:keepLines/>
                    <w:spacing w:after="0"/>
                    <w:jc w:val="center"/>
                    <w:textAlignment w:val="bottom"/>
                    <w:rPr>
                      <w:rStyle w:val="ad"/>
                      <w:b/>
                    </w:rPr>
                  </w:pPr>
                  <w:r w:rsidRPr="00C157DB">
                    <w:rPr>
                      <w:rStyle w:val="ad"/>
                      <w:b/>
                    </w:rPr>
                    <w:t xml:space="preserve">PRB offset </w:t>
                  </w:r>
                  <m:oMath>
                    <m:sSubSup>
                      <m:sSubSupPr>
                        <m:ctrlPr>
                          <w:rPr>
                            <w:rFonts w:ascii="Cambria Math" w:hAnsi="Cambria Math"/>
                            <w:i/>
                            <w:lang w:eastAsia="en-US"/>
                          </w:rPr>
                        </m:ctrlPr>
                      </m:sSubSupPr>
                      <m:e>
                        <m:r>
                          <w:rPr>
                            <w:rFonts w:ascii="Cambria Math" w:hAnsi="Cambria Math"/>
                            <w:lang w:val="en-US"/>
                          </w:rPr>
                          <m:t>RB</m:t>
                        </m:r>
                      </m:e>
                      <m:sub>
                        <m:r>
                          <m:rPr>
                            <m:nor/>
                          </m:rPr>
                          <w:rPr>
                            <w:lang w:val="en-US"/>
                          </w:rPr>
                          <m:t>BWP</m:t>
                        </m:r>
                      </m:sub>
                      <m:sup>
                        <m:r>
                          <m:rPr>
                            <m:nor/>
                          </m:rPr>
                          <w:rPr>
                            <w:lang w:val="en-US"/>
                          </w:rPr>
                          <m:t>offset</m:t>
                        </m:r>
                      </m:sup>
                    </m:sSubSup>
                  </m:oMath>
                </w:p>
              </w:tc>
              <w:tc>
                <w:tcPr>
                  <w:tcW w:w="1478"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27608C0" w14:textId="77777777" w:rsidR="00C157DB" w:rsidRPr="00C157DB" w:rsidRDefault="00C157DB" w:rsidP="00C157DB">
                  <w:pPr>
                    <w:keepNext/>
                    <w:keepLines/>
                    <w:spacing w:after="0"/>
                    <w:jc w:val="center"/>
                    <w:textAlignment w:val="bottom"/>
                    <w:rPr>
                      <w:rStyle w:val="ad"/>
                      <w:b/>
                    </w:rPr>
                  </w:pPr>
                  <w:r w:rsidRPr="00C157DB">
                    <w:rPr>
                      <w:rStyle w:val="ad"/>
                      <w:b/>
                    </w:rPr>
                    <w:t>Set of initial CS indexes</w:t>
                  </w:r>
                </w:p>
              </w:tc>
            </w:tr>
            <w:tr w:rsidR="00C157DB" w14:paraId="2AF073F3" w14:textId="77777777" w:rsidTr="00C157DB">
              <w:trPr>
                <w:cantSplit/>
                <w:trHeight w:val="273"/>
                <w:jc w:val="center"/>
              </w:trPr>
              <w:tc>
                <w:tcPr>
                  <w:tcW w:w="895" w:type="dxa"/>
                  <w:tcBorders>
                    <w:top w:val="double" w:sz="4" w:space="0" w:color="auto"/>
                    <w:left w:val="single" w:sz="4" w:space="0" w:color="auto"/>
                    <w:bottom w:val="single" w:sz="4" w:space="0" w:color="auto"/>
                    <w:right w:val="double" w:sz="4" w:space="0" w:color="auto"/>
                  </w:tcBorders>
                  <w:vAlign w:val="center"/>
                  <w:hideMark/>
                </w:tcPr>
                <w:p w14:paraId="12259562" w14:textId="77777777" w:rsidR="00C157DB" w:rsidRPr="00C157DB" w:rsidRDefault="00C157DB" w:rsidP="00C157DB">
                  <w:pPr>
                    <w:pStyle w:val="TAC"/>
                    <w:rPr>
                      <w:rFonts w:ascii="Times New Roman" w:hAnsi="Times New Roman" w:cs="Times New Roman"/>
                    </w:rPr>
                  </w:pPr>
                  <w:r w:rsidRPr="00C157DB">
                    <w:rPr>
                      <w:rFonts w:ascii="Times New Roman" w:hAnsi="Times New Roman" w:cs="Times New Roman"/>
                    </w:rPr>
                    <w:t>0</w:t>
                  </w:r>
                </w:p>
              </w:tc>
              <w:tc>
                <w:tcPr>
                  <w:tcW w:w="1530" w:type="dxa"/>
                  <w:tcBorders>
                    <w:top w:val="double" w:sz="4" w:space="0" w:color="auto"/>
                    <w:left w:val="double" w:sz="4" w:space="0" w:color="auto"/>
                    <w:bottom w:val="single" w:sz="4" w:space="0" w:color="auto"/>
                    <w:right w:val="single" w:sz="4" w:space="0" w:color="auto"/>
                  </w:tcBorders>
                  <w:vAlign w:val="center"/>
                  <w:hideMark/>
                </w:tcPr>
                <w:p w14:paraId="46E08C8B" w14:textId="77777777" w:rsidR="00C157DB" w:rsidRPr="00C157DB" w:rsidRDefault="00C157DB" w:rsidP="00C157DB">
                  <w:pPr>
                    <w:keepNext/>
                    <w:keepLines/>
                    <w:spacing w:after="0"/>
                    <w:jc w:val="center"/>
                    <w:textAlignment w:val="bottom"/>
                    <w:rPr>
                      <w:sz w:val="18"/>
                      <w:szCs w:val="18"/>
                    </w:rPr>
                  </w:pPr>
                  <w:r w:rsidRPr="00C157DB">
                    <w:rPr>
                      <w:sz w:val="18"/>
                      <w:szCs w:val="18"/>
                      <w:lang w:val="en-US"/>
                    </w:rPr>
                    <w:t>0</w:t>
                  </w:r>
                </w:p>
              </w:tc>
              <w:tc>
                <w:tcPr>
                  <w:tcW w:w="1350" w:type="dxa"/>
                  <w:tcBorders>
                    <w:top w:val="double" w:sz="4" w:space="0" w:color="auto"/>
                    <w:left w:val="double" w:sz="4" w:space="0" w:color="auto"/>
                    <w:bottom w:val="single" w:sz="4" w:space="0" w:color="auto"/>
                    <w:right w:val="single" w:sz="4" w:space="0" w:color="auto"/>
                  </w:tcBorders>
                  <w:vAlign w:val="center"/>
                  <w:hideMark/>
                </w:tcPr>
                <w:p w14:paraId="2F7C9653" w14:textId="77777777" w:rsidR="00C157DB" w:rsidRPr="00C157DB" w:rsidRDefault="00C157DB" w:rsidP="00C157DB">
                  <w:pPr>
                    <w:keepNext/>
                    <w:keepLines/>
                    <w:spacing w:after="0"/>
                    <w:jc w:val="center"/>
                    <w:textAlignment w:val="bottom"/>
                    <w:rPr>
                      <w:sz w:val="18"/>
                      <w:szCs w:val="18"/>
                    </w:rPr>
                  </w:pPr>
                  <w:r w:rsidRPr="00C157DB">
                    <w:rPr>
                      <w:sz w:val="18"/>
                      <w:szCs w:val="18"/>
                      <w:lang w:val="en-US"/>
                    </w:rPr>
                    <w:t>12</w:t>
                  </w:r>
                </w:p>
              </w:tc>
              <w:tc>
                <w:tcPr>
                  <w:tcW w:w="1980" w:type="dxa"/>
                  <w:tcBorders>
                    <w:top w:val="double" w:sz="4" w:space="0" w:color="auto"/>
                    <w:left w:val="double" w:sz="4" w:space="0" w:color="auto"/>
                    <w:bottom w:val="single" w:sz="4" w:space="0" w:color="auto"/>
                    <w:right w:val="single" w:sz="4" w:space="0" w:color="auto"/>
                  </w:tcBorders>
                  <w:vAlign w:val="center"/>
                  <w:hideMark/>
                </w:tcPr>
                <w:p w14:paraId="599FC238" w14:textId="77777777" w:rsidR="00C157DB" w:rsidRPr="00C157DB" w:rsidRDefault="00C157DB" w:rsidP="00C157DB">
                  <w:pPr>
                    <w:keepNext/>
                    <w:keepLines/>
                    <w:spacing w:after="0"/>
                    <w:jc w:val="center"/>
                    <w:textAlignment w:val="bottom"/>
                    <w:rPr>
                      <w:sz w:val="18"/>
                      <w:szCs w:val="18"/>
                    </w:rPr>
                  </w:pPr>
                  <w:r w:rsidRPr="00C157DB">
                    <w:rPr>
                      <w:sz w:val="18"/>
                      <w:szCs w:val="18"/>
                      <w:lang w:val="en-US"/>
                    </w:rPr>
                    <w:t>2</w:t>
                  </w:r>
                </w:p>
              </w:tc>
              <w:tc>
                <w:tcPr>
                  <w:tcW w:w="1440" w:type="dxa"/>
                  <w:tcBorders>
                    <w:top w:val="double" w:sz="4" w:space="0" w:color="auto"/>
                    <w:left w:val="double" w:sz="4" w:space="0" w:color="auto"/>
                    <w:bottom w:val="single" w:sz="4" w:space="0" w:color="auto"/>
                    <w:right w:val="single" w:sz="4" w:space="0" w:color="auto"/>
                  </w:tcBorders>
                  <w:vAlign w:val="center"/>
                  <w:hideMark/>
                </w:tcPr>
                <w:p w14:paraId="60EAD6E7" w14:textId="77777777" w:rsidR="00C157DB" w:rsidRPr="00C157DB" w:rsidRDefault="00C157DB" w:rsidP="00C157DB">
                  <w:pPr>
                    <w:keepNext/>
                    <w:keepLines/>
                    <w:spacing w:after="0"/>
                    <w:jc w:val="center"/>
                    <w:textAlignment w:val="bottom"/>
                    <w:rPr>
                      <w:sz w:val="18"/>
                      <w:szCs w:val="18"/>
                    </w:rPr>
                  </w:pPr>
                  <w:r w:rsidRPr="00C157DB">
                    <w:rPr>
                      <w:sz w:val="18"/>
                      <w:szCs w:val="18"/>
                      <w:lang w:val="en-US"/>
                    </w:rPr>
                    <w:t>0</w:t>
                  </w:r>
                </w:p>
              </w:tc>
              <w:tc>
                <w:tcPr>
                  <w:tcW w:w="1478" w:type="dxa"/>
                  <w:tcBorders>
                    <w:top w:val="double" w:sz="4" w:space="0" w:color="auto"/>
                    <w:left w:val="double" w:sz="4" w:space="0" w:color="auto"/>
                    <w:bottom w:val="single" w:sz="4" w:space="0" w:color="auto"/>
                    <w:right w:val="single" w:sz="4" w:space="0" w:color="auto"/>
                  </w:tcBorders>
                  <w:vAlign w:val="center"/>
                  <w:hideMark/>
                </w:tcPr>
                <w:p w14:paraId="2C433FB9" w14:textId="77777777" w:rsidR="00C157DB" w:rsidRPr="00C157DB" w:rsidRDefault="00C157DB" w:rsidP="00C157DB">
                  <w:pPr>
                    <w:keepNext/>
                    <w:keepLines/>
                    <w:spacing w:after="0"/>
                    <w:jc w:val="center"/>
                    <w:textAlignment w:val="bottom"/>
                    <w:rPr>
                      <w:sz w:val="18"/>
                      <w:szCs w:val="18"/>
                    </w:rPr>
                  </w:pPr>
                  <w:r w:rsidRPr="00C157DB">
                    <w:rPr>
                      <w:sz w:val="18"/>
                      <w:szCs w:val="18"/>
                      <w:lang w:val="en-US"/>
                    </w:rPr>
                    <w:t>{0, 3}</w:t>
                  </w:r>
                </w:p>
              </w:tc>
            </w:tr>
            <w:tr w:rsidR="00C157DB" w14:paraId="5060A68B"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59CFFA6" w14:textId="77777777" w:rsidR="00C157DB" w:rsidRPr="00C157DB" w:rsidRDefault="00C157DB" w:rsidP="00C157DB">
                  <w:pPr>
                    <w:pStyle w:val="TAC"/>
                    <w:rPr>
                      <w:rFonts w:ascii="Times New Roman" w:hAnsi="Times New Roman" w:cs="Times New Roman"/>
                      <w:sz w:val="18"/>
                    </w:rPr>
                  </w:pPr>
                  <w:r w:rsidRPr="00C157DB">
                    <w:rPr>
                      <w:rFonts w:ascii="Times New Roman" w:hAnsi="Times New Roman" w:cs="Times New Roman"/>
                    </w:rPr>
                    <w:t>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308835B" w14:textId="77777777" w:rsidR="00C157DB" w:rsidRPr="00C157DB" w:rsidRDefault="00C157DB" w:rsidP="00C157DB">
                  <w:pPr>
                    <w:pStyle w:val="TAC"/>
                    <w:rPr>
                      <w:rFonts w:ascii="Times New Roman" w:hAnsi="Times New Roman" w:cs="Times New Roman"/>
                      <w:kern w:val="24"/>
                      <w:szCs w:val="18"/>
                      <w:lang w:val="en-GB"/>
                    </w:rPr>
                  </w:pPr>
                  <w:r w:rsidRPr="00C157DB">
                    <w:rPr>
                      <w:rFonts w:ascii="Times New Roman" w:hAnsi="Times New Roman" w:cs="Times New Roman"/>
                      <w:kern w:val="24"/>
                      <w:szCs w:val="18"/>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8A42429"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C0BF42A"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1A2BCBD"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B2F4B18"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szCs w:val="18"/>
                      <w:lang w:eastAsia="zh-CN"/>
                    </w:rPr>
                    <w:t>{0, 4, 8}</w:t>
                  </w:r>
                </w:p>
              </w:tc>
            </w:tr>
            <w:tr w:rsidR="00C157DB" w14:paraId="5D299370"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26E1FFA2" w14:textId="77777777" w:rsidR="00C157DB" w:rsidRPr="00C157DB" w:rsidRDefault="00C157DB" w:rsidP="00C157DB">
                  <w:pPr>
                    <w:pStyle w:val="TAC"/>
                    <w:rPr>
                      <w:rFonts w:ascii="Times New Roman" w:hAnsi="Times New Roman" w:cs="Times New Roman"/>
                    </w:rPr>
                  </w:pPr>
                  <w:r w:rsidRPr="00C157DB">
                    <w:rPr>
                      <w:rFonts w:ascii="Times New Roman" w:hAnsi="Times New Roman" w:cs="Times New Roman"/>
                    </w:rPr>
                    <w:t>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718BB39"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AD35D97"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9BA2234"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4BEEF25"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3</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BE93882"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szCs w:val="18"/>
                      <w:lang w:eastAsia="zh-CN"/>
                    </w:rPr>
                    <w:t>{0, 4, 8}</w:t>
                  </w:r>
                </w:p>
              </w:tc>
            </w:tr>
            <w:tr w:rsidR="00C157DB" w14:paraId="55529B2C"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F0A2314" w14:textId="77777777" w:rsidR="00C157DB" w:rsidRPr="00C157DB" w:rsidRDefault="00C157DB" w:rsidP="00C157DB">
                  <w:pPr>
                    <w:pStyle w:val="TAC"/>
                    <w:rPr>
                      <w:rFonts w:ascii="Times New Roman" w:hAnsi="Times New Roman" w:cs="Times New Roman"/>
                    </w:rPr>
                  </w:pPr>
                  <w:r w:rsidRPr="00C157DB">
                    <w:rPr>
                      <w:rFonts w:ascii="Times New Roman" w:hAnsi="Times New Roman" w:cs="Times New Roman"/>
                    </w:rPr>
                    <w:t>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2F0859D"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042BF96"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BBCB861"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1FA47BD"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99F0A15"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{0, 6}</w:t>
                  </w:r>
                </w:p>
              </w:tc>
            </w:tr>
            <w:tr w:rsidR="00C157DB" w14:paraId="2C66B6C9"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D17D521" w14:textId="77777777" w:rsidR="00C157DB" w:rsidRPr="00C157DB" w:rsidRDefault="00C157DB" w:rsidP="00C157DB">
                  <w:pPr>
                    <w:pStyle w:val="TAC"/>
                    <w:rPr>
                      <w:rFonts w:ascii="Times New Roman" w:hAnsi="Times New Roman" w:cs="Times New Roman"/>
                    </w:rPr>
                  </w:pPr>
                  <w:r w:rsidRPr="00C157DB">
                    <w:rPr>
                      <w:rFonts w:ascii="Times New Roman" w:hAnsi="Times New Roman" w:cs="Times New Roman"/>
                    </w:rPr>
                    <w:t>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6582D46"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FCDD1EA"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5FABEAD"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F719CF4"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449F3FFD"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{0, 3, 6, 9}</w:t>
                  </w:r>
                </w:p>
              </w:tc>
            </w:tr>
            <w:tr w:rsidR="00C157DB" w14:paraId="118F5FF1"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7B7F09BE" w14:textId="77777777" w:rsidR="00C157DB" w:rsidRPr="00C157DB" w:rsidRDefault="00C157DB" w:rsidP="00C157DB">
                  <w:pPr>
                    <w:pStyle w:val="TAC"/>
                    <w:rPr>
                      <w:rFonts w:ascii="Times New Roman" w:hAnsi="Times New Roman" w:cs="Times New Roman"/>
                    </w:rPr>
                  </w:pPr>
                  <w:r w:rsidRPr="00C157DB">
                    <w:rPr>
                      <w:rFonts w:ascii="Times New Roman" w:hAnsi="Times New Roman" w:cs="Times New Roman"/>
                    </w:rPr>
                    <w:t>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3A5BE3A"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87F88D2"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FB09A48"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651BAC9F"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1BA4253"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{0, 3, 6, 9}</w:t>
                  </w:r>
                </w:p>
              </w:tc>
            </w:tr>
            <w:tr w:rsidR="00C157DB" w14:paraId="0B831790"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46068B5" w14:textId="77777777" w:rsidR="00C157DB" w:rsidRPr="00C157DB" w:rsidRDefault="00C157DB" w:rsidP="00C157DB">
                  <w:pPr>
                    <w:pStyle w:val="TAC"/>
                    <w:rPr>
                      <w:rFonts w:ascii="Times New Roman" w:hAnsi="Times New Roman" w:cs="Times New Roman"/>
                    </w:rPr>
                  </w:pPr>
                  <w:r w:rsidRPr="00C157DB">
                    <w:rPr>
                      <w:rFonts w:ascii="Times New Roman" w:hAnsi="Times New Roman" w:cs="Times New Roman"/>
                    </w:rPr>
                    <w:t>6</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19DBE85"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BA2DB31"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1</w:t>
                  </w:r>
                  <w:r w:rsidRPr="00C157DB">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1BFCFB4"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68FEB42"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5A4105A9"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{0, 3, 6, 9}</w:t>
                  </w:r>
                </w:p>
              </w:tc>
            </w:tr>
            <w:tr w:rsidR="00C157DB" w14:paraId="0CD5E7CE"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F2BA9C2" w14:textId="77777777" w:rsidR="00C157DB" w:rsidRPr="00C157DB" w:rsidRDefault="00C157DB" w:rsidP="00C157DB">
                  <w:pPr>
                    <w:pStyle w:val="TAC"/>
                    <w:rPr>
                      <w:rFonts w:ascii="Times New Roman" w:hAnsi="Times New Roman" w:cs="Times New Roman"/>
                    </w:rPr>
                  </w:pPr>
                  <w:r w:rsidRPr="00C157DB">
                    <w:rPr>
                      <w:rFonts w:ascii="Times New Roman" w:hAnsi="Times New Roman" w:cs="Times New Roman"/>
                    </w:rPr>
                    <w:t>7</w:t>
                  </w:r>
                </w:p>
              </w:tc>
              <w:tc>
                <w:tcPr>
                  <w:tcW w:w="1530" w:type="dxa"/>
                  <w:tcBorders>
                    <w:top w:val="single" w:sz="4" w:space="0" w:color="auto"/>
                    <w:left w:val="double" w:sz="4" w:space="0" w:color="auto"/>
                    <w:bottom w:val="single" w:sz="4" w:space="0" w:color="auto"/>
                    <w:right w:val="single" w:sz="4" w:space="0" w:color="auto"/>
                  </w:tcBorders>
                  <w:vAlign w:val="center"/>
                  <w:hideMark/>
                </w:tcPr>
                <w:p w14:paraId="091C4508"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C90F74F"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06C5C68"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821B8ED"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0C05051"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{0, 6}</w:t>
                  </w:r>
                </w:p>
              </w:tc>
            </w:tr>
            <w:tr w:rsidR="00C157DB" w14:paraId="4F42CC31"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052A7C0B" w14:textId="77777777" w:rsidR="00C157DB" w:rsidRPr="00C157DB" w:rsidRDefault="00C157DB" w:rsidP="00C157DB">
                  <w:pPr>
                    <w:pStyle w:val="TAC"/>
                    <w:rPr>
                      <w:rFonts w:ascii="Times New Roman" w:hAnsi="Times New Roman" w:cs="Times New Roman"/>
                    </w:rPr>
                  </w:pPr>
                  <w:r w:rsidRPr="00C157DB">
                    <w:rPr>
                      <w:rFonts w:ascii="Times New Roman" w:hAnsi="Times New Roman" w:cs="Times New Roman"/>
                    </w:rPr>
                    <w:t>8</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9E559EF"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7EB7F88B"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72C6DAB6"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1C17FD0"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0751269B"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{0, 3, 6, 9}</w:t>
                  </w:r>
                </w:p>
              </w:tc>
            </w:tr>
            <w:tr w:rsidR="00C157DB" w14:paraId="3E458A0E"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0A0635E" w14:textId="77777777" w:rsidR="00C157DB" w:rsidRPr="00C157DB" w:rsidRDefault="00C157DB" w:rsidP="00C157DB">
                  <w:pPr>
                    <w:pStyle w:val="TAC"/>
                    <w:rPr>
                      <w:rFonts w:ascii="Times New Roman" w:hAnsi="Times New Roman" w:cs="Times New Roman"/>
                    </w:rPr>
                  </w:pPr>
                  <w:r w:rsidRPr="00C157DB">
                    <w:rPr>
                      <w:rFonts w:ascii="Times New Roman" w:hAnsi="Times New Roman" w:cs="Times New Roman"/>
                    </w:rPr>
                    <w:t>9</w:t>
                  </w:r>
                </w:p>
              </w:tc>
              <w:tc>
                <w:tcPr>
                  <w:tcW w:w="1530" w:type="dxa"/>
                  <w:tcBorders>
                    <w:top w:val="single" w:sz="4" w:space="0" w:color="auto"/>
                    <w:left w:val="double" w:sz="4" w:space="0" w:color="auto"/>
                    <w:bottom w:val="single" w:sz="4" w:space="0" w:color="auto"/>
                    <w:right w:val="single" w:sz="4" w:space="0" w:color="auto"/>
                  </w:tcBorders>
                  <w:vAlign w:val="center"/>
                  <w:hideMark/>
                </w:tcPr>
                <w:p w14:paraId="3410F8BF"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A238AEF"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095BA9C"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B24A699"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81810B4"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{0, 3, 6, 9}</w:t>
                  </w:r>
                </w:p>
              </w:tc>
            </w:tr>
            <w:tr w:rsidR="00C157DB" w14:paraId="6D3939F9"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0CCE0B90" w14:textId="77777777" w:rsidR="00C157DB" w:rsidRPr="00C157DB" w:rsidRDefault="00C157DB" w:rsidP="00C157DB">
                  <w:pPr>
                    <w:pStyle w:val="TAC"/>
                    <w:rPr>
                      <w:rFonts w:ascii="Times New Roman" w:hAnsi="Times New Roman" w:cs="Times New Roman"/>
                    </w:rPr>
                  </w:pPr>
                  <w:r w:rsidRPr="00C157DB">
                    <w:rPr>
                      <w:rFonts w:ascii="Times New Roman" w:hAnsi="Times New Roman" w:cs="Times New Roman"/>
                    </w:rPr>
                    <w:t>10</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79E49EF"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E873F9F"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5A0A2E2"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E959624"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BAD94FC"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{0, 3, 6, 9}</w:t>
                  </w:r>
                </w:p>
              </w:tc>
            </w:tr>
            <w:tr w:rsidR="00C157DB" w14:paraId="4BDC7445"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771E8A9" w14:textId="77777777" w:rsidR="00C157DB" w:rsidRPr="00C157DB" w:rsidRDefault="00C157DB" w:rsidP="00C157DB">
                  <w:pPr>
                    <w:pStyle w:val="TAC"/>
                    <w:rPr>
                      <w:rFonts w:ascii="Times New Roman" w:hAnsi="Times New Roman" w:cs="Times New Roman"/>
                    </w:rPr>
                  </w:pPr>
                  <w:r w:rsidRPr="00C157DB">
                    <w:rPr>
                      <w:rFonts w:ascii="Times New Roman" w:hAnsi="Times New Roman" w:cs="Times New Roman"/>
                    </w:rPr>
                    <w:t>11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7F7881D"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E2DAFE0"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9C12194"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13218B0"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69E9DD52"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{0, 6}</w:t>
                  </w:r>
                </w:p>
              </w:tc>
            </w:tr>
            <w:tr w:rsidR="00C157DB" w14:paraId="089015AA"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36560F8" w14:textId="77777777" w:rsidR="00C157DB" w:rsidRPr="00C157DB" w:rsidRDefault="00C157DB" w:rsidP="00C157DB">
                  <w:pPr>
                    <w:pStyle w:val="TAC"/>
                    <w:rPr>
                      <w:rFonts w:ascii="Times New Roman" w:hAnsi="Times New Roman" w:cs="Times New Roman"/>
                    </w:rPr>
                  </w:pPr>
                  <w:r w:rsidRPr="00C157DB">
                    <w:rPr>
                      <w:rFonts w:ascii="Times New Roman" w:hAnsi="Times New Roman" w:cs="Times New Roman"/>
                    </w:rPr>
                    <w:t>12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345E522"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B74176D"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FB394C6"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75F6A97"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288E397"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{0, 3, 6, 9}</w:t>
                  </w:r>
                </w:p>
              </w:tc>
            </w:tr>
            <w:tr w:rsidR="00C157DB" w14:paraId="0CCDEA41"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A9BCD56" w14:textId="77777777" w:rsidR="00C157DB" w:rsidRPr="00C157DB" w:rsidRDefault="00C157DB" w:rsidP="00C157DB">
                  <w:pPr>
                    <w:pStyle w:val="TAC"/>
                    <w:rPr>
                      <w:rFonts w:ascii="Times New Roman" w:hAnsi="Times New Roman" w:cs="Times New Roman"/>
                    </w:rPr>
                  </w:pPr>
                  <w:r w:rsidRPr="00C157DB">
                    <w:rPr>
                      <w:rFonts w:ascii="Times New Roman" w:hAnsi="Times New Roman" w:cs="Times New Roman"/>
                    </w:rPr>
                    <w:t>13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6212705"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0E2CF4C"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8376057"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F77B941"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6F0ACFAC"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{0, 3, 6, 9}</w:t>
                  </w:r>
                </w:p>
              </w:tc>
            </w:tr>
            <w:tr w:rsidR="00C157DB" w14:paraId="16A6E30B"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2A08153" w14:textId="77777777" w:rsidR="00C157DB" w:rsidRPr="00C157DB" w:rsidRDefault="00C157DB" w:rsidP="00C157DB">
                  <w:pPr>
                    <w:pStyle w:val="TAC"/>
                    <w:rPr>
                      <w:rFonts w:ascii="Times New Roman" w:hAnsi="Times New Roman" w:cs="Times New Roman"/>
                    </w:rPr>
                  </w:pPr>
                  <w:r w:rsidRPr="00C157DB">
                    <w:rPr>
                      <w:rFonts w:ascii="Times New Roman" w:hAnsi="Times New Roman" w:cs="Times New Roman"/>
                    </w:rPr>
                    <w:t>14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28E3274"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4327C28"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2FD1F9A7"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1</w:t>
                  </w:r>
                  <w:r w:rsidRPr="00C157DB">
                    <w:rPr>
                      <w:rFonts w:ascii="Times New Roman" w:hAnsi="Times New Roman" w:cs="Times New Roman"/>
                      <w:kern w:val="24"/>
                      <w:szCs w:val="18"/>
                      <w:lang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25633D75"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6B397769"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{0, 3, 6, 9}</w:t>
                  </w:r>
                </w:p>
              </w:tc>
            </w:tr>
            <w:tr w:rsidR="00C157DB" w14:paraId="372B30C0"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B60E60E" w14:textId="77777777" w:rsidR="00C157DB" w:rsidRPr="00C157DB" w:rsidRDefault="00C157DB" w:rsidP="00C157DB">
                  <w:pPr>
                    <w:pStyle w:val="TAC"/>
                    <w:rPr>
                      <w:rFonts w:ascii="Times New Roman" w:hAnsi="Times New Roman" w:cs="Times New Roman"/>
                    </w:rPr>
                  </w:pPr>
                  <w:r w:rsidRPr="00C157DB">
                    <w:rPr>
                      <w:rFonts w:ascii="Times New Roman" w:hAnsi="Times New Roman" w:cs="Times New Roman"/>
                      <w:kern w:val="24"/>
                      <w:szCs w:val="18"/>
                    </w:rPr>
                    <w:t>15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F665E61"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53FB164"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7851070"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6D45AA1" w14:textId="77777777" w:rsidR="00C157DB" w:rsidRPr="00C157DB" w:rsidRDefault="00000000" w:rsidP="00C157DB">
                  <w:pPr>
                    <w:pStyle w:val="TAC"/>
                    <w:rPr>
                      <w:rFonts w:ascii="Times New Roman" w:hAnsi="Times New Roman" w:cs="Times New Roman"/>
                      <w:kern w:val="24"/>
                      <w:szCs w:val="18"/>
                    </w:rPr>
                  </w:pPr>
                  <m:oMathPara>
                    <m:oMath>
                      <m:d>
                        <m:dPr>
                          <m:begChr m:val="⌊"/>
                          <m:endChr m:val="⌋"/>
                          <m:ctrlPr>
                            <w:rPr>
                              <w:rFonts w:ascii="Cambria Math" w:hAnsi="Cambria Math" w:cs="Times New Roman"/>
                              <w:i/>
                              <w:kern w:val="24"/>
                              <w:sz w:val="18"/>
                              <w:szCs w:val="18"/>
                              <w:lang w:val="en-GB"/>
                            </w:rPr>
                          </m:ctrlPr>
                        </m:dPr>
                        <m:e>
                          <m:f>
                            <m:fPr>
                              <m:type m:val="lin"/>
                              <m:ctrlPr>
                                <w:rPr>
                                  <w:rFonts w:ascii="Cambria Math" w:hAnsi="Cambria Math" w:cs="Times New Roman"/>
                                  <w:i/>
                                  <w:kern w:val="24"/>
                                  <w:sz w:val="18"/>
                                  <w:szCs w:val="18"/>
                                  <w:lang w:val="en-GB"/>
                                </w:rPr>
                              </m:ctrlPr>
                            </m:fPr>
                            <m:num>
                              <m:sSubSup>
                                <m:sSubSupPr>
                                  <m:ctrlPr>
                                    <w:rPr>
                                      <w:rFonts w:ascii="Cambria Math" w:hAnsi="Cambria Math" w:cs="Times New Roman"/>
                                      <w:i/>
                                      <w:sz w:val="18"/>
                                    </w:rPr>
                                  </m:ctrlPr>
                                </m:sSubSupPr>
                                <m:e>
                                  <m:r>
                                    <w:rPr>
                                      <w:rFonts w:ascii="Cambria Math" w:hAnsi="Cambria Math" w:cs="Times New Roman"/>
                                    </w:rPr>
                                    <m:t>N</m:t>
                                  </m:r>
                                </m:e>
                                <m:sub>
                                  <m:r>
                                    <m:rPr>
                                      <m:nor/>
                                    </m:rPr>
                                    <w:rPr>
                                      <w:rFonts w:ascii="Times New Roman" w:hAnsi="Times New Roman" w:cs="Times New Roman"/>
                                    </w:rPr>
                                    <m:t>BWP</m:t>
                                  </m:r>
                                </m:sub>
                                <m:sup>
                                  <m:r>
                                    <m:rPr>
                                      <m:nor/>
                                    </m:rPr>
                                    <w:rPr>
                                      <w:rFonts w:ascii="Times New Roman" w:hAnsi="Times New Roman" w:cs="Times New Roman"/>
                                    </w:rPr>
                                    <m:t>size</m:t>
                                  </m:r>
                                </m:sup>
                              </m:sSubSup>
                            </m:num>
                            <m:den>
                              <m:r>
                                <w:rPr>
                                  <w:rFonts w:ascii="Cambria Math" w:hAnsi="Cambria Math" w:cs="Times New Roman"/>
                                  <w:kern w:val="24"/>
                                  <w:szCs w:val="18"/>
                                </w:rPr>
                                <m:t>4</m:t>
                              </m:r>
                            </m:den>
                          </m:f>
                        </m:e>
                      </m:d>
                    </m:oMath>
                  </m:oMathPara>
                </w:p>
              </w:tc>
              <w:tc>
                <w:tcPr>
                  <w:tcW w:w="1478" w:type="dxa"/>
                  <w:tcBorders>
                    <w:top w:val="single" w:sz="4" w:space="0" w:color="auto"/>
                    <w:left w:val="double" w:sz="4" w:space="0" w:color="auto"/>
                    <w:bottom w:val="single" w:sz="4" w:space="0" w:color="auto"/>
                    <w:right w:val="single" w:sz="4" w:space="0" w:color="auto"/>
                  </w:tcBorders>
                  <w:vAlign w:val="center"/>
                  <w:hideMark/>
                </w:tcPr>
                <w:p w14:paraId="1BA57FF9" w14:textId="77777777" w:rsidR="00C157DB" w:rsidRPr="00C157DB" w:rsidRDefault="00C157DB" w:rsidP="00C157DB">
                  <w:pPr>
                    <w:pStyle w:val="TAC"/>
                    <w:rPr>
                      <w:rFonts w:ascii="Times New Roman" w:hAnsi="Times New Roman" w:cs="Times New Roman"/>
                      <w:kern w:val="24"/>
                      <w:szCs w:val="18"/>
                    </w:rPr>
                  </w:pPr>
                  <w:r w:rsidRPr="00C157DB">
                    <w:rPr>
                      <w:rFonts w:ascii="Times New Roman" w:hAnsi="Times New Roman" w:cs="Times New Roman"/>
                      <w:kern w:val="24"/>
                      <w:szCs w:val="18"/>
                      <w:lang w:eastAsia="zh-CN"/>
                    </w:rPr>
                    <w:t>{0, 3, 6, 9}</w:t>
                  </w:r>
                </w:p>
              </w:tc>
            </w:tr>
          </w:tbl>
          <w:p w14:paraId="0EF9FF8F" w14:textId="77777777" w:rsidR="00C157DB" w:rsidRDefault="00C157DB" w:rsidP="00C157DB">
            <w:pPr>
              <w:rPr>
                <w:sz w:val="20"/>
                <w:lang w:eastAsia="en-US"/>
              </w:rPr>
            </w:pPr>
          </w:p>
          <w:p w14:paraId="65628AA4" w14:textId="77777777" w:rsidR="00C157DB" w:rsidRPr="00C157DB" w:rsidRDefault="00C157DB" w:rsidP="003F2C4A">
            <w:pPr>
              <w:pStyle w:val="Proposal"/>
              <w:spacing w:line="276" w:lineRule="auto"/>
              <w:ind w:left="0" w:firstLine="0"/>
              <w:rPr>
                <w:sz w:val="22"/>
                <w:lang w:val="x-none" w:eastAsia="ko-KR"/>
              </w:rPr>
            </w:pPr>
          </w:p>
        </w:tc>
      </w:tr>
    </w:tbl>
    <w:p w14:paraId="32C0F8E9" w14:textId="77777777" w:rsidR="009E4380" w:rsidRDefault="009E4380" w:rsidP="003F2C4A">
      <w:pPr>
        <w:pStyle w:val="Proposal"/>
        <w:spacing w:line="276" w:lineRule="auto"/>
        <w:ind w:left="0" w:firstLine="0"/>
        <w:rPr>
          <w:sz w:val="22"/>
          <w:lang w:eastAsia="ko-KR"/>
        </w:rPr>
      </w:pPr>
    </w:p>
    <w:p w14:paraId="19E4DDA1" w14:textId="26710C88" w:rsidR="002A7E45" w:rsidRDefault="000143C3" w:rsidP="002A7E45">
      <w:pPr>
        <w:pStyle w:val="Proposal"/>
        <w:spacing w:line="276" w:lineRule="auto"/>
        <w:ind w:left="0" w:firstLine="0"/>
        <w:rPr>
          <w:lang w:val="en-GB" w:eastAsia="en-US"/>
        </w:rPr>
      </w:pPr>
      <w:r>
        <w:rPr>
          <w:b w:val="0"/>
          <w:sz w:val="22"/>
          <w:szCs w:val="22"/>
        </w:rPr>
        <w:t xml:space="preserve">For example, as </w:t>
      </w:r>
      <w:r w:rsidR="002A7E45">
        <w:rPr>
          <w:b w:val="0"/>
          <w:sz w:val="22"/>
          <w:szCs w:val="22"/>
        </w:rPr>
        <w:t xml:space="preserve">one of RA specific enhancements for SBFD aware UE transmitting Msg4 HARQ-ACK PUCCH, whether to support Msg4 HARQ-ACK PUCCH </w:t>
      </w:r>
      <w:r w:rsidRPr="000143C3">
        <w:rPr>
          <w:b w:val="0"/>
          <w:sz w:val="22"/>
          <w:szCs w:val="22"/>
        </w:rPr>
        <w:t xml:space="preserve">in the first hop and second hop from the PUCCH resource set </w:t>
      </w:r>
      <w:r w:rsidR="002A7E45">
        <w:rPr>
          <w:b w:val="0"/>
          <w:sz w:val="22"/>
          <w:szCs w:val="22"/>
        </w:rPr>
        <w:t xml:space="preserve">should be considered. Once the agreement is made for frequency hopping, if supported, the discussion on how to determine </w:t>
      </w:r>
      <w:r w:rsidR="002A7E45" w:rsidRPr="00027E5A">
        <w:rPr>
          <w:b w:val="0"/>
          <w:sz w:val="22"/>
          <w:szCs w:val="22"/>
        </w:rPr>
        <w:t xml:space="preserve">the lowest PRB index of the PUCCH transmission in the first hop </w:t>
      </w:r>
      <w:r w:rsidR="002A7E45">
        <w:rPr>
          <w:b w:val="0"/>
          <w:sz w:val="22"/>
          <w:szCs w:val="22"/>
        </w:rPr>
        <w:t xml:space="preserve">and/or </w:t>
      </w:r>
      <w:r w:rsidR="002A7E45" w:rsidRPr="00027E5A">
        <w:rPr>
          <w:b w:val="0"/>
          <w:sz w:val="22"/>
          <w:szCs w:val="22"/>
        </w:rPr>
        <w:t xml:space="preserve">the lowest PRB index of the PUCCH transmission in the second hop </w:t>
      </w:r>
      <w:r w:rsidR="002A7E45">
        <w:rPr>
          <w:b w:val="0"/>
          <w:sz w:val="22"/>
          <w:szCs w:val="22"/>
        </w:rPr>
        <w:t xml:space="preserve">should be followed since reusing the </w:t>
      </w:r>
      <m:oMath>
        <m:sSubSup>
          <m:sSubSupPr>
            <m:ctrlPr>
              <w:rPr>
                <w:rFonts w:ascii="Cambria Math" w:eastAsia="MS Mincho" w:hAnsi="Cambria Math"/>
                <w:b w:val="0"/>
                <w:i/>
                <w:kern w:val="2"/>
                <w:sz w:val="24"/>
                <w:szCs w:val="24"/>
              </w:rPr>
            </m:ctrlPr>
          </m:sSubSupPr>
          <m:e>
            <m:r>
              <m:rPr>
                <m:sty m:val="bi"/>
              </m:rPr>
              <w:rPr>
                <w:rFonts w:ascii="Cambria Math" w:eastAsia="MS Mincho" w:hAnsi="Cambria Math"/>
                <w:kern w:val="2"/>
              </w:rPr>
              <m:t>N</m:t>
            </m:r>
          </m:e>
          <m:sub>
            <m:r>
              <m:rPr>
                <m:nor/>
              </m:rPr>
              <w:rPr>
                <w:rFonts w:ascii="Cambria Math" w:eastAsia="MS Mincho" w:hAnsi="Cambria Math"/>
                <w:b w:val="0"/>
                <w:kern w:val="2"/>
              </w:rPr>
              <m:t>BWP</m:t>
            </m:r>
          </m:sub>
          <m:sup>
            <m:r>
              <m:rPr>
                <m:nor/>
              </m:rPr>
              <w:rPr>
                <w:rFonts w:ascii="Cambria Math" w:eastAsia="MS Mincho" w:hAnsi="Cambria Math"/>
                <w:b w:val="0"/>
                <w:kern w:val="2"/>
              </w:rPr>
              <m:t>size</m:t>
            </m:r>
          </m:sup>
        </m:sSubSup>
      </m:oMath>
      <w:r w:rsidR="002A7E45">
        <w:rPr>
          <w:b w:val="0"/>
          <w:sz w:val="22"/>
          <w:szCs w:val="22"/>
        </w:rPr>
        <w:t xml:space="preserve"> RBs, initial UL BWP size, in </w:t>
      </w:r>
      <w:r w:rsidR="002A7E45" w:rsidRPr="00027E5A">
        <w:rPr>
          <w:b w:val="0"/>
          <w:sz w:val="22"/>
          <w:szCs w:val="22"/>
        </w:rPr>
        <w:t>Table 9.2.1-1</w:t>
      </w:r>
      <w:r w:rsidR="002A7E45">
        <w:rPr>
          <w:b w:val="0"/>
          <w:sz w:val="22"/>
          <w:szCs w:val="22"/>
        </w:rPr>
        <w:t xml:space="preserve"> may result in Msg4 HARQ-ACK PUCCH to be </w:t>
      </w:r>
      <w:r>
        <w:rPr>
          <w:b w:val="0"/>
          <w:sz w:val="22"/>
          <w:szCs w:val="22"/>
        </w:rPr>
        <w:t>overlapped</w:t>
      </w:r>
      <w:r w:rsidR="002A7E45">
        <w:rPr>
          <w:b w:val="0"/>
          <w:sz w:val="22"/>
          <w:szCs w:val="22"/>
        </w:rPr>
        <w:t xml:space="preserve"> out of UL SBFD subband as shown in Figure </w:t>
      </w:r>
      <w:r w:rsidR="00A121F2">
        <w:rPr>
          <w:b w:val="0"/>
          <w:sz w:val="22"/>
          <w:szCs w:val="22"/>
        </w:rPr>
        <w:t xml:space="preserve">7 </w:t>
      </w:r>
      <w:r w:rsidR="002A7E45">
        <w:rPr>
          <w:b w:val="0"/>
          <w:sz w:val="22"/>
          <w:szCs w:val="22"/>
        </w:rPr>
        <w:t>where f</w:t>
      </w:r>
      <w:r w:rsidR="002A7E45" w:rsidRPr="00027E5A">
        <w:rPr>
          <w:b w:val="0"/>
          <w:sz w:val="22"/>
        </w:rPr>
        <w:t xml:space="preserve">or operation in FR2-2, </w:t>
      </w:r>
      <w:r w:rsidR="002A7E45" w:rsidRPr="00027E5A">
        <w:rPr>
          <w:b w:val="0"/>
          <w:i/>
          <w:sz w:val="22"/>
        </w:rPr>
        <w:t>pucch-ResourceCommon</w:t>
      </w:r>
      <w:r w:rsidR="002A7E45" w:rsidRPr="00027E5A">
        <w:rPr>
          <w:b w:val="0"/>
          <w:sz w:val="22"/>
        </w:rPr>
        <w:t xml:space="preserve"> provide a number of </w:t>
      </w:r>
      <m:oMath>
        <m:sSub>
          <m:sSubPr>
            <m:ctrlPr>
              <w:rPr>
                <w:rFonts w:ascii="Cambria Math" w:hAnsi="Cambria Math"/>
                <w:b w:val="0"/>
                <w:i/>
                <w:iCs/>
                <w:sz w:val="22"/>
                <w:lang w:val="en-GB" w:eastAsia="en-US"/>
              </w:rPr>
            </m:ctrlPr>
          </m:sSubPr>
          <m:e>
            <m:r>
              <m:rPr>
                <m:sty m:val="bi"/>
              </m:rPr>
              <w:rPr>
                <w:rFonts w:ascii="Cambria Math" w:hAnsi="Cambria Math"/>
                <w:sz w:val="22"/>
              </w:rPr>
              <m:t>N</m:t>
            </m:r>
          </m:e>
          <m:sub>
            <m:r>
              <m:rPr>
                <m:sty m:val="bi"/>
              </m:rPr>
              <w:rPr>
                <w:rFonts w:ascii="Cambria Math" w:hAnsi="Cambria Math"/>
                <w:sz w:val="22"/>
              </w:rPr>
              <m:t>RB</m:t>
            </m:r>
          </m:sub>
        </m:sSub>
      </m:oMath>
      <w:r w:rsidR="002A7E45" w:rsidRPr="00027E5A">
        <w:rPr>
          <w:b w:val="0"/>
          <w:sz w:val="22"/>
        </w:rPr>
        <w:t xml:space="preserve"> RBs</w:t>
      </w:r>
      <w:r w:rsidR="002A7E45" w:rsidRPr="00027E5A">
        <w:rPr>
          <w:b w:val="0"/>
          <w:iCs/>
          <w:sz w:val="22"/>
        </w:rPr>
        <w:t xml:space="preserve"> </w:t>
      </w:r>
      <w:r w:rsidR="002A7E45" w:rsidRPr="00027E5A">
        <w:rPr>
          <w:b w:val="0"/>
          <w:sz w:val="22"/>
        </w:rPr>
        <w:t xml:space="preserve">for the PUCCH resource set; otherwise </w:t>
      </w:r>
      <m:oMath>
        <m:sSub>
          <m:sSubPr>
            <m:ctrlPr>
              <w:rPr>
                <w:rFonts w:ascii="Cambria Math" w:hAnsi="Cambria Math"/>
                <w:b w:val="0"/>
                <w:i/>
                <w:iCs/>
                <w:sz w:val="22"/>
                <w:lang w:val="en-GB" w:eastAsia="en-US"/>
              </w:rPr>
            </m:ctrlPr>
          </m:sSubPr>
          <m:e>
            <m:r>
              <m:rPr>
                <m:sty m:val="bi"/>
              </m:rPr>
              <w:rPr>
                <w:rFonts w:ascii="Cambria Math" w:hAnsi="Cambria Math"/>
                <w:sz w:val="22"/>
              </w:rPr>
              <m:t>N</m:t>
            </m:r>
          </m:e>
          <m:sub>
            <m:r>
              <m:rPr>
                <m:sty m:val="bi"/>
              </m:rPr>
              <w:rPr>
                <w:rFonts w:ascii="Cambria Math" w:hAnsi="Cambria Math"/>
                <w:sz w:val="22"/>
              </w:rPr>
              <m:t>RB</m:t>
            </m:r>
          </m:sub>
        </m:sSub>
        <m:r>
          <m:rPr>
            <m:sty m:val="bi"/>
          </m:rPr>
          <w:rPr>
            <w:rFonts w:ascii="Cambria Math" w:hAnsi="Cambria Math"/>
            <w:sz w:val="22"/>
          </w:rPr>
          <m:t>=1</m:t>
        </m:r>
      </m:oMath>
      <w:r w:rsidR="002A7E45" w:rsidRPr="00027E5A">
        <w:rPr>
          <w:b w:val="0"/>
          <w:sz w:val="22"/>
        </w:rPr>
        <w:t>.</w:t>
      </w:r>
      <w:r w:rsidR="002A7E45">
        <w:rPr>
          <w:b w:val="0"/>
          <w:sz w:val="22"/>
        </w:rPr>
        <w:t xml:space="preserve"> If not supported, the discussion on whether/how to disable and which PUCCH resource from lo</w:t>
      </w:r>
      <w:r w:rsidR="002A7E45" w:rsidRPr="002A7E45">
        <w:rPr>
          <w:b w:val="0"/>
          <w:sz w:val="22"/>
        </w:rPr>
        <w:t>wer</w:t>
      </w:r>
      <w:r w:rsidR="002A7E45">
        <w:rPr>
          <w:b w:val="0"/>
          <w:sz w:val="22"/>
        </w:rPr>
        <w:t xml:space="preserve"> e</w:t>
      </w:r>
      <w:r w:rsidR="002A7E45" w:rsidRPr="002A7E45">
        <w:rPr>
          <w:b w:val="0"/>
          <w:sz w:val="22"/>
        </w:rPr>
        <w:t>dge</w:t>
      </w:r>
      <w:r w:rsidR="002A7E45">
        <w:rPr>
          <w:b w:val="0"/>
          <w:sz w:val="22"/>
        </w:rPr>
        <w:t xml:space="preserve"> or higher edge</w:t>
      </w:r>
      <w:r w:rsidR="002A7E45" w:rsidRPr="002A7E45">
        <w:rPr>
          <w:b w:val="0"/>
          <w:sz w:val="22"/>
        </w:rPr>
        <w:t xml:space="preserve"> </w:t>
      </w:r>
      <w:r w:rsidR="002A7E45">
        <w:rPr>
          <w:b w:val="0"/>
          <w:sz w:val="22"/>
        </w:rPr>
        <w:t>should be followed.</w:t>
      </w:r>
    </w:p>
    <w:p w14:paraId="51A3F46D" w14:textId="77777777" w:rsidR="002A7E45" w:rsidRPr="002A7E45" w:rsidRDefault="002A7E45" w:rsidP="003F2C4A">
      <w:pPr>
        <w:pStyle w:val="Proposal"/>
        <w:spacing w:line="276" w:lineRule="auto"/>
        <w:ind w:left="0" w:firstLine="0"/>
        <w:rPr>
          <w:sz w:val="22"/>
          <w:lang w:val="en-GB" w:eastAsia="ko-KR"/>
        </w:rPr>
      </w:pPr>
    </w:p>
    <w:p w14:paraId="24E9B8E4" w14:textId="184A29ED" w:rsidR="00027E5A" w:rsidRDefault="00027E5A" w:rsidP="00027E5A">
      <w:pPr>
        <w:pStyle w:val="Proposal"/>
        <w:spacing w:line="276" w:lineRule="auto"/>
        <w:ind w:left="0" w:firstLine="0"/>
        <w:jc w:val="center"/>
        <w:rPr>
          <w:sz w:val="22"/>
          <w:lang w:eastAsia="ko-KR"/>
        </w:rPr>
      </w:pPr>
      <w:r>
        <w:rPr>
          <w:noProof/>
          <w:sz w:val="22"/>
          <w:lang w:eastAsia="ko-KR"/>
        </w:rPr>
        <w:lastRenderedPageBreak/>
        <w:drawing>
          <wp:inline distT="0" distB="0" distL="0" distR="0" wp14:anchorId="28B8957C" wp14:editId="57D4C303">
            <wp:extent cx="5590540" cy="3352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90540" cy="3352800"/>
                    </a:xfrm>
                    <a:prstGeom prst="rect">
                      <a:avLst/>
                    </a:prstGeom>
                    <a:noFill/>
                  </pic:spPr>
                </pic:pic>
              </a:graphicData>
            </a:graphic>
          </wp:inline>
        </w:drawing>
      </w:r>
    </w:p>
    <w:p w14:paraId="4656E24A" w14:textId="59FA8F00" w:rsidR="00855DF6" w:rsidRDefault="00027E5A" w:rsidP="00027E5A">
      <w:pPr>
        <w:pStyle w:val="Proposal"/>
        <w:spacing w:line="276" w:lineRule="auto"/>
        <w:ind w:left="0" w:firstLine="0"/>
        <w:jc w:val="center"/>
        <w:rPr>
          <w:sz w:val="22"/>
          <w:lang w:eastAsia="ko-KR"/>
        </w:rPr>
      </w:pPr>
      <w:r>
        <w:rPr>
          <w:sz w:val="22"/>
          <w:lang w:eastAsia="ko-KR"/>
        </w:rPr>
        <w:t xml:space="preserve">Figure </w:t>
      </w:r>
      <w:r w:rsidR="00A121F2">
        <w:rPr>
          <w:sz w:val="22"/>
          <w:lang w:eastAsia="ko-KR"/>
        </w:rPr>
        <w:t>7</w:t>
      </w:r>
    </w:p>
    <w:p w14:paraId="007351E9" w14:textId="4F93E883" w:rsidR="00381851" w:rsidRDefault="00CD1072" w:rsidP="003F2C4A">
      <w:pPr>
        <w:pStyle w:val="Proposal"/>
        <w:spacing w:line="276" w:lineRule="auto"/>
        <w:ind w:left="0" w:firstLine="0"/>
        <w:rPr>
          <w:b w:val="0"/>
          <w:sz w:val="22"/>
          <w:szCs w:val="22"/>
        </w:rPr>
      </w:pPr>
      <w:r>
        <w:rPr>
          <w:b w:val="0"/>
          <w:sz w:val="22"/>
          <w:szCs w:val="22"/>
          <w:lang w:eastAsia="ko-KR"/>
        </w:rPr>
        <w:t xml:space="preserve">For one of RA optimized enhancements </w:t>
      </w:r>
      <w:r>
        <w:rPr>
          <w:b w:val="0"/>
          <w:sz w:val="22"/>
          <w:szCs w:val="22"/>
        </w:rPr>
        <w:t>for SBFD aware UE transmitting Msg4 HARQ-ACK PUCCH</w:t>
      </w:r>
      <w:r w:rsidR="005E1005">
        <w:rPr>
          <w:b w:val="0"/>
          <w:sz w:val="22"/>
          <w:szCs w:val="22"/>
        </w:rPr>
        <w:t xml:space="preserve"> </w:t>
      </w:r>
      <w:r w:rsidR="005E1005" w:rsidRPr="000143C3">
        <w:rPr>
          <w:b w:val="0"/>
          <w:sz w:val="22"/>
          <w:szCs w:val="22"/>
        </w:rPr>
        <w:t>in the first hop and second hop from the PUCCH resource set</w:t>
      </w:r>
      <w:r>
        <w:rPr>
          <w:b w:val="0"/>
          <w:sz w:val="22"/>
          <w:szCs w:val="22"/>
        </w:rPr>
        <w:t>,</w:t>
      </w:r>
      <w:r w:rsidR="00E3325B">
        <w:rPr>
          <w:b w:val="0"/>
          <w:sz w:val="22"/>
          <w:szCs w:val="22"/>
        </w:rPr>
        <w:t xml:space="preserve"> </w:t>
      </w:r>
      <w:r w:rsidR="00997A8F">
        <w:rPr>
          <w:b w:val="0"/>
          <w:sz w:val="22"/>
          <w:szCs w:val="22"/>
        </w:rPr>
        <w:t xml:space="preserve">PUCCH resource sets </w:t>
      </w:r>
      <w:r w:rsidR="00997A8F" w:rsidRPr="00997A8F">
        <w:rPr>
          <w:b w:val="0"/>
          <w:sz w:val="22"/>
          <w:szCs w:val="22"/>
        </w:rPr>
        <w:t xml:space="preserve">before dedicated PUCCH resource configuration </w:t>
      </w:r>
      <w:r w:rsidR="00997A8F">
        <w:rPr>
          <w:b w:val="0"/>
          <w:sz w:val="22"/>
          <w:szCs w:val="22"/>
        </w:rPr>
        <w:t>for SBFD symbols in time domain could be considered. C</w:t>
      </w:r>
      <w:r w:rsidR="00406C36">
        <w:rPr>
          <w:b w:val="0"/>
          <w:sz w:val="22"/>
          <w:szCs w:val="22"/>
        </w:rPr>
        <w:t>urrently i</w:t>
      </w:r>
      <w:r w:rsidR="00C01BB8">
        <w:rPr>
          <w:b w:val="0"/>
          <w:sz w:val="22"/>
          <w:szCs w:val="22"/>
        </w:rPr>
        <w:t xml:space="preserve">n </w:t>
      </w:r>
      <w:r w:rsidR="00C01BB8" w:rsidRPr="00C01BB8">
        <w:rPr>
          <w:b w:val="0"/>
          <w:sz w:val="22"/>
          <w:szCs w:val="22"/>
        </w:rPr>
        <w:t>Table 9.2.1-1</w:t>
      </w:r>
      <w:r w:rsidR="00C01BB8">
        <w:rPr>
          <w:b w:val="0"/>
          <w:sz w:val="22"/>
          <w:szCs w:val="22"/>
        </w:rPr>
        <w:t xml:space="preserve">, depending on the PUCCH format, the </w:t>
      </w:r>
      <w:r w:rsidR="00406C36">
        <w:rPr>
          <w:b w:val="0"/>
          <w:sz w:val="22"/>
          <w:szCs w:val="22"/>
        </w:rPr>
        <w:t xml:space="preserve">values of the </w:t>
      </w:r>
      <w:r w:rsidR="00C01BB8">
        <w:rPr>
          <w:b w:val="0"/>
          <w:sz w:val="22"/>
          <w:szCs w:val="22"/>
        </w:rPr>
        <w:t xml:space="preserve">First symbol and Number of symbols are specified. </w:t>
      </w:r>
      <w:r w:rsidR="00E3325B">
        <w:rPr>
          <w:b w:val="0"/>
          <w:sz w:val="22"/>
          <w:szCs w:val="22"/>
        </w:rPr>
        <w:t xml:space="preserve">Considering a SBFD slot consisting of non-SBFD symbols and SBFD symbols, there might be some restrictions </w:t>
      </w:r>
      <w:r w:rsidR="00406C36">
        <w:rPr>
          <w:b w:val="0"/>
          <w:sz w:val="22"/>
          <w:szCs w:val="22"/>
        </w:rPr>
        <w:t xml:space="preserve">to reuse the </w:t>
      </w:r>
      <w:r w:rsidR="00E3325B">
        <w:rPr>
          <w:b w:val="0"/>
          <w:sz w:val="22"/>
          <w:szCs w:val="22"/>
        </w:rPr>
        <w:t xml:space="preserve">PUCCH resource </w:t>
      </w:r>
      <w:r w:rsidR="00406C36">
        <w:rPr>
          <w:b w:val="0"/>
          <w:sz w:val="22"/>
          <w:szCs w:val="22"/>
        </w:rPr>
        <w:t xml:space="preserve">sets </w:t>
      </w:r>
      <w:r w:rsidR="00E3325B">
        <w:rPr>
          <w:b w:val="0"/>
          <w:sz w:val="22"/>
          <w:szCs w:val="22"/>
        </w:rPr>
        <w:t xml:space="preserve">on SBFD symbol </w:t>
      </w:r>
      <w:r w:rsidR="00625C49">
        <w:rPr>
          <w:b w:val="0"/>
          <w:sz w:val="22"/>
          <w:szCs w:val="22"/>
        </w:rPr>
        <w:t xml:space="preserve">especially based on </w:t>
      </w:r>
      <w:r w:rsidR="00E3325B">
        <w:rPr>
          <w:b w:val="0"/>
          <w:sz w:val="22"/>
          <w:szCs w:val="22"/>
        </w:rPr>
        <w:t xml:space="preserve">values </w:t>
      </w:r>
      <w:r w:rsidR="00625C49">
        <w:rPr>
          <w:b w:val="0"/>
          <w:sz w:val="22"/>
          <w:szCs w:val="22"/>
        </w:rPr>
        <w:t xml:space="preserve">specified in </w:t>
      </w:r>
      <w:r w:rsidR="00E3325B" w:rsidRPr="00E3325B">
        <w:rPr>
          <w:b w:val="0"/>
          <w:sz w:val="22"/>
          <w:szCs w:val="22"/>
        </w:rPr>
        <w:t>First symbol</w:t>
      </w:r>
      <w:r w:rsidR="00E3325B">
        <w:rPr>
          <w:b w:val="0"/>
          <w:sz w:val="22"/>
          <w:szCs w:val="22"/>
        </w:rPr>
        <w:t xml:space="preserve"> and </w:t>
      </w:r>
      <w:r w:rsidR="00E3325B" w:rsidRPr="00E3325B">
        <w:rPr>
          <w:b w:val="0"/>
          <w:sz w:val="22"/>
          <w:szCs w:val="22"/>
        </w:rPr>
        <w:t>Number of symbols</w:t>
      </w:r>
      <w:r w:rsidR="00625C49">
        <w:rPr>
          <w:b w:val="0"/>
          <w:sz w:val="22"/>
          <w:szCs w:val="22"/>
        </w:rPr>
        <w:t>.</w:t>
      </w:r>
      <w:r w:rsidR="00E3325B">
        <w:rPr>
          <w:b w:val="0"/>
          <w:sz w:val="22"/>
          <w:szCs w:val="22"/>
        </w:rPr>
        <w:t xml:space="preserve"> </w:t>
      </w:r>
      <w:r w:rsidR="00E052E3">
        <w:rPr>
          <w:b w:val="0"/>
          <w:sz w:val="22"/>
          <w:szCs w:val="22"/>
        </w:rPr>
        <w:t>For example, given a slot consisting of 12 SBFD symbols and 2 non-SBFD symbol</w:t>
      </w:r>
      <w:r w:rsidR="009A665F">
        <w:rPr>
          <w:b w:val="0"/>
          <w:sz w:val="22"/>
          <w:szCs w:val="22"/>
        </w:rPr>
        <w:t xml:space="preserve"> (if no gap between non-SBFD symbols and SBFD symbols)</w:t>
      </w:r>
      <w:r w:rsidR="00E052E3">
        <w:rPr>
          <w:b w:val="0"/>
          <w:sz w:val="22"/>
          <w:szCs w:val="22"/>
        </w:rPr>
        <w:t xml:space="preserve">, </w:t>
      </w:r>
      <w:r w:rsidR="009A665F">
        <w:rPr>
          <w:b w:val="0"/>
          <w:sz w:val="22"/>
          <w:szCs w:val="22"/>
        </w:rPr>
        <w:t>current the value in First symbol may not provide configuration flexibility for PUCCH resource sets in SBFD symbols.</w:t>
      </w:r>
      <w:r w:rsidR="00E052E3">
        <w:rPr>
          <w:b w:val="0"/>
          <w:sz w:val="22"/>
          <w:szCs w:val="22"/>
        </w:rPr>
        <w:t xml:space="preserve">  </w:t>
      </w:r>
    </w:p>
    <w:p w14:paraId="2F87AA9E" w14:textId="77777777" w:rsidR="00E3325B" w:rsidRDefault="00E3325B" w:rsidP="003F2C4A">
      <w:pPr>
        <w:pStyle w:val="Proposal"/>
        <w:spacing w:line="276" w:lineRule="auto"/>
        <w:ind w:left="0" w:firstLine="0"/>
        <w:rPr>
          <w:sz w:val="22"/>
          <w:lang w:eastAsia="ko-KR"/>
        </w:rPr>
      </w:pPr>
    </w:p>
    <w:p w14:paraId="7A180C16" w14:textId="7F5489C9" w:rsidR="00ED5869" w:rsidRPr="00ED5869" w:rsidRDefault="00ED5869" w:rsidP="003F2C4A">
      <w:pPr>
        <w:pStyle w:val="Proposal"/>
        <w:spacing w:line="276" w:lineRule="auto"/>
        <w:ind w:left="0" w:firstLine="0"/>
        <w:rPr>
          <w:bCs w:val="0"/>
          <w:sz w:val="24"/>
          <w:lang w:eastAsia="ko-KR"/>
        </w:rPr>
      </w:pPr>
      <w:r w:rsidRPr="00ED5869">
        <w:rPr>
          <w:rFonts w:hint="eastAsia"/>
          <w:sz w:val="22"/>
          <w:lang w:eastAsia="ko-KR"/>
        </w:rPr>
        <w:t>Observation</w:t>
      </w:r>
      <w:r w:rsidR="00110BA1">
        <w:rPr>
          <w:sz w:val="22"/>
          <w:lang w:eastAsia="ko-KR"/>
        </w:rPr>
        <w:t xml:space="preserve"> </w:t>
      </w:r>
      <w:r w:rsidR="00AF63F6">
        <w:rPr>
          <w:sz w:val="22"/>
          <w:lang w:eastAsia="ko-KR"/>
        </w:rPr>
        <w:t>14</w:t>
      </w:r>
      <w:r w:rsidR="00110BA1">
        <w:rPr>
          <w:sz w:val="22"/>
          <w:lang w:eastAsia="ko-KR"/>
        </w:rPr>
        <w:t>:</w:t>
      </w:r>
      <w:r w:rsidRPr="00ED5869">
        <w:rPr>
          <w:rFonts w:hint="eastAsia"/>
          <w:sz w:val="22"/>
          <w:lang w:eastAsia="ko-KR"/>
        </w:rPr>
        <w:t xml:space="preserve"> </w:t>
      </w:r>
      <w:r w:rsidR="00915954" w:rsidRPr="00915954">
        <w:rPr>
          <w:sz w:val="22"/>
          <w:lang w:eastAsia="ko-KR"/>
        </w:rPr>
        <w:t>Considering the ongoing discussion on general Msg2, Msg3 and Msg4 related transmission/reception in SBFD symbols in AI 9.3.1, it seems reasonable to wait and reuse the agreements to be made in non-RA SBFD operation as much as possible</w:t>
      </w:r>
      <w:r w:rsidR="00915954">
        <w:rPr>
          <w:sz w:val="22"/>
          <w:lang w:eastAsia="ko-KR"/>
        </w:rPr>
        <w:t>.</w:t>
      </w:r>
    </w:p>
    <w:p w14:paraId="31DA4089" w14:textId="6936E7D1" w:rsidR="00ED5869" w:rsidRPr="009E4380" w:rsidRDefault="00ED5869" w:rsidP="003F2C4A">
      <w:pPr>
        <w:pStyle w:val="Proposal"/>
        <w:spacing w:line="276" w:lineRule="auto"/>
        <w:ind w:left="0" w:firstLine="0"/>
        <w:rPr>
          <w:sz w:val="22"/>
          <w:szCs w:val="22"/>
          <w:lang w:eastAsia="ko-KR"/>
        </w:rPr>
      </w:pPr>
      <w:r w:rsidRPr="009E4380">
        <w:rPr>
          <w:rFonts w:hint="eastAsia"/>
          <w:sz w:val="22"/>
          <w:szCs w:val="22"/>
          <w:lang w:eastAsia="ko-KR"/>
        </w:rPr>
        <w:t xml:space="preserve">Proposal </w:t>
      </w:r>
      <w:r w:rsidR="00AF63F6">
        <w:rPr>
          <w:sz w:val="22"/>
          <w:szCs w:val="22"/>
          <w:lang w:eastAsia="ko-KR"/>
        </w:rPr>
        <w:t>20</w:t>
      </w:r>
      <w:r w:rsidR="00110BA1">
        <w:rPr>
          <w:sz w:val="22"/>
          <w:szCs w:val="22"/>
          <w:lang w:eastAsia="ko-KR"/>
        </w:rPr>
        <w:t>:</w:t>
      </w:r>
      <w:r w:rsidRPr="009E4380">
        <w:rPr>
          <w:rFonts w:hint="eastAsia"/>
          <w:sz w:val="22"/>
          <w:szCs w:val="22"/>
          <w:lang w:eastAsia="ko-KR"/>
        </w:rPr>
        <w:t xml:space="preserve"> </w:t>
      </w:r>
      <w:r w:rsidR="00915954" w:rsidRPr="009E4380">
        <w:rPr>
          <w:sz w:val="22"/>
          <w:szCs w:val="22"/>
          <w:lang w:eastAsia="ko-KR"/>
        </w:rPr>
        <w:t xml:space="preserve">RAN1 to need to keep the discussion on RA specific or RA optimized </w:t>
      </w:r>
      <w:r w:rsidR="007D21F6">
        <w:rPr>
          <w:sz w:val="22"/>
          <w:szCs w:val="22"/>
          <w:lang w:eastAsia="ko-KR"/>
        </w:rPr>
        <w:t>enhancements</w:t>
      </w:r>
      <w:r w:rsidR="00915954" w:rsidRPr="009E4380">
        <w:rPr>
          <w:sz w:val="22"/>
          <w:szCs w:val="22"/>
          <w:lang w:eastAsia="ko-KR"/>
        </w:rPr>
        <w:t xml:space="preserve"> for SBFD aware UE</w:t>
      </w:r>
      <w:r w:rsidR="00D53DC8">
        <w:rPr>
          <w:sz w:val="22"/>
          <w:szCs w:val="22"/>
          <w:lang w:eastAsia="ko-KR"/>
        </w:rPr>
        <w:t xml:space="preserve"> to evaluate benefits </w:t>
      </w:r>
      <w:r w:rsidR="007D21F6">
        <w:rPr>
          <w:sz w:val="22"/>
          <w:szCs w:val="22"/>
          <w:lang w:eastAsia="ko-KR"/>
        </w:rPr>
        <w:t xml:space="preserve">for </w:t>
      </w:r>
      <w:r w:rsidR="00D53DC8" w:rsidRPr="00D53DC8">
        <w:rPr>
          <w:sz w:val="22"/>
          <w:szCs w:val="22"/>
          <w:lang w:eastAsia="ko-KR"/>
        </w:rPr>
        <w:t>Msg2/Msg3/Msg4 related transmission/reception in SBFD symbols</w:t>
      </w:r>
      <w:r w:rsidR="000D6C2D">
        <w:rPr>
          <w:sz w:val="22"/>
          <w:szCs w:val="22"/>
          <w:lang w:eastAsia="ko-KR"/>
        </w:rPr>
        <w:t>.</w:t>
      </w:r>
    </w:p>
    <w:p w14:paraId="63AB3572" w14:textId="2DD52456" w:rsidR="009E4380" w:rsidRDefault="00536B1B" w:rsidP="002D3C39">
      <w:pPr>
        <w:pStyle w:val="Proposal"/>
        <w:numPr>
          <w:ilvl w:val="0"/>
          <w:numId w:val="38"/>
        </w:numPr>
        <w:spacing w:line="276" w:lineRule="auto"/>
        <w:rPr>
          <w:bCs w:val="0"/>
          <w:sz w:val="22"/>
          <w:szCs w:val="22"/>
          <w:lang w:eastAsia="ko-KR"/>
        </w:rPr>
      </w:pPr>
      <w:r>
        <w:rPr>
          <w:bCs w:val="0"/>
          <w:sz w:val="22"/>
          <w:szCs w:val="22"/>
          <w:lang w:eastAsia="ko-KR"/>
        </w:rPr>
        <w:t>E</w:t>
      </w:r>
      <w:r w:rsidR="009E4380" w:rsidRPr="009E4380">
        <w:rPr>
          <w:bCs w:val="0"/>
          <w:sz w:val="22"/>
          <w:szCs w:val="22"/>
          <w:lang w:eastAsia="ko-KR"/>
        </w:rPr>
        <w:t xml:space="preserve">nhancements on the interpretation on the frequency domain resource assignment field and/or frequency hopping for Msg 3 PUSCH </w:t>
      </w:r>
      <w:r w:rsidR="007D21F6">
        <w:rPr>
          <w:bCs w:val="0"/>
          <w:sz w:val="22"/>
          <w:szCs w:val="22"/>
          <w:lang w:eastAsia="ko-KR"/>
        </w:rPr>
        <w:t xml:space="preserve">transmission </w:t>
      </w:r>
      <w:r w:rsidR="002D3C39" w:rsidRPr="002D3C39">
        <w:rPr>
          <w:bCs w:val="0"/>
          <w:sz w:val="22"/>
          <w:szCs w:val="22"/>
          <w:lang w:eastAsia="ko-KR"/>
        </w:rPr>
        <w:t>within UL usable PRB</w:t>
      </w:r>
      <w:r w:rsidR="000D6C2D">
        <w:rPr>
          <w:bCs w:val="0"/>
          <w:sz w:val="22"/>
          <w:szCs w:val="22"/>
          <w:lang w:eastAsia="ko-KR"/>
        </w:rPr>
        <w:t>in SBFD symbol.</w:t>
      </w:r>
    </w:p>
    <w:p w14:paraId="15ECCC9A" w14:textId="169C264C" w:rsidR="009E4380" w:rsidRPr="009E4380" w:rsidRDefault="00536B1B" w:rsidP="002D3C39">
      <w:pPr>
        <w:pStyle w:val="Proposal"/>
        <w:numPr>
          <w:ilvl w:val="0"/>
          <w:numId w:val="38"/>
        </w:numPr>
        <w:spacing w:line="276" w:lineRule="auto"/>
        <w:rPr>
          <w:bCs w:val="0"/>
          <w:sz w:val="22"/>
          <w:szCs w:val="22"/>
          <w:lang w:eastAsia="ko-KR"/>
        </w:rPr>
      </w:pPr>
      <w:r>
        <w:rPr>
          <w:bCs w:val="0"/>
          <w:sz w:val="22"/>
          <w:szCs w:val="22"/>
          <w:lang w:eastAsia="ko-KR"/>
        </w:rPr>
        <w:t>E</w:t>
      </w:r>
      <w:r w:rsidR="009E4380" w:rsidRPr="009E4380">
        <w:rPr>
          <w:bCs w:val="0"/>
          <w:sz w:val="22"/>
          <w:szCs w:val="22"/>
          <w:lang w:eastAsia="ko-KR"/>
        </w:rPr>
        <w:t>nhancements on the</w:t>
      </w:r>
      <w:r w:rsidR="004B3555">
        <w:rPr>
          <w:bCs w:val="0"/>
          <w:sz w:val="22"/>
          <w:szCs w:val="22"/>
          <w:lang w:eastAsia="ko-KR"/>
        </w:rPr>
        <w:t xml:space="preserve"> </w:t>
      </w:r>
      <w:r w:rsidR="004B3555" w:rsidRPr="004B3555">
        <w:rPr>
          <w:bCs w:val="0"/>
          <w:sz w:val="22"/>
          <w:szCs w:val="22"/>
          <w:lang w:eastAsia="ko-KR"/>
        </w:rPr>
        <w:t>PUCCH resource sets before dedicated PUCCH resource configuration</w:t>
      </w:r>
      <w:r w:rsidR="004B3555">
        <w:rPr>
          <w:bCs w:val="0"/>
          <w:sz w:val="22"/>
          <w:szCs w:val="22"/>
          <w:lang w:eastAsia="ko-KR"/>
        </w:rPr>
        <w:t xml:space="preserve"> in time domain and/or frequency </w:t>
      </w:r>
      <w:r w:rsidR="009523BA">
        <w:rPr>
          <w:bCs w:val="0"/>
          <w:sz w:val="22"/>
          <w:szCs w:val="22"/>
          <w:lang w:eastAsia="ko-KR"/>
        </w:rPr>
        <w:t>domain (</w:t>
      </w:r>
      <w:r w:rsidR="004B3555">
        <w:rPr>
          <w:bCs w:val="0"/>
          <w:sz w:val="22"/>
          <w:szCs w:val="22"/>
          <w:lang w:eastAsia="ko-KR"/>
        </w:rPr>
        <w:t xml:space="preserve">e.g., </w:t>
      </w:r>
      <w:r w:rsidR="009E4380" w:rsidRPr="009E4380">
        <w:rPr>
          <w:bCs w:val="0"/>
          <w:sz w:val="22"/>
          <w:szCs w:val="22"/>
          <w:lang w:eastAsia="ko-KR"/>
        </w:rPr>
        <w:t>frequency hopping</w:t>
      </w:r>
      <w:r w:rsidR="004B3555">
        <w:rPr>
          <w:bCs w:val="0"/>
          <w:sz w:val="22"/>
          <w:szCs w:val="22"/>
          <w:lang w:eastAsia="ko-KR"/>
        </w:rPr>
        <w:t>)</w:t>
      </w:r>
      <w:r w:rsidR="00157E6E">
        <w:rPr>
          <w:bCs w:val="0"/>
          <w:sz w:val="22"/>
          <w:szCs w:val="22"/>
          <w:lang w:eastAsia="ko-KR"/>
        </w:rPr>
        <w:t xml:space="preserve"> </w:t>
      </w:r>
      <w:r w:rsidR="009E4380" w:rsidRPr="009E4380">
        <w:rPr>
          <w:bCs w:val="0"/>
          <w:sz w:val="22"/>
          <w:szCs w:val="22"/>
          <w:lang w:eastAsia="ko-KR"/>
        </w:rPr>
        <w:t xml:space="preserve">for Msg4 HARQ-ACK PUCCH </w:t>
      </w:r>
      <w:r w:rsidR="007D21F6">
        <w:rPr>
          <w:bCs w:val="0"/>
          <w:sz w:val="22"/>
          <w:szCs w:val="22"/>
          <w:lang w:eastAsia="ko-KR"/>
        </w:rPr>
        <w:t xml:space="preserve">transmission </w:t>
      </w:r>
      <w:r w:rsidR="002D3C39" w:rsidRPr="002D3C39">
        <w:rPr>
          <w:bCs w:val="0"/>
          <w:sz w:val="22"/>
          <w:szCs w:val="22"/>
          <w:lang w:eastAsia="ko-KR"/>
        </w:rPr>
        <w:t>within UL usable PRB</w:t>
      </w:r>
      <w:r w:rsidR="00B82DBC">
        <w:rPr>
          <w:bCs w:val="0"/>
          <w:sz w:val="22"/>
          <w:szCs w:val="22"/>
          <w:lang w:eastAsia="ko-KR"/>
        </w:rPr>
        <w:t xml:space="preserve"> </w:t>
      </w:r>
      <w:r w:rsidR="009E4380" w:rsidRPr="009E4380">
        <w:rPr>
          <w:bCs w:val="0"/>
          <w:sz w:val="22"/>
          <w:szCs w:val="22"/>
          <w:lang w:eastAsia="ko-KR"/>
        </w:rPr>
        <w:t>in SBFD symbol</w:t>
      </w:r>
      <w:r w:rsidR="000D6C2D">
        <w:rPr>
          <w:bCs w:val="0"/>
          <w:sz w:val="22"/>
          <w:szCs w:val="22"/>
          <w:lang w:eastAsia="ko-KR"/>
        </w:rPr>
        <w:t>.</w:t>
      </w:r>
    </w:p>
    <w:p w14:paraId="67908000" w14:textId="77777777" w:rsidR="00132910" w:rsidRPr="00BC3214" w:rsidRDefault="00132910" w:rsidP="003F2C4A">
      <w:pPr>
        <w:spacing w:line="276" w:lineRule="auto"/>
      </w:pPr>
    </w:p>
    <w:p w14:paraId="0FE23040" w14:textId="12B2B556" w:rsidR="00BF6906" w:rsidRPr="00BC3214" w:rsidRDefault="00BF6906" w:rsidP="003F2C4A">
      <w:pPr>
        <w:pStyle w:val="1"/>
        <w:spacing w:line="276" w:lineRule="auto"/>
        <w:rPr>
          <w:rFonts w:ascii="Times New Roman" w:hAnsi="Times New Roman"/>
          <w:b/>
        </w:rPr>
      </w:pPr>
      <w:r w:rsidRPr="00BC3214">
        <w:rPr>
          <w:rFonts w:ascii="Times New Roman" w:hAnsi="Times New Roman"/>
          <w:b/>
        </w:rPr>
        <w:lastRenderedPageBreak/>
        <w:t>SBFD random access operation for UE in RRC_IDLE/INACTIVE mode</w:t>
      </w:r>
    </w:p>
    <w:p w14:paraId="1B4B2477" w14:textId="463CE18C" w:rsidR="00BF6906" w:rsidRPr="00BC3214" w:rsidRDefault="00CE61B9" w:rsidP="003F2C4A">
      <w:pPr>
        <w:pStyle w:val="2"/>
        <w:spacing w:line="276" w:lineRule="auto"/>
        <w:rPr>
          <w:rFonts w:ascii="Times New Roman" w:hAnsi="Times New Roman"/>
          <w:b/>
        </w:rPr>
      </w:pPr>
      <w:r w:rsidRPr="00BC3214">
        <w:rPr>
          <w:rFonts w:ascii="Times New Roman" w:hAnsi="Times New Roman"/>
          <w:b/>
        </w:rPr>
        <w:t>3.</w:t>
      </w:r>
      <w:r w:rsidR="00C828A8">
        <w:rPr>
          <w:rFonts w:ascii="Times New Roman" w:hAnsi="Times New Roman"/>
          <w:b/>
        </w:rPr>
        <w:t>1</w:t>
      </w:r>
      <w:r w:rsidR="00C828A8" w:rsidRPr="00BC3214">
        <w:rPr>
          <w:rFonts w:ascii="Times New Roman" w:hAnsi="Times New Roman"/>
          <w:b/>
        </w:rPr>
        <w:t xml:space="preserve"> </w:t>
      </w:r>
      <w:r w:rsidR="00B44F37" w:rsidRPr="00BC3214">
        <w:rPr>
          <w:rFonts w:ascii="Times New Roman" w:hAnsi="Times New Roman"/>
          <w:b/>
        </w:rPr>
        <w:t>PRACH</w:t>
      </w:r>
      <w:r w:rsidR="00A44A56" w:rsidRPr="00BC3214">
        <w:rPr>
          <w:rFonts w:ascii="Times New Roman" w:hAnsi="Times New Roman"/>
          <w:b/>
        </w:rPr>
        <w:t xml:space="preserve"> </w:t>
      </w:r>
      <w:r w:rsidR="008928DE">
        <w:rPr>
          <w:rFonts w:ascii="Times New Roman" w:hAnsi="Times New Roman"/>
          <w:b/>
        </w:rPr>
        <w:t xml:space="preserve">occasions </w:t>
      </w:r>
      <w:r w:rsidR="00B44F37" w:rsidRPr="00BC3214">
        <w:rPr>
          <w:rFonts w:ascii="Times New Roman" w:hAnsi="Times New Roman"/>
          <w:b/>
        </w:rPr>
        <w:t xml:space="preserve">to </w:t>
      </w:r>
      <w:r w:rsidR="00BA3912">
        <w:rPr>
          <w:rFonts w:ascii="Times New Roman" w:hAnsi="Times New Roman"/>
          <w:b/>
        </w:rPr>
        <w:t xml:space="preserve">be </w:t>
      </w:r>
      <w:r w:rsidR="000629D5" w:rsidRPr="00BC3214">
        <w:rPr>
          <w:rFonts w:ascii="Times New Roman" w:hAnsi="Times New Roman"/>
          <w:b/>
        </w:rPr>
        <w:t>locate</w:t>
      </w:r>
      <w:r w:rsidR="00BA3912">
        <w:rPr>
          <w:rFonts w:ascii="Times New Roman" w:hAnsi="Times New Roman"/>
          <w:b/>
        </w:rPr>
        <w:t>d</w:t>
      </w:r>
      <w:r w:rsidR="000629D5" w:rsidRPr="00BC3214">
        <w:rPr>
          <w:rFonts w:ascii="Times New Roman" w:hAnsi="Times New Roman"/>
          <w:b/>
        </w:rPr>
        <w:t xml:space="preserve"> </w:t>
      </w:r>
      <w:r w:rsidR="00B44F37" w:rsidRPr="00BC3214">
        <w:rPr>
          <w:rFonts w:ascii="Times New Roman" w:hAnsi="Times New Roman"/>
          <w:b/>
        </w:rPr>
        <w:t xml:space="preserve">in </w:t>
      </w:r>
      <w:r w:rsidR="000629D5" w:rsidRPr="00BC3214">
        <w:rPr>
          <w:rFonts w:ascii="Times New Roman" w:hAnsi="Times New Roman"/>
          <w:b/>
        </w:rPr>
        <w:t>SBFD UL subband for SBFD-aware UEs</w:t>
      </w:r>
    </w:p>
    <w:p w14:paraId="263D7A48" w14:textId="5142756D" w:rsidR="0087121F" w:rsidRDefault="0087121F" w:rsidP="003F2C4A">
      <w:pPr>
        <w:overflowPunct/>
        <w:snapToGrid w:val="0"/>
        <w:spacing w:line="276" w:lineRule="auto"/>
        <w:ind w:firstLine="360"/>
        <w:textAlignment w:val="auto"/>
      </w:pPr>
      <w:r w:rsidRPr="00BC3214">
        <w:t xml:space="preserve">One of main </w:t>
      </w:r>
      <w:r w:rsidR="00FA1D78">
        <w:t>motives</w:t>
      </w:r>
      <w:r w:rsidR="00CC257B">
        <w:t xml:space="preserve"> </w:t>
      </w:r>
      <w:r w:rsidR="00620E1C" w:rsidRPr="00BC3214">
        <w:t xml:space="preserve">in </w:t>
      </w:r>
      <w:r w:rsidRPr="00BC3214">
        <w:t xml:space="preserve">introducing SBFD is UL </w:t>
      </w:r>
      <w:r w:rsidR="008C7EE6">
        <w:t>range</w:t>
      </w:r>
      <w:r w:rsidR="008C7EE6" w:rsidRPr="00BC3214">
        <w:t xml:space="preserve"> </w:t>
      </w:r>
      <w:r w:rsidRPr="00BC3214">
        <w:t xml:space="preserve">enhancement. </w:t>
      </w:r>
      <w:r w:rsidR="0065621A" w:rsidRPr="00BC3214">
        <w:t xml:space="preserve">For example, to relieve a bottleneck </w:t>
      </w:r>
      <w:r w:rsidR="00620E1C" w:rsidRPr="00BC3214">
        <w:t xml:space="preserve">pertinent </w:t>
      </w:r>
      <w:r w:rsidR="0065621A" w:rsidRPr="00BC3214">
        <w:t>to the commercial TDD mid-band deployment [</w:t>
      </w:r>
      <w:r w:rsidR="00AC5EFE">
        <w:t>3</w:t>
      </w:r>
      <w:r w:rsidR="0065621A" w:rsidRPr="00BC3214">
        <w:t>] with limited usage of preamble formats, enabling more PRACH occasions configured on SBFD UL subband across consecutive SBFD slots would be virtual approach</w:t>
      </w:r>
      <w:r w:rsidR="00620E1C" w:rsidRPr="00BC3214">
        <w:t>es</w:t>
      </w:r>
      <w:r w:rsidR="0065621A" w:rsidRPr="00BC3214">
        <w:t xml:space="preserve"> to achieve larger </w:t>
      </w:r>
      <w:r w:rsidR="00C70B1E">
        <w:t>range</w:t>
      </w:r>
      <w:r w:rsidR="0065621A" w:rsidRPr="00BC3214">
        <w:t xml:space="preserve"> as intended.</w:t>
      </w:r>
      <w:r w:rsidR="00620E1C" w:rsidRPr="00BC3214">
        <w:t xml:space="preserve"> </w:t>
      </w:r>
      <w:r w:rsidR="00C70B1E">
        <w:t xml:space="preserve">It is </w:t>
      </w:r>
      <w:r w:rsidR="00CD1EA8">
        <w:t>important</w:t>
      </w:r>
      <w:r w:rsidR="00C70B1E">
        <w:t xml:space="preserve"> that </w:t>
      </w:r>
      <w:r w:rsidRPr="00BC3214">
        <w:t xml:space="preserve">SBFD </w:t>
      </w:r>
      <w:r w:rsidR="00E600AB">
        <w:t xml:space="preserve">operation </w:t>
      </w:r>
      <w:r w:rsidR="00CD1EA8">
        <w:t xml:space="preserve">should </w:t>
      </w:r>
      <w:r w:rsidR="00C70B1E">
        <w:t xml:space="preserve">be </w:t>
      </w:r>
      <w:r w:rsidRPr="00BC3214">
        <w:t xml:space="preserve">utilized </w:t>
      </w:r>
      <w:r w:rsidR="004E0EAC" w:rsidRPr="00BC3214">
        <w:t xml:space="preserve">to allow initial </w:t>
      </w:r>
      <w:proofErr w:type="gramStart"/>
      <w:r w:rsidR="004E0EAC" w:rsidRPr="00BC3214">
        <w:t>random access</w:t>
      </w:r>
      <w:proofErr w:type="gramEnd"/>
      <w:r w:rsidR="004E0EAC" w:rsidRPr="00BC3214">
        <w:t xml:space="preserve"> procedure</w:t>
      </w:r>
      <w:r w:rsidR="00C70B1E">
        <w:t xml:space="preserve"> </w:t>
      </w:r>
      <w:r w:rsidR="00C70B1E" w:rsidRPr="00BC3214">
        <w:t>in RRC</w:t>
      </w:r>
      <w:r w:rsidR="00C70B1E">
        <w:t>_IDLE/INACTIVE mode</w:t>
      </w:r>
      <w:r w:rsidR="004E0EAC" w:rsidRPr="00BC3214">
        <w:t>.</w:t>
      </w:r>
      <w:r w:rsidR="008928DE">
        <w:t xml:space="preserve"> As in conclusion made in RAN1 #116, RAN1 observed different benefits and no significant DL performance degradation based on the initial simulation results</w:t>
      </w:r>
      <w:r w:rsidR="00534625">
        <w:t xml:space="preserve"> </w:t>
      </w:r>
      <w:r w:rsidR="00534625" w:rsidRPr="00D6257D">
        <w:rPr>
          <w:rFonts w:ascii="Times" w:eastAsia="바탕" w:hAnsi="Times" w:cs="Times"/>
          <w:szCs w:val="24"/>
          <w:lang w:eastAsia="en-US"/>
        </w:rPr>
        <w:t>for SBFD-aware UEs in RRC_IDLE/INACTIVE mode</w:t>
      </w:r>
      <w:r w:rsidR="00CD1EA8">
        <w:rPr>
          <w:rFonts w:ascii="Times" w:eastAsia="바탕" w:hAnsi="Times" w:cs="Times"/>
          <w:szCs w:val="24"/>
          <w:lang w:eastAsia="en-US"/>
        </w:rPr>
        <w:t xml:space="preserve">, </w:t>
      </w:r>
      <w:r w:rsidR="00CD1EA8">
        <w:t>a</w:t>
      </w:r>
      <w:r w:rsidR="00C70B1E">
        <w:t>nd tried to make an agreement since t</w:t>
      </w:r>
      <w:r w:rsidR="00C70B1E" w:rsidRPr="00C70B1E">
        <w:t xml:space="preserve">he majority of </w:t>
      </w:r>
      <w:r w:rsidR="00C70B1E">
        <w:t>companies were</w:t>
      </w:r>
      <w:r w:rsidR="00C70B1E" w:rsidRPr="00C70B1E">
        <w:t xml:space="preserve"> supportive</w:t>
      </w:r>
      <w:r w:rsidR="00C70B1E">
        <w:t xml:space="preserve"> in RAN1 #116</w:t>
      </w:r>
      <w:r w:rsidR="00E144E2">
        <w:t>bis</w:t>
      </w:r>
    </w:p>
    <w:p w14:paraId="73D76257" w14:textId="77777777" w:rsidR="008928DE" w:rsidRPr="00BC3214" w:rsidRDefault="008928DE" w:rsidP="003F2C4A">
      <w:pPr>
        <w:overflowPunct/>
        <w:snapToGrid w:val="0"/>
        <w:spacing w:line="276" w:lineRule="auto"/>
        <w:ind w:firstLine="360"/>
        <w:textAlignment w:val="auto"/>
        <w:rPr>
          <w:lang w:eastAsia="ko-KR"/>
        </w:rPr>
      </w:pPr>
    </w:p>
    <w:tbl>
      <w:tblPr>
        <w:tblStyle w:val="aa"/>
        <w:tblW w:w="0" w:type="auto"/>
        <w:tblInd w:w="265" w:type="dxa"/>
        <w:tblLook w:val="04A0" w:firstRow="1" w:lastRow="0" w:firstColumn="1" w:lastColumn="0" w:noHBand="0" w:noVBand="1"/>
      </w:tblPr>
      <w:tblGrid>
        <w:gridCol w:w="9360"/>
      </w:tblGrid>
      <w:tr w:rsidR="008928DE" w14:paraId="3E67FF09" w14:textId="77777777" w:rsidTr="008928DE">
        <w:tc>
          <w:tcPr>
            <w:tcW w:w="9360" w:type="dxa"/>
          </w:tcPr>
          <w:p w14:paraId="04F2D2D9" w14:textId="08F6BA13" w:rsidR="008928DE" w:rsidRPr="00D6257D" w:rsidRDefault="008928DE" w:rsidP="00110BA1">
            <w:pPr>
              <w:autoSpaceDE/>
              <w:autoSpaceDN/>
              <w:spacing w:after="0" w:line="276" w:lineRule="auto"/>
              <w:rPr>
                <w:rFonts w:ascii="Times" w:eastAsia="바탕" w:hAnsi="Times"/>
                <w:b/>
                <w:bCs/>
                <w:szCs w:val="24"/>
                <w:lang w:eastAsia="ko-KR"/>
              </w:rPr>
            </w:pPr>
            <w:r w:rsidRPr="00D6257D">
              <w:rPr>
                <w:rFonts w:ascii="Times" w:eastAsia="바탕" w:hAnsi="Times"/>
                <w:b/>
                <w:bCs/>
                <w:szCs w:val="24"/>
                <w:lang w:eastAsia="en-US"/>
              </w:rPr>
              <w:t>Conclusion</w:t>
            </w:r>
            <w:r w:rsidR="00357E98">
              <w:rPr>
                <w:rFonts w:ascii="Times" w:eastAsia="바탕" w:hAnsi="Times"/>
                <w:b/>
                <w:bCs/>
                <w:szCs w:val="24"/>
                <w:lang w:eastAsia="en-US"/>
              </w:rPr>
              <w:t xml:space="preserve"> </w:t>
            </w:r>
            <w:r w:rsidR="00357E98">
              <w:rPr>
                <w:rFonts w:ascii="Times" w:eastAsia="바탕" w:hAnsi="Times" w:hint="eastAsia"/>
                <w:b/>
                <w:bCs/>
                <w:szCs w:val="24"/>
                <w:lang w:eastAsia="ko-KR"/>
              </w:rPr>
              <w:t>in RAN1 #116</w:t>
            </w:r>
          </w:p>
          <w:p w14:paraId="728F7771" w14:textId="77777777" w:rsidR="008928DE" w:rsidRPr="00D6257D" w:rsidRDefault="008928DE" w:rsidP="00110BA1">
            <w:pPr>
              <w:autoSpaceDE/>
              <w:autoSpaceDN/>
              <w:spacing w:after="0" w:line="276" w:lineRule="auto"/>
              <w:rPr>
                <w:rFonts w:ascii="Times" w:eastAsia="바탕" w:hAnsi="Times" w:cs="Times"/>
                <w:szCs w:val="24"/>
                <w:lang w:eastAsia="en-US"/>
              </w:rPr>
            </w:pPr>
            <w:r w:rsidRPr="00D6257D">
              <w:rPr>
                <w:rFonts w:ascii="Times" w:eastAsia="바탕" w:hAnsi="Times" w:cs="Times"/>
                <w:szCs w:val="24"/>
                <w:lang w:eastAsia="en-US"/>
              </w:rPr>
              <w:t xml:space="preserve">If PRACH </w:t>
            </w:r>
            <w:r w:rsidRPr="00D6257D">
              <w:rPr>
                <w:rFonts w:ascii="Times" w:eastAsia="바탕" w:hAnsi="Times" w:cs="Times" w:hint="eastAsia"/>
                <w:szCs w:val="24"/>
                <w:lang w:eastAsia="en-US"/>
              </w:rPr>
              <w:t>is</w:t>
            </w:r>
            <w:r w:rsidRPr="00D6257D">
              <w:rPr>
                <w:rFonts w:ascii="Times" w:eastAsia="바탕" w:hAnsi="Times" w:cs="Times"/>
                <w:szCs w:val="24"/>
                <w:lang w:eastAsia="en-US"/>
              </w:rPr>
              <w:t xml:space="preserve"> allowed in </w:t>
            </w:r>
            <w:r w:rsidRPr="00D6257D">
              <w:rPr>
                <w:rFonts w:ascii="Times" w:eastAsia="바탕" w:hAnsi="Times" w:cs="Times" w:hint="eastAsia"/>
                <w:szCs w:val="24"/>
                <w:lang w:eastAsia="en-US"/>
              </w:rPr>
              <w:t>SBFD symbols</w:t>
            </w:r>
            <w:r w:rsidRPr="00D6257D">
              <w:rPr>
                <w:rFonts w:ascii="Times" w:eastAsia="바탕" w:hAnsi="Times" w:cs="Times"/>
                <w:szCs w:val="24"/>
                <w:lang w:eastAsia="en-US"/>
              </w:rPr>
              <w:t xml:space="preserve"> for SBFD-aware UEs in RRC_IDLE/INACTIVE mode, RAN1 observed the following:</w:t>
            </w:r>
          </w:p>
          <w:p w14:paraId="04E61521" w14:textId="77777777" w:rsidR="008928DE" w:rsidRPr="00D6257D" w:rsidRDefault="008928DE" w:rsidP="00110BA1">
            <w:pPr>
              <w:numPr>
                <w:ilvl w:val="0"/>
                <w:numId w:val="36"/>
              </w:numPr>
              <w:overflowPunct/>
              <w:autoSpaceDE/>
              <w:autoSpaceDN/>
              <w:adjustRightInd/>
              <w:spacing w:after="0" w:line="276" w:lineRule="auto"/>
              <w:textAlignment w:val="auto"/>
              <w:rPr>
                <w:rFonts w:ascii="Times" w:eastAsia="바탕" w:hAnsi="Times" w:cs="Times"/>
                <w:szCs w:val="24"/>
                <w:lang w:eastAsia="x-none"/>
              </w:rPr>
            </w:pPr>
            <w:r w:rsidRPr="00D6257D">
              <w:rPr>
                <w:rFonts w:ascii="Times" w:eastAsia="바탕" w:hAnsi="Times" w:cs="Times"/>
                <w:szCs w:val="24"/>
                <w:lang w:eastAsia="x-none"/>
              </w:rPr>
              <w:t>The benefits include at least one or more of the following:</w:t>
            </w:r>
          </w:p>
          <w:p w14:paraId="09C535D5" w14:textId="77777777" w:rsidR="008928DE" w:rsidRPr="00D6257D" w:rsidRDefault="008928DE" w:rsidP="00110BA1">
            <w:pPr>
              <w:numPr>
                <w:ilvl w:val="1"/>
                <w:numId w:val="36"/>
              </w:numPr>
              <w:overflowPunct/>
              <w:autoSpaceDE/>
              <w:autoSpaceDN/>
              <w:adjustRightInd/>
              <w:spacing w:after="0" w:line="276" w:lineRule="auto"/>
              <w:textAlignment w:val="auto"/>
              <w:rPr>
                <w:rFonts w:ascii="Times" w:eastAsia="바탕" w:hAnsi="Times" w:cs="Times"/>
                <w:szCs w:val="24"/>
                <w:lang w:eastAsia="x-none"/>
              </w:rPr>
            </w:pPr>
            <w:r w:rsidRPr="00D6257D">
              <w:rPr>
                <w:rFonts w:ascii="Times" w:eastAsia="바탕" w:hAnsi="Times" w:cs="Times"/>
                <w:szCs w:val="24"/>
                <w:lang w:eastAsia="x-none"/>
              </w:rPr>
              <w:t>reduced random access latency</w:t>
            </w:r>
          </w:p>
          <w:p w14:paraId="6DAEF19C" w14:textId="77777777" w:rsidR="008928DE" w:rsidRPr="00D6257D" w:rsidRDefault="008928DE" w:rsidP="00110BA1">
            <w:pPr>
              <w:numPr>
                <w:ilvl w:val="1"/>
                <w:numId w:val="36"/>
              </w:numPr>
              <w:overflowPunct/>
              <w:autoSpaceDE/>
              <w:autoSpaceDN/>
              <w:adjustRightInd/>
              <w:spacing w:after="0" w:line="276" w:lineRule="auto"/>
              <w:textAlignment w:val="auto"/>
              <w:rPr>
                <w:rFonts w:ascii="Times" w:eastAsia="바탕" w:hAnsi="Times" w:cs="Times"/>
                <w:szCs w:val="24"/>
                <w:lang w:eastAsia="x-none"/>
              </w:rPr>
            </w:pPr>
            <w:r w:rsidRPr="00D6257D">
              <w:rPr>
                <w:rFonts w:ascii="Times" w:eastAsia="바탕" w:hAnsi="Times" w:cs="Times"/>
                <w:szCs w:val="24"/>
                <w:lang w:eastAsia="x-none"/>
              </w:rPr>
              <w:t>reduced PRACH collision probability or allowing more contiguous frequency resources for PUSCH in UL slots</w:t>
            </w:r>
          </w:p>
          <w:p w14:paraId="6B77E794" w14:textId="77777777" w:rsidR="008928DE" w:rsidRPr="00D6257D" w:rsidRDefault="008928DE" w:rsidP="00110BA1">
            <w:pPr>
              <w:numPr>
                <w:ilvl w:val="1"/>
                <w:numId w:val="36"/>
              </w:numPr>
              <w:overflowPunct/>
              <w:autoSpaceDE/>
              <w:autoSpaceDN/>
              <w:adjustRightInd/>
              <w:spacing w:after="0" w:line="276" w:lineRule="auto"/>
              <w:textAlignment w:val="auto"/>
              <w:rPr>
                <w:rFonts w:ascii="Times" w:eastAsia="바탕" w:hAnsi="Times" w:cs="Times"/>
                <w:szCs w:val="24"/>
                <w:lang w:eastAsia="x-none"/>
              </w:rPr>
            </w:pPr>
            <w:r w:rsidRPr="00D6257D">
              <w:rPr>
                <w:rFonts w:ascii="Times" w:eastAsia="바탕" w:hAnsi="Times" w:cs="Times"/>
                <w:szCs w:val="24"/>
                <w:lang w:eastAsia="x-none"/>
              </w:rPr>
              <w:t>improved coverage of PRACH with sparse UL resources</w:t>
            </w:r>
          </w:p>
          <w:p w14:paraId="71FC06FC" w14:textId="77777777" w:rsidR="008928DE" w:rsidRPr="00D6257D" w:rsidRDefault="008928DE" w:rsidP="00110BA1">
            <w:pPr>
              <w:numPr>
                <w:ilvl w:val="1"/>
                <w:numId w:val="36"/>
              </w:numPr>
              <w:overflowPunct/>
              <w:autoSpaceDE/>
              <w:autoSpaceDN/>
              <w:adjustRightInd/>
              <w:spacing w:after="0" w:line="276" w:lineRule="auto"/>
              <w:textAlignment w:val="auto"/>
              <w:rPr>
                <w:rFonts w:ascii="Times" w:eastAsia="바탕" w:hAnsi="Times" w:cs="Times"/>
                <w:szCs w:val="24"/>
                <w:lang w:eastAsia="x-none"/>
              </w:rPr>
            </w:pPr>
            <w:r w:rsidRPr="00D6257D">
              <w:rPr>
                <w:rFonts w:ascii="Times" w:eastAsia="바탕" w:hAnsi="Times" w:cs="Times"/>
                <w:szCs w:val="24"/>
                <w:lang w:eastAsia="x-none"/>
              </w:rPr>
              <w:t>increased cell range of PRACH with sparse UL resources</w:t>
            </w:r>
          </w:p>
          <w:p w14:paraId="7C4D2A10" w14:textId="77777777" w:rsidR="008928DE" w:rsidRDefault="008928DE" w:rsidP="003F2C4A">
            <w:pPr>
              <w:pStyle w:val="ac"/>
              <w:spacing w:line="276" w:lineRule="auto"/>
              <w:ind w:leftChars="0" w:left="0"/>
              <w:rPr>
                <w:rFonts w:ascii="Times" w:eastAsia="바탕" w:hAnsi="Times" w:cs="Times"/>
                <w:szCs w:val="24"/>
                <w:lang w:eastAsia="x-none"/>
              </w:rPr>
            </w:pPr>
            <w:r w:rsidRPr="00D6257D">
              <w:rPr>
                <w:rFonts w:ascii="Times" w:eastAsia="바탕" w:hAnsi="Times" w:cs="Times" w:hint="eastAsia"/>
                <w:szCs w:val="24"/>
                <w:lang w:eastAsia="x-none"/>
              </w:rPr>
              <w:t>PRACH transmissions in UL subband in SBFD symbols may cause UE-to-UE CLI</w:t>
            </w:r>
            <w:r w:rsidRPr="00D6257D">
              <w:rPr>
                <w:rFonts w:ascii="Times" w:eastAsia="바탕" w:hAnsi="Times" w:cs="Times"/>
                <w:szCs w:val="24"/>
                <w:lang w:eastAsia="x-none"/>
              </w:rPr>
              <w:t xml:space="preserve"> (similar to the case of RRC connected mode UEs) for some deployment scenarios</w:t>
            </w:r>
            <w:r w:rsidRPr="00D6257D">
              <w:rPr>
                <w:rFonts w:ascii="Times" w:eastAsia="바탕" w:hAnsi="Times" w:cs="Times" w:hint="eastAsia"/>
                <w:szCs w:val="24"/>
                <w:lang w:eastAsia="x-none"/>
              </w:rPr>
              <w:t>.</w:t>
            </w:r>
            <w:r w:rsidRPr="00D6257D">
              <w:rPr>
                <w:rFonts w:ascii="Times" w:eastAsia="바탕" w:hAnsi="Times" w:cs="Times"/>
                <w:szCs w:val="24"/>
                <w:lang w:eastAsia="x-none"/>
              </w:rPr>
              <w:t xml:space="preserve"> Initial studies based on two companies’ evaluation results, the DL performance degradation due to </w:t>
            </w:r>
            <w:r w:rsidRPr="00D6257D">
              <w:rPr>
                <w:rFonts w:ascii="Times" w:eastAsia="바탕" w:hAnsi="Times" w:cs="Times" w:hint="eastAsia"/>
                <w:szCs w:val="24"/>
                <w:lang w:eastAsia="x-none"/>
              </w:rPr>
              <w:t>UE-to-UE CLI</w:t>
            </w:r>
            <w:r w:rsidRPr="00D6257D">
              <w:rPr>
                <w:rFonts w:ascii="Times" w:eastAsia="바탕" w:hAnsi="Times" w:cs="Times"/>
                <w:szCs w:val="24"/>
                <w:lang w:eastAsia="x-none"/>
              </w:rPr>
              <w:t xml:space="preserve"> caused by PRACH transmission in SBFD symbols is not significant for indoor office scenario and Urban Macro scenario</w:t>
            </w:r>
          </w:p>
          <w:p w14:paraId="387EA99D" w14:textId="77777777" w:rsidR="0040394F" w:rsidRDefault="0040394F" w:rsidP="00110BA1">
            <w:pPr>
              <w:spacing w:line="276" w:lineRule="auto"/>
              <w:rPr>
                <w:b/>
                <w:iCs/>
                <w:highlight w:val="yellow"/>
              </w:rPr>
            </w:pPr>
          </w:p>
          <w:p w14:paraId="1A55968E" w14:textId="247F9415" w:rsidR="00357E98" w:rsidRPr="003F4DDF" w:rsidRDefault="00357E98" w:rsidP="00110BA1">
            <w:pPr>
              <w:spacing w:line="276" w:lineRule="auto"/>
              <w:rPr>
                <w:b/>
                <w:iCs/>
              </w:rPr>
            </w:pPr>
            <w:r w:rsidRPr="00355301">
              <w:rPr>
                <w:b/>
                <w:iCs/>
              </w:rPr>
              <w:t>Possible Agreement</w:t>
            </w:r>
            <w:r>
              <w:rPr>
                <w:b/>
                <w:iCs/>
              </w:rPr>
              <w:t xml:space="preserve"> in RAN1 #116bis</w:t>
            </w:r>
          </w:p>
          <w:p w14:paraId="50148610" w14:textId="45CF3059" w:rsidR="00357E98" w:rsidRPr="007D51D4" w:rsidRDefault="00357E98" w:rsidP="00110BA1">
            <w:pPr>
              <w:spacing w:line="276" w:lineRule="auto"/>
              <w:rPr>
                <w:lang w:val="en-US"/>
              </w:rPr>
            </w:pPr>
            <w:r w:rsidRPr="00357E98">
              <w:rPr>
                <w:lang w:val="en-US"/>
              </w:rPr>
              <w:t xml:space="preserve">Support random access in SBFD symbols for UEs in RRC_IDLE/INACTIVE mode. </w:t>
            </w:r>
          </w:p>
        </w:tc>
      </w:tr>
    </w:tbl>
    <w:p w14:paraId="78F53D5D" w14:textId="27DBE052" w:rsidR="00D93905" w:rsidRDefault="00D93905" w:rsidP="003F2C4A">
      <w:pPr>
        <w:pStyle w:val="ac"/>
        <w:spacing w:line="276" w:lineRule="auto"/>
        <w:ind w:leftChars="0" w:left="1440"/>
        <w:rPr>
          <w:lang w:eastAsia="ko-KR"/>
        </w:rPr>
      </w:pPr>
    </w:p>
    <w:p w14:paraId="539C004A" w14:textId="77777777" w:rsidR="00357E98" w:rsidRPr="00BC3214" w:rsidRDefault="00357E98" w:rsidP="003F2C4A">
      <w:pPr>
        <w:pStyle w:val="ac"/>
        <w:spacing w:line="276" w:lineRule="auto"/>
        <w:ind w:leftChars="0" w:left="1440"/>
        <w:rPr>
          <w:lang w:eastAsia="ko-KR"/>
        </w:rPr>
      </w:pPr>
    </w:p>
    <w:p w14:paraId="0A5210EB" w14:textId="7A682A3E" w:rsidR="0087121F" w:rsidRPr="00BC3214" w:rsidRDefault="0087121F" w:rsidP="003F2C4A">
      <w:pPr>
        <w:overflowPunct/>
        <w:snapToGrid w:val="0"/>
        <w:spacing w:line="276" w:lineRule="auto"/>
        <w:textAlignment w:val="auto"/>
        <w:rPr>
          <w:b/>
        </w:rPr>
      </w:pPr>
      <w:r w:rsidRPr="00BC3214">
        <w:rPr>
          <w:b/>
        </w:rPr>
        <w:t xml:space="preserve">Observation </w:t>
      </w:r>
      <w:r w:rsidR="00AF63F6">
        <w:rPr>
          <w:b/>
        </w:rPr>
        <w:t>15</w:t>
      </w:r>
      <w:r w:rsidRPr="00BC3214">
        <w:rPr>
          <w:b/>
        </w:rPr>
        <w:t xml:space="preserve">: </w:t>
      </w:r>
      <w:r w:rsidR="00E600AB">
        <w:rPr>
          <w:b/>
        </w:rPr>
        <w:t xml:space="preserve">Observing </w:t>
      </w:r>
      <w:r w:rsidR="00E600AB" w:rsidRPr="00E600AB">
        <w:rPr>
          <w:b/>
        </w:rPr>
        <w:t>no significant DL performance degradation based on the initial simulation results</w:t>
      </w:r>
      <w:r w:rsidR="00E144E2">
        <w:rPr>
          <w:b/>
        </w:rPr>
        <w:t xml:space="preserve">, and </w:t>
      </w:r>
      <w:r w:rsidR="00E144E2" w:rsidRPr="00E144E2">
        <w:rPr>
          <w:b/>
        </w:rPr>
        <w:t xml:space="preserve">the majority of companies </w:t>
      </w:r>
      <w:r w:rsidR="006876EF">
        <w:rPr>
          <w:b/>
        </w:rPr>
        <w:t>to support</w:t>
      </w:r>
      <w:r w:rsidR="00E600AB">
        <w:rPr>
          <w:b/>
        </w:rPr>
        <w:t>,</w:t>
      </w:r>
      <w:r w:rsidR="00E600AB" w:rsidRPr="00E600AB">
        <w:rPr>
          <w:b/>
        </w:rPr>
        <w:t xml:space="preserve"> </w:t>
      </w:r>
      <w:r w:rsidRPr="00BC3214">
        <w:rPr>
          <w:b/>
        </w:rPr>
        <w:t>RACH procedure for SBFD aware-UE is beneficial</w:t>
      </w:r>
      <w:r w:rsidR="00E600AB">
        <w:rPr>
          <w:b/>
        </w:rPr>
        <w:t xml:space="preserve"> </w:t>
      </w:r>
      <w:r w:rsidR="00E600AB" w:rsidRPr="00BC3214">
        <w:rPr>
          <w:b/>
        </w:rPr>
        <w:t xml:space="preserve">in RRC </w:t>
      </w:r>
      <w:r w:rsidR="00E600AB">
        <w:rPr>
          <w:b/>
        </w:rPr>
        <w:t>IDLE/INACTIVE mode</w:t>
      </w:r>
      <w:r w:rsidRPr="00BC3214">
        <w:rPr>
          <w:b/>
        </w:rPr>
        <w:t xml:space="preserve">. </w:t>
      </w:r>
    </w:p>
    <w:p w14:paraId="6641EDF1" w14:textId="09298D41" w:rsidR="0087121F" w:rsidRPr="00BC3214" w:rsidRDefault="0087121F" w:rsidP="003F2C4A">
      <w:pPr>
        <w:pStyle w:val="ac"/>
        <w:spacing w:line="276" w:lineRule="auto"/>
        <w:ind w:leftChars="0" w:left="0"/>
        <w:rPr>
          <w:b/>
        </w:rPr>
      </w:pPr>
      <w:r w:rsidRPr="00BC3214">
        <w:rPr>
          <w:b/>
        </w:rPr>
        <w:t xml:space="preserve">Proposal </w:t>
      </w:r>
      <w:r w:rsidR="00AF63F6">
        <w:rPr>
          <w:b/>
        </w:rPr>
        <w:t>21</w:t>
      </w:r>
      <w:r w:rsidRPr="00BC3214">
        <w:rPr>
          <w:b/>
        </w:rPr>
        <w:t xml:space="preserve">: </w:t>
      </w:r>
      <w:r w:rsidR="00620E1C" w:rsidRPr="00BC3214">
        <w:rPr>
          <w:b/>
        </w:rPr>
        <w:t>RAN</w:t>
      </w:r>
      <w:r w:rsidR="005D75D5" w:rsidRPr="00BC3214">
        <w:rPr>
          <w:b/>
        </w:rPr>
        <w:t>1</w:t>
      </w:r>
      <w:r w:rsidR="00620E1C" w:rsidRPr="00BC3214">
        <w:rPr>
          <w:b/>
        </w:rPr>
        <w:t xml:space="preserve"> to </w:t>
      </w:r>
      <w:r w:rsidR="00E144E2">
        <w:rPr>
          <w:b/>
        </w:rPr>
        <w:t>s</w:t>
      </w:r>
      <w:r w:rsidR="00E144E2" w:rsidRPr="00E144E2">
        <w:rPr>
          <w:b/>
        </w:rPr>
        <w:t xml:space="preserve">upport random access in SBFD symbols for </w:t>
      </w:r>
      <w:r w:rsidR="00483814">
        <w:rPr>
          <w:b/>
        </w:rPr>
        <w:t xml:space="preserve">SBFD aware </w:t>
      </w:r>
      <w:r w:rsidR="00E144E2" w:rsidRPr="00E144E2">
        <w:rPr>
          <w:b/>
        </w:rPr>
        <w:t>UEs in RRC_IDLE/INACTIVE mode</w:t>
      </w:r>
      <w:r w:rsidR="00D7625C">
        <w:rPr>
          <w:b/>
        </w:rPr>
        <w:t>.</w:t>
      </w:r>
    </w:p>
    <w:p w14:paraId="4215017D" w14:textId="77777777" w:rsidR="00E144E2" w:rsidRDefault="00E144E2" w:rsidP="003F2C4A">
      <w:pPr>
        <w:spacing w:line="276" w:lineRule="auto"/>
        <w:ind w:firstLine="360"/>
      </w:pPr>
    </w:p>
    <w:p w14:paraId="5D1FC35B" w14:textId="1911F33E" w:rsidR="00E600AB" w:rsidRDefault="00E83878" w:rsidP="003F2C4A">
      <w:pPr>
        <w:spacing w:line="276" w:lineRule="auto"/>
        <w:ind w:firstLine="360"/>
      </w:pPr>
      <w:r w:rsidRPr="00BC3214">
        <w:t>For semi-static SBFD</w:t>
      </w:r>
      <w:r>
        <w:t xml:space="preserve"> </w:t>
      </w:r>
      <w:r w:rsidR="00FE7B1F">
        <w:t xml:space="preserve">operation </w:t>
      </w:r>
      <w:r>
        <w:rPr>
          <w:lang w:eastAsia="ko-KR"/>
        </w:rPr>
        <w:t>the</w:t>
      </w:r>
      <w:r w:rsidRPr="00B65F7C">
        <w:t xml:space="preserve"> agreement </w:t>
      </w:r>
      <w:r w:rsidR="00E44EE0">
        <w:t>on</w:t>
      </w:r>
      <w:r w:rsidRPr="00B65F7C">
        <w:t xml:space="preserve"> explicit configuration of SBFD subband time locations within a period </w:t>
      </w:r>
      <w:r w:rsidR="00E600AB">
        <w:t xml:space="preserve">was </w:t>
      </w:r>
      <w:r w:rsidR="00FE7B1F">
        <w:t>agreed</w:t>
      </w:r>
      <w:r>
        <w:t xml:space="preserve"> for RRC_CONNECTED mode</w:t>
      </w:r>
      <w:r w:rsidR="00E600AB">
        <w:t xml:space="preserve"> during RAN1 #116</w:t>
      </w:r>
      <w:r>
        <w:t>.</w:t>
      </w:r>
      <w:r w:rsidR="00E44EE0">
        <w:t xml:space="preserve"> It is</w:t>
      </w:r>
      <w:r w:rsidR="00E44EE0" w:rsidRPr="0082376F">
        <w:t xml:space="preserve"> worth reminding</w:t>
      </w:r>
      <w:r w:rsidR="00E44EE0">
        <w:t xml:space="preserve"> it was also agreed </w:t>
      </w:r>
      <w:r w:rsidR="00FE7B1F">
        <w:t>that f</w:t>
      </w:r>
      <w:r w:rsidR="00FE7B1F" w:rsidRPr="00FE7B1F">
        <w:t>or RRC connected mode UEs, at least cell-specific configuration on time and frequency</w:t>
      </w:r>
      <w:r w:rsidR="00FE7B1F">
        <w:t xml:space="preserve"> </w:t>
      </w:r>
      <w:r w:rsidR="00FE7B1F" w:rsidRPr="00FE7B1F">
        <w:t>(working assumption) location of SBFD subbands is supported within a TDD carrier</w:t>
      </w:r>
      <w:r w:rsidR="00C97B4F">
        <w:t xml:space="preserve"> in </w:t>
      </w:r>
      <w:r w:rsidR="00CB5394">
        <w:t xml:space="preserve">AI </w:t>
      </w:r>
      <w:r w:rsidR="00C97B4F">
        <w:t>9.3.1</w:t>
      </w:r>
      <w:r w:rsidR="00FE7B1F">
        <w:t>.</w:t>
      </w:r>
    </w:p>
    <w:tbl>
      <w:tblPr>
        <w:tblStyle w:val="aa"/>
        <w:tblW w:w="0" w:type="auto"/>
        <w:tblLook w:val="04A0" w:firstRow="1" w:lastRow="0" w:firstColumn="1" w:lastColumn="0" w:noHBand="0" w:noVBand="1"/>
      </w:tblPr>
      <w:tblGrid>
        <w:gridCol w:w="9629"/>
      </w:tblGrid>
      <w:tr w:rsidR="00E600AB" w14:paraId="6D6F6FA9" w14:textId="77777777" w:rsidTr="00E600AB">
        <w:tc>
          <w:tcPr>
            <w:tcW w:w="9629" w:type="dxa"/>
          </w:tcPr>
          <w:p w14:paraId="309E3211" w14:textId="77777777" w:rsidR="00E600AB" w:rsidRPr="00D6257D" w:rsidRDefault="00E600AB" w:rsidP="00E144E2">
            <w:pPr>
              <w:autoSpaceDE/>
              <w:autoSpaceDN/>
              <w:spacing w:after="0" w:line="276" w:lineRule="auto"/>
              <w:jc w:val="left"/>
              <w:rPr>
                <w:rFonts w:ascii="Times" w:eastAsia="맑은 고딕" w:hAnsi="Times"/>
                <w:b/>
                <w:szCs w:val="24"/>
                <w:highlight w:val="green"/>
              </w:rPr>
            </w:pPr>
            <w:r w:rsidRPr="00D6257D">
              <w:rPr>
                <w:rFonts w:ascii="Times" w:eastAsia="맑은 고딕" w:hAnsi="Times"/>
                <w:b/>
                <w:szCs w:val="24"/>
                <w:highlight w:val="green"/>
              </w:rPr>
              <w:lastRenderedPageBreak/>
              <w:t>Agreement</w:t>
            </w:r>
          </w:p>
          <w:p w14:paraId="3FF38407" w14:textId="77777777" w:rsidR="00E600AB" w:rsidRPr="00D6257D" w:rsidRDefault="00E600AB" w:rsidP="00E144E2">
            <w:pPr>
              <w:tabs>
                <w:tab w:val="left" w:pos="0"/>
              </w:tabs>
              <w:autoSpaceDE/>
              <w:autoSpaceDN/>
              <w:spacing w:after="0" w:line="276" w:lineRule="auto"/>
              <w:jc w:val="left"/>
              <w:rPr>
                <w:rFonts w:eastAsia="맑은 고딕"/>
                <w:szCs w:val="24"/>
                <w:lang w:eastAsia="x-none"/>
              </w:rPr>
            </w:pPr>
            <w:r w:rsidRPr="00D6257D">
              <w:rPr>
                <w:rFonts w:eastAsia="맑은 고딕"/>
                <w:szCs w:val="24"/>
                <w:lang w:eastAsia="x-none"/>
              </w:rPr>
              <w:t xml:space="preserve">For RRC connected mode UEs, SBFD subband time locations are configured within a period. </w:t>
            </w:r>
            <w:r w:rsidRPr="00D6257D">
              <w:rPr>
                <w:rFonts w:eastAsia="맑은 고딕" w:hint="eastAsia"/>
                <w:szCs w:val="24"/>
                <w:lang w:eastAsia="x-none"/>
              </w:rPr>
              <w:t>At least when only one TDD-UL-DL pattern is configured,</w:t>
            </w:r>
            <w:r w:rsidRPr="00D6257D">
              <w:rPr>
                <w:rFonts w:eastAsia="맑은 고딕"/>
                <w:szCs w:val="24"/>
                <w:lang w:eastAsia="x-none"/>
              </w:rPr>
              <w:t xml:space="preserve"> </w:t>
            </w:r>
            <w:r w:rsidRPr="00D6257D">
              <w:rPr>
                <w:rFonts w:eastAsia="맑은 고딕" w:hint="eastAsia"/>
                <w:szCs w:val="24"/>
                <w:lang w:eastAsia="x-none"/>
              </w:rPr>
              <w:t>t</w:t>
            </w:r>
            <w:r w:rsidRPr="00D6257D">
              <w:rPr>
                <w:rFonts w:eastAsia="맑은 고딕"/>
                <w:szCs w:val="24"/>
                <w:lang w:eastAsia="x-none"/>
              </w:rPr>
              <w:t>he period is down-selected from one of the following options.</w:t>
            </w:r>
          </w:p>
          <w:p w14:paraId="7C1CCFD0" w14:textId="77777777" w:rsidR="00E600AB" w:rsidRPr="00D6257D" w:rsidRDefault="00E600AB" w:rsidP="00E144E2">
            <w:pPr>
              <w:numPr>
                <w:ilvl w:val="0"/>
                <w:numId w:val="36"/>
              </w:numPr>
              <w:suppressAutoHyphens/>
              <w:overflowPunct/>
              <w:autoSpaceDE/>
              <w:autoSpaceDN/>
              <w:adjustRightInd/>
              <w:spacing w:after="0" w:line="276" w:lineRule="auto"/>
              <w:jc w:val="left"/>
              <w:textAlignment w:val="auto"/>
              <w:rPr>
                <w:rFonts w:eastAsia="맑은 고딕"/>
                <w:szCs w:val="24"/>
                <w:lang w:eastAsia="x-none"/>
              </w:rPr>
            </w:pPr>
            <w:r w:rsidRPr="00D6257D">
              <w:rPr>
                <w:rFonts w:eastAsia="맑은 고딕"/>
                <w:szCs w:val="24"/>
                <w:lang w:eastAsia="x-none"/>
              </w:rPr>
              <w:t xml:space="preserve">Option 1: The period is </w:t>
            </w:r>
            <w:r w:rsidRPr="00D6257D">
              <w:rPr>
                <w:rFonts w:eastAsia="맑은 고딕" w:hint="eastAsia"/>
                <w:szCs w:val="24"/>
                <w:lang w:eastAsia="x-none"/>
              </w:rPr>
              <w:t xml:space="preserve">the same as </w:t>
            </w:r>
            <w:r w:rsidRPr="00D6257D">
              <w:rPr>
                <w:rFonts w:eastAsia="맑은 고딕"/>
                <w:szCs w:val="24"/>
                <w:lang w:eastAsia="x-none"/>
              </w:rPr>
              <w:t xml:space="preserve">TDD-UL-DL pattern period configured by </w:t>
            </w:r>
            <w:r w:rsidRPr="00D6257D">
              <w:rPr>
                <w:rFonts w:eastAsia="맑은 고딕"/>
                <w:i/>
                <w:szCs w:val="24"/>
                <w:lang w:eastAsia="x-none"/>
              </w:rPr>
              <w:t>dl-UL-TransmissionPeriodicity</w:t>
            </w:r>
            <w:r w:rsidRPr="00D6257D">
              <w:rPr>
                <w:rFonts w:eastAsia="맑은 고딕"/>
                <w:szCs w:val="24"/>
                <w:lang w:eastAsia="x-none"/>
              </w:rPr>
              <w:t xml:space="preserve"> in </w:t>
            </w:r>
            <w:r w:rsidRPr="00D6257D">
              <w:rPr>
                <w:rFonts w:eastAsia="맑은 고딕"/>
                <w:i/>
                <w:szCs w:val="24"/>
                <w:lang w:eastAsia="x-none"/>
              </w:rPr>
              <w:t>TDD-UL-DL-ConfigCommon</w:t>
            </w:r>
            <w:r w:rsidRPr="00D6257D">
              <w:rPr>
                <w:rFonts w:eastAsia="맑은 고딕"/>
                <w:szCs w:val="24"/>
                <w:lang w:eastAsia="x-none"/>
              </w:rPr>
              <w:t>.</w:t>
            </w:r>
          </w:p>
          <w:p w14:paraId="785D6581" w14:textId="77777777" w:rsidR="00E600AB" w:rsidRPr="00D6257D" w:rsidRDefault="00E600AB" w:rsidP="00E144E2">
            <w:pPr>
              <w:numPr>
                <w:ilvl w:val="0"/>
                <w:numId w:val="36"/>
              </w:numPr>
              <w:suppressAutoHyphens/>
              <w:overflowPunct/>
              <w:autoSpaceDE/>
              <w:autoSpaceDN/>
              <w:adjustRightInd/>
              <w:spacing w:after="0" w:line="276" w:lineRule="auto"/>
              <w:jc w:val="left"/>
              <w:textAlignment w:val="auto"/>
              <w:rPr>
                <w:rFonts w:eastAsia="맑은 고딕"/>
                <w:szCs w:val="24"/>
                <w:lang w:eastAsia="x-none"/>
              </w:rPr>
            </w:pPr>
            <w:r w:rsidRPr="00D6257D">
              <w:rPr>
                <w:rFonts w:eastAsia="맑은 고딕"/>
                <w:szCs w:val="24"/>
                <w:lang w:eastAsia="x-none"/>
              </w:rPr>
              <w:t xml:space="preserve">Option 2: The period is integer multiple of TDD-UL-DL pattern period configured by </w:t>
            </w:r>
            <w:r w:rsidRPr="00D6257D">
              <w:rPr>
                <w:rFonts w:eastAsia="맑은 고딕"/>
                <w:i/>
                <w:szCs w:val="24"/>
                <w:lang w:eastAsia="x-none"/>
              </w:rPr>
              <w:t>dl-UL-TransmissionPeriodicity</w:t>
            </w:r>
            <w:r w:rsidRPr="00D6257D">
              <w:rPr>
                <w:rFonts w:eastAsia="맑은 고딕"/>
                <w:szCs w:val="24"/>
                <w:lang w:eastAsia="x-none"/>
              </w:rPr>
              <w:t xml:space="preserve"> in </w:t>
            </w:r>
            <w:r w:rsidRPr="00D6257D">
              <w:rPr>
                <w:rFonts w:eastAsia="맑은 고딕"/>
                <w:i/>
                <w:szCs w:val="24"/>
                <w:lang w:eastAsia="x-none"/>
              </w:rPr>
              <w:t>TDD-UL-DL-ConfigCommon</w:t>
            </w:r>
            <w:r w:rsidRPr="00D6257D">
              <w:rPr>
                <w:rFonts w:eastAsia="맑은 고딕"/>
                <w:szCs w:val="24"/>
                <w:lang w:eastAsia="x-none"/>
              </w:rPr>
              <w:t>.</w:t>
            </w:r>
          </w:p>
          <w:p w14:paraId="320C0B50" w14:textId="77777777" w:rsidR="00E600AB" w:rsidRPr="00D6257D" w:rsidRDefault="00E600AB" w:rsidP="00E144E2">
            <w:pPr>
              <w:numPr>
                <w:ilvl w:val="0"/>
                <w:numId w:val="36"/>
              </w:numPr>
              <w:suppressAutoHyphens/>
              <w:overflowPunct/>
              <w:autoSpaceDE/>
              <w:autoSpaceDN/>
              <w:adjustRightInd/>
              <w:spacing w:after="0" w:line="276" w:lineRule="auto"/>
              <w:jc w:val="left"/>
              <w:textAlignment w:val="auto"/>
              <w:rPr>
                <w:rFonts w:eastAsia="맑은 고딕"/>
                <w:szCs w:val="24"/>
                <w:lang w:eastAsia="x-none"/>
              </w:rPr>
            </w:pPr>
            <w:r w:rsidRPr="00D6257D">
              <w:rPr>
                <w:rFonts w:eastAsia="맑은 고딕" w:hint="eastAsia"/>
                <w:szCs w:val="24"/>
                <w:lang w:eastAsia="x-none"/>
              </w:rPr>
              <w:t>FFS</w:t>
            </w:r>
            <w:r w:rsidRPr="00D6257D">
              <w:rPr>
                <w:rFonts w:eastAsia="맑은 고딕"/>
                <w:szCs w:val="24"/>
                <w:lang w:eastAsia="x-none"/>
              </w:rPr>
              <w:t>: Further</w:t>
            </w:r>
            <w:r w:rsidRPr="00D6257D">
              <w:rPr>
                <w:rFonts w:eastAsia="맑은 고딕" w:hint="eastAsia"/>
                <w:szCs w:val="24"/>
                <w:lang w:eastAsia="x-none"/>
              </w:rPr>
              <w:t xml:space="preserve"> details</w:t>
            </w:r>
          </w:p>
          <w:p w14:paraId="45BD8154" w14:textId="77777777" w:rsidR="00E600AB" w:rsidRDefault="00E600AB" w:rsidP="00E144E2">
            <w:pPr>
              <w:suppressAutoHyphens/>
              <w:autoSpaceDE/>
              <w:autoSpaceDN/>
              <w:spacing w:after="0" w:line="276" w:lineRule="auto"/>
              <w:rPr>
                <w:rFonts w:eastAsia="맑은 고딕"/>
                <w:szCs w:val="24"/>
                <w:lang w:eastAsia="x-none"/>
              </w:rPr>
            </w:pPr>
            <w:r w:rsidRPr="00D6257D">
              <w:rPr>
                <w:rFonts w:eastAsia="맑은 고딕"/>
                <w:szCs w:val="24"/>
                <w:lang w:eastAsia="x-none"/>
              </w:rPr>
              <w:t>FFS: Details when two TDD-UL-DL patterns are configured</w:t>
            </w:r>
          </w:p>
          <w:p w14:paraId="12174EA2" w14:textId="77777777" w:rsidR="00E44EE0" w:rsidRDefault="00E44EE0" w:rsidP="00E144E2">
            <w:pPr>
              <w:suppressAutoHyphens/>
              <w:autoSpaceDE/>
              <w:autoSpaceDN/>
              <w:spacing w:after="0" w:line="276" w:lineRule="auto"/>
              <w:rPr>
                <w:rFonts w:eastAsia="맑은 고딕"/>
                <w:szCs w:val="24"/>
                <w:lang w:eastAsia="x-none"/>
              </w:rPr>
            </w:pPr>
          </w:p>
          <w:p w14:paraId="23304B89" w14:textId="77777777" w:rsidR="00E44EE0" w:rsidRPr="00D6257D" w:rsidRDefault="00E44EE0" w:rsidP="00E144E2">
            <w:pPr>
              <w:autoSpaceDE/>
              <w:autoSpaceDN/>
              <w:spacing w:after="0" w:line="276" w:lineRule="auto"/>
              <w:jc w:val="left"/>
              <w:rPr>
                <w:rFonts w:ascii="Times" w:eastAsia="맑은 고딕" w:hAnsi="Times"/>
                <w:b/>
                <w:szCs w:val="24"/>
                <w:highlight w:val="green"/>
              </w:rPr>
            </w:pPr>
            <w:r w:rsidRPr="00D6257D">
              <w:rPr>
                <w:rFonts w:ascii="Times" w:eastAsia="맑은 고딕" w:hAnsi="Times"/>
                <w:b/>
                <w:szCs w:val="24"/>
                <w:highlight w:val="green"/>
              </w:rPr>
              <w:t>Agreement</w:t>
            </w:r>
          </w:p>
          <w:p w14:paraId="0ECE8078" w14:textId="77777777" w:rsidR="00E44EE0" w:rsidRPr="00D6257D" w:rsidRDefault="00E44EE0" w:rsidP="00E144E2">
            <w:pPr>
              <w:tabs>
                <w:tab w:val="left" w:pos="0"/>
              </w:tabs>
              <w:autoSpaceDE/>
              <w:autoSpaceDN/>
              <w:spacing w:after="0" w:line="276" w:lineRule="auto"/>
              <w:jc w:val="left"/>
              <w:rPr>
                <w:rFonts w:eastAsia="맑은 고딕"/>
                <w:szCs w:val="24"/>
                <w:lang w:eastAsia="x-none"/>
              </w:rPr>
            </w:pPr>
            <w:r w:rsidRPr="00D6257D">
              <w:rPr>
                <w:rFonts w:eastAsia="맑은 고딕"/>
                <w:szCs w:val="24"/>
                <w:lang w:eastAsia="x-none"/>
              </w:rPr>
              <w:t xml:space="preserve">For RRC connected mode UEs, at least cell-specific configuration on time </w:t>
            </w:r>
            <w:r w:rsidRPr="00D6257D">
              <w:rPr>
                <w:rFonts w:eastAsia="맑은 고딕"/>
                <w:szCs w:val="24"/>
                <w:highlight w:val="darkYellow"/>
                <w:lang w:eastAsia="x-none"/>
              </w:rPr>
              <w:t xml:space="preserve">and </w:t>
            </w:r>
            <w:proofErr w:type="gramStart"/>
            <w:r w:rsidRPr="00D6257D">
              <w:rPr>
                <w:rFonts w:eastAsia="맑은 고딕"/>
                <w:szCs w:val="24"/>
                <w:highlight w:val="darkYellow"/>
                <w:lang w:eastAsia="x-none"/>
              </w:rPr>
              <w:t>frequency(</w:t>
            </w:r>
            <w:proofErr w:type="gramEnd"/>
            <w:r w:rsidRPr="00D6257D">
              <w:rPr>
                <w:rFonts w:eastAsia="맑은 고딕"/>
                <w:szCs w:val="24"/>
                <w:highlight w:val="darkYellow"/>
                <w:lang w:eastAsia="x-none"/>
              </w:rPr>
              <w:t xml:space="preserve">working assumption) </w:t>
            </w:r>
            <w:r w:rsidRPr="00D6257D">
              <w:rPr>
                <w:rFonts w:eastAsia="맑은 고딕"/>
                <w:szCs w:val="24"/>
                <w:lang w:eastAsia="x-none"/>
              </w:rPr>
              <w:t>location of SBFD subbands is supported within a TDD carrier.</w:t>
            </w:r>
          </w:p>
          <w:p w14:paraId="152CA981" w14:textId="552EB631" w:rsidR="00E44EE0" w:rsidRPr="00E44EE0" w:rsidRDefault="00E44EE0" w:rsidP="00E144E2">
            <w:pPr>
              <w:numPr>
                <w:ilvl w:val="0"/>
                <w:numId w:val="36"/>
              </w:numPr>
              <w:tabs>
                <w:tab w:val="left" w:pos="0"/>
              </w:tabs>
              <w:suppressAutoHyphens/>
              <w:overflowPunct/>
              <w:autoSpaceDE/>
              <w:autoSpaceDN/>
              <w:adjustRightInd/>
              <w:spacing w:after="0" w:line="276" w:lineRule="auto"/>
              <w:jc w:val="left"/>
              <w:textAlignment w:val="auto"/>
              <w:rPr>
                <w:rFonts w:eastAsia="맑은 고딕"/>
                <w:szCs w:val="24"/>
                <w:lang w:eastAsia="x-none"/>
              </w:rPr>
            </w:pPr>
            <w:r w:rsidRPr="00D6257D">
              <w:rPr>
                <w:rFonts w:eastAsia="맑은 고딕"/>
                <w:szCs w:val="24"/>
                <w:lang w:eastAsia="x-none"/>
              </w:rPr>
              <w:t>FFS: Additional support of UE-specific configuration on time</w:t>
            </w:r>
            <w:r w:rsidRPr="00D6257D">
              <w:rPr>
                <w:rFonts w:eastAsia="맑은 고딕" w:hint="eastAsia"/>
                <w:szCs w:val="24"/>
                <w:lang w:eastAsia="x-none"/>
              </w:rPr>
              <w:t xml:space="preserve"> and/or frequency</w:t>
            </w:r>
            <w:r w:rsidRPr="00D6257D">
              <w:rPr>
                <w:rFonts w:eastAsia="맑은 고딕"/>
                <w:szCs w:val="24"/>
                <w:lang w:eastAsia="x-none"/>
              </w:rPr>
              <w:t xml:space="preserve"> location</w:t>
            </w:r>
            <w:r w:rsidRPr="00D6257D">
              <w:rPr>
                <w:rFonts w:eastAsia="맑은 고딕" w:hint="eastAsia"/>
                <w:szCs w:val="24"/>
                <w:lang w:eastAsia="x-none"/>
              </w:rPr>
              <w:t>s</w:t>
            </w:r>
            <w:r w:rsidRPr="00D6257D">
              <w:rPr>
                <w:rFonts w:eastAsia="맑은 고딕"/>
                <w:szCs w:val="24"/>
                <w:lang w:eastAsia="x-none"/>
              </w:rPr>
              <w:t xml:space="preserve"> of SBFD subbands</w:t>
            </w:r>
          </w:p>
        </w:tc>
      </w:tr>
    </w:tbl>
    <w:p w14:paraId="0189BE53" w14:textId="77777777" w:rsidR="006D6C8E" w:rsidRDefault="006D6C8E" w:rsidP="003F2C4A">
      <w:pPr>
        <w:spacing w:line="276" w:lineRule="auto"/>
        <w:ind w:firstLine="360"/>
      </w:pPr>
    </w:p>
    <w:p w14:paraId="268FE445" w14:textId="2482DEE1" w:rsidR="00E83878" w:rsidRDefault="00D33870" w:rsidP="003F2C4A">
      <w:pPr>
        <w:spacing w:line="276" w:lineRule="auto"/>
        <w:ind w:firstLine="360"/>
        <w:rPr>
          <w:lang w:val="en-US" w:eastAsia="ko-KR"/>
        </w:rPr>
      </w:pPr>
      <w:r>
        <w:t>S</w:t>
      </w:r>
      <w:r w:rsidR="00E83878" w:rsidRPr="00BC3214">
        <w:t xml:space="preserve">emi-static configuration to signal frequency and time location of the SBFD UL subband should be broadcasted via SIB1 for SBFD-aware UE </w:t>
      </w:r>
      <w:r w:rsidR="000C57BA">
        <w:t xml:space="preserve">in </w:t>
      </w:r>
      <w:r w:rsidR="000C57BA" w:rsidRPr="00BC3214">
        <w:t>RRC</w:t>
      </w:r>
      <w:r w:rsidR="000C57BA">
        <w:t>_IDLE/INACTIVE mode</w:t>
      </w:r>
      <w:r w:rsidR="000C57BA" w:rsidRPr="00BC3214">
        <w:t xml:space="preserve"> </w:t>
      </w:r>
      <w:r w:rsidR="00E83878" w:rsidRPr="00BC3214">
        <w:t xml:space="preserve">to allow transmissions of PRACH, Msg3 PUSCH and PUCCH </w:t>
      </w:r>
      <w:r w:rsidR="00E83878">
        <w:t xml:space="preserve">for </w:t>
      </w:r>
      <w:r w:rsidR="00E83878" w:rsidRPr="00BC3214">
        <w:t>Msg4 in SBFD symbols</w:t>
      </w:r>
      <w:r w:rsidR="00E83878">
        <w:t>.</w:t>
      </w:r>
      <w:r w:rsidR="000C57BA">
        <w:t xml:space="preserve"> </w:t>
      </w:r>
      <w:r w:rsidR="00E83878" w:rsidRPr="00BC3214">
        <w:t>Amid verifying the feasibility of initial random access in SBFD symbols</w:t>
      </w:r>
      <w:r w:rsidR="000C57BA">
        <w:t xml:space="preserve"> in </w:t>
      </w:r>
      <w:r w:rsidR="000C57BA" w:rsidRPr="00BC3214">
        <w:t>RRC</w:t>
      </w:r>
      <w:r w:rsidR="000C57BA">
        <w:t>_IDLE/INACTIVE mode</w:t>
      </w:r>
      <w:r w:rsidR="00E83878" w:rsidRPr="00BC3214">
        <w:t xml:space="preserve">, enhancement for CBRA should be studied to have common operation </w:t>
      </w:r>
      <w:r w:rsidR="00E83878">
        <w:t xml:space="preserve">for </w:t>
      </w:r>
      <w:r w:rsidR="00ED3B5D">
        <w:t xml:space="preserve">SBFD aware </w:t>
      </w:r>
      <w:r w:rsidR="00E83878">
        <w:t xml:space="preserve">UE </w:t>
      </w:r>
      <w:r w:rsidR="00E83878" w:rsidRPr="00BC3214">
        <w:t>in both RRC</w:t>
      </w:r>
      <w:r w:rsidR="00E83878">
        <w:t>_CONNECTED mode</w:t>
      </w:r>
      <w:r w:rsidR="00E83878" w:rsidRPr="00BC3214">
        <w:t xml:space="preserve"> and RRC</w:t>
      </w:r>
      <w:r w:rsidR="00E83878">
        <w:t>_IDLE/INACTVIE mode</w:t>
      </w:r>
      <w:r w:rsidR="000C57BA">
        <w:t>.</w:t>
      </w:r>
      <w:r w:rsidR="000C57BA" w:rsidRPr="00BC3214">
        <w:t xml:space="preserve"> </w:t>
      </w:r>
    </w:p>
    <w:p w14:paraId="3AE6111B" w14:textId="77777777" w:rsidR="000C57BA" w:rsidRDefault="000C57BA" w:rsidP="003F2C4A">
      <w:pPr>
        <w:spacing w:line="276" w:lineRule="auto"/>
        <w:rPr>
          <w:b/>
          <w:lang w:val="en-US" w:eastAsia="ko-KR"/>
        </w:rPr>
      </w:pPr>
    </w:p>
    <w:p w14:paraId="7934FB9C" w14:textId="1A1CAC7D" w:rsidR="00E83878" w:rsidRDefault="00E83878" w:rsidP="003F2C4A">
      <w:pPr>
        <w:spacing w:line="276" w:lineRule="auto"/>
        <w:rPr>
          <w:b/>
          <w:lang w:val="en-US" w:eastAsia="ko-KR"/>
        </w:rPr>
      </w:pPr>
      <w:r w:rsidRPr="00534381">
        <w:rPr>
          <w:b/>
          <w:lang w:val="en-US" w:eastAsia="ko-KR"/>
        </w:rPr>
        <w:t xml:space="preserve">Proposal </w:t>
      </w:r>
      <w:r w:rsidR="00AF63F6">
        <w:rPr>
          <w:b/>
          <w:lang w:val="en-US" w:eastAsia="ko-KR"/>
        </w:rPr>
        <w:t>22</w:t>
      </w:r>
      <w:r w:rsidRPr="00534381">
        <w:rPr>
          <w:b/>
          <w:lang w:val="en-US" w:eastAsia="ko-KR"/>
        </w:rPr>
        <w:t xml:space="preserve">: RAN1 to </w:t>
      </w:r>
      <w:r w:rsidR="00E144E2">
        <w:rPr>
          <w:b/>
          <w:lang w:val="en-US" w:eastAsia="ko-KR"/>
        </w:rPr>
        <w:t>support the</w:t>
      </w:r>
      <w:r w:rsidRPr="00534381">
        <w:rPr>
          <w:b/>
          <w:lang w:val="en-US" w:eastAsia="ko-KR"/>
        </w:rPr>
        <w:t xml:space="preserve"> RACH configuration relevant signal via SIB1 to enable PRACH transmission in SBFD symbols</w:t>
      </w:r>
      <w:r w:rsidR="000C57BA">
        <w:rPr>
          <w:b/>
          <w:lang w:eastAsia="ko-KR"/>
        </w:rPr>
        <w:t xml:space="preserve"> for </w:t>
      </w:r>
      <w:r w:rsidR="00280811">
        <w:rPr>
          <w:b/>
          <w:lang w:eastAsia="ko-KR"/>
        </w:rPr>
        <w:t xml:space="preserve">both </w:t>
      </w:r>
      <w:r w:rsidR="000C57BA">
        <w:rPr>
          <w:b/>
          <w:lang w:eastAsia="ko-KR"/>
        </w:rPr>
        <w:t xml:space="preserve">a SBFD aware UE </w:t>
      </w:r>
      <w:r w:rsidR="000C57BA" w:rsidRPr="00BC3214">
        <w:rPr>
          <w:b/>
          <w:lang w:val="en-US" w:eastAsia="ko-KR"/>
        </w:rPr>
        <w:t>in RRC</w:t>
      </w:r>
      <w:r w:rsidR="000C57BA">
        <w:rPr>
          <w:b/>
          <w:lang w:val="en-US" w:eastAsia="ko-KR"/>
        </w:rPr>
        <w:t>_IDLE/INACTIVE</w:t>
      </w:r>
      <w:r w:rsidR="000C57BA" w:rsidRPr="00BC3214">
        <w:rPr>
          <w:b/>
          <w:lang w:val="en-US" w:eastAsia="ko-KR"/>
        </w:rPr>
        <w:t xml:space="preserve"> mode</w:t>
      </w:r>
      <w:r w:rsidR="00280811">
        <w:rPr>
          <w:b/>
          <w:lang w:val="en-US" w:eastAsia="ko-KR"/>
        </w:rPr>
        <w:t xml:space="preserve"> and a SBFD aware UE in RRC_CONNECTED mode</w:t>
      </w:r>
      <w:r w:rsidR="000D6C2D">
        <w:rPr>
          <w:b/>
          <w:lang w:val="en-US" w:eastAsia="ko-KR"/>
        </w:rPr>
        <w:t>.</w:t>
      </w:r>
      <w:r w:rsidR="000C57BA">
        <w:rPr>
          <w:b/>
          <w:lang w:eastAsia="ko-KR"/>
        </w:rPr>
        <w:t xml:space="preserve"> </w:t>
      </w:r>
    </w:p>
    <w:p w14:paraId="160AE453" w14:textId="77777777" w:rsidR="000C57BA" w:rsidRDefault="000C57BA" w:rsidP="003F2C4A">
      <w:pPr>
        <w:spacing w:line="276" w:lineRule="auto"/>
        <w:rPr>
          <w:b/>
          <w:lang w:val="en-US" w:eastAsia="ko-KR"/>
        </w:rPr>
      </w:pPr>
    </w:p>
    <w:p w14:paraId="2C29AB81" w14:textId="36047B8C" w:rsidR="00BF6906" w:rsidRPr="00BC3214" w:rsidRDefault="00CE61B9" w:rsidP="003F2C4A">
      <w:pPr>
        <w:pStyle w:val="2"/>
        <w:spacing w:line="276" w:lineRule="auto"/>
        <w:rPr>
          <w:rFonts w:ascii="Times New Roman" w:hAnsi="Times New Roman"/>
          <w:b/>
        </w:rPr>
      </w:pPr>
      <w:r w:rsidRPr="00BC3214">
        <w:rPr>
          <w:rFonts w:ascii="Times New Roman" w:hAnsi="Times New Roman"/>
          <w:b/>
        </w:rPr>
        <w:t>3.</w:t>
      </w:r>
      <w:r w:rsidR="00C828A8">
        <w:rPr>
          <w:rFonts w:ascii="Times New Roman" w:hAnsi="Times New Roman"/>
          <w:b/>
        </w:rPr>
        <w:t>2</w:t>
      </w:r>
      <w:r w:rsidR="00C828A8" w:rsidRPr="00BC3214">
        <w:rPr>
          <w:rFonts w:ascii="Times New Roman" w:hAnsi="Times New Roman"/>
          <w:b/>
        </w:rPr>
        <w:t xml:space="preserve"> </w:t>
      </w:r>
      <w:r w:rsidR="00B9375C">
        <w:rPr>
          <w:rFonts w:ascii="Times New Roman" w:hAnsi="Times New Roman"/>
          <w:b/>
        </w:rPr>
        <w:t>C</w:t>
      </w:r>
      <w:r w:rsidR="00D7625C">
        <w:rPr>
          <w:rFonts w:ascii="Times New Roman" w:hAnsi="Times New Roman"/>
          <w:b/>
        </w:rPr>
        <w:t xml:space="preserve">o-channel </w:t>
      </w:r>
      <w:r w:rsidR="007369FB" w:rsidRPr="00BC3214">
        <w:rPr>
          <w:rFonts w:ascii="Times New Roman" w:hAnsi="Times New Roman"/>
          <w:b/>
        </w:rPr>
        <w:t>UE-to-UE CLI</w:t>
      </w:r>
    </w:p>
    <w:p w14:paraId="4D5DC318" w14:textId="0CDCCEC6" w:rsidR="004C5A70" w:rsidRDefault="002657FF" w:rsidP="003F2C4A">
      <w:pPr>
        <w:spacing w:line="276" w:lineRule="auto"/>
        <w:ind w:firstLine="360"/>
        <w:rPr>
          <w:lang w:val="en-US" w:eastAsia="ko-KR"/>
        </w:rPr>
      </w:pPr>
      <w:r w:rsidRPr="00BC3214">
        <w:rPr>
          <w:lang w:val="en-US" w:eastAsia="ko-KR"/>
        </w:rPr>
        <w:t>C</w:t>
      </w:r>
      <w:r w:rsidR="004C5A70" w:rsidRPr="00BC3214">
        <w:rPr>
          <w:lang w:val="en-US" w:eastAsia="ko-KR"/>
        </w:rPr>
        <w:t xml:space="preserve">oncern on initial </w:t>
      </w:r>
      <w:proofErr w:type="gramStart"/>
      <w:r w:rsidRPr="00BC3214">
        <w:rPr>
          <w:lang w:val="en-US" w:eastAsia="ko-KR"/>
        </w:rPr>
        <w:t xml:space="preserve">random </w:t>
      </w:r>
      <w:r w:rsidR="004C5A70" w:rsidRPr="00BC3214">
        <w:rPr>
          <w:lang w:val="en-US" w:eastAsia="ko-KR"/>
        </w:rPr>
        <w:t>access</w:t>
      </w:r>
      <w:proofErr w:type="gramEnd"/>
      <w:r w:rsidR="004C5A70" w:rsidRPr="00BC3214">
        <w:rPr>
          <w:lang w:val="en-US" w:eastAsia="ko-KR"/>
        </w:rPr>
        <w:t xml:space="preserve"> procedure on SBFD </w:t>
      </w:r>
      <w:r w:rsidR="003307B9" w:rsidRPr="00BC3214">
        <w:rPr>
          <w:lang w:val="en-US" w:eastAsia="ko-KR"/>
        </w:rPr>
        <w:t>symbols</w:t>
      </w:r>
      <w:r w:rsidR="004C5A70" w:rsidRPr="00BC3214">
        <w:rPr>
          <w:lang w:val="en-US" w:eastAsia="ko-KR"/>
        </w:rPr>
        <w:t xml:space="preserve"> </w:t>
      </w:r>
      <w:r w:rsidR="00D7625C">
        <w:rPr>
          <w:lang w:val="en-US" w:eastAsia="ko-KR"/>
        </w:rPr>
        <w:t xml:space="preserve">for </w:t>
      </w:r>
      <w:r w:rsidR="006F2DE7">
        <w:rPr>
          <w:lang w:val="en-US" w:eastAsia="ko-KR"/>
        </w:rPr>
        <w:t xml:space="preserve">SBFD aware </w:t>
      </w:r>
      <w:r w:rsidR="00D7625C">
        <w:rPr>
          <w:lang w:val="en-US" w:eastAsia="ko-KR"/>
        </w:rPr>
        <w:t xml:space="preserve">UE </w:t>
      </w:r>
      <w:r w:rsidR="004C5A70" w:rsidRPr="00BC3214">
        <w:rPr>
          <w:lang w:val="en-US" w:eastAsia="ko-KR"/>
        </w:rPr>
        <w:t>in RRC</w:t>
      </w:r>
      <w:r w:rsidR="00D7625C">
        <w:rPr>
          <w:lang w:val="en-US" w:eastAsia="ko-KR"/>
        </w:rPr>
        <w:t>_IDLE/INACTIVE mode</w:t>
      </w:r>
      <w:r w:rsidR="004C5A70" w:rsidRPr="00BC3214">
        <w:rPr>
          <w:lang w:val="en-US" w:eastAsia="ko-KR"/>
        </w:rPr>
        <w:t xml:space="preserve"> is </w:t>
      </w:r>
      <w:r w:rsidRPr="00BC3214">
        <w:rPr>
          <w:lang w:val="en-US" w:eastAsia="ko-KR"/>
        </w:rPr>
        <w:t xml:space="preserve">potential </w:t>
      </w:r>
      <w:r w:rsidR="00D7625C">
        <w:rPr>
          <w:lang w:val="en-US" w:eastAsia="ko-KR"/>
        </w:rPr>
        <w:t xml:space="preserve">co-channel </w:t>
      </w:r>
      <w:r w:rsidR="004C5A70" w:rsidRPr="00BC3214">
        <w:rPr>
          <w:lang w:val="en-US" w:eastAsia="ko-KR"/>
        </w:rPr>
        <w:t>UE-to-UE CLI</w:t>
      </w:r>
      <w:r w:rsidR="003307B9" w:rsidRPr="00BC3214">
        <w:rPr>
          <w:lang w:val="en-US" w:eastAsia="ko-KR"/>
        </w:rPr>
        <w:t xml:space="preserve"> impact on DL reception</w:t>
      </w:r>
      <w:r w:rsidR="004C5A70" w:rsidRPr="00BC3214">
        <w:rPr>
          <w:lang w:val="en-US" w:eastAsia="ko-KR"/>
        </w:rPr>
        <w:t xml:space="preserve"> when PRACH is transmitte</w:t>
      </w:r>
      <w:r w:rsidR="003307B9" w:rsidRPr="00BC3214">
        <w:rPr>
          <w:lang w:val="en-US" w:eastAsia="ko-KR"/>
        </w:rPr>
        <w:t>d on UL subband</w:t>
      </w:r>
      <w:r w:rsidRPr="00BC3214">
        <w:rPr>
          <w:lang w:val="en-US" w:eastAsia="ko-KR"/>
        </w:rPr>
        <w:t>. I</w:t>
      </w:r>
      <w:r w:rsidR="003307B9" w:rsidRPr="00BC3214">
        <w:rPr>
          <w:lang w:val="en-US" w:eastAsia="ko-KR"/>
        </w:rPr>
        <w:t xml:space="preserve">t might be difficult to control and mitigate </w:t>
      </w:r>
      <w:r w:rsidR="006F2DE7">
        <w:rPr>
          <w:lang w:val="en-US" w:eastAsia="ko-KR"/>
        </w:rPr>
        <w:t xml:space="preserve">co-channel </w:t>
      </w:r>
      <w:r w:rsidR="003307B9" w:rsidRPr="00BC3214">
        <w:rPr>
          <w:lang w:val="en-US" w:eastAsia="ko-KR"/>
        </w:rPr>
        <w:t>UE-to-UE CLI</w:t>
      </w:r>
      <w:r w:rsidRPr="00BC3214">
        <w:rPr>
          <w:lang w:val="en-US" w:eastAsia="ko-KR"/>
        </w:rPr>
        <w:t xml:space="preserve"> since</w:t>
      </w:r>
      <w:r w:rsidR="003307B9" w:rsidRPr="00BC3214">
        <w:rPr>
          <w:lang w:val="en-US" w:eastAsia="ko-KR"/>
        </w:rPr>
        <w:t xml:space="preserve"> </w:t>
      </w:r>
      <w:r w:rsidRPr="00BC3214">
        <w:rPr>
          <w:lang w:val="en-US" w:eastAsia="ko-KR"/>
        </w:rPr>
        <w:t>gNB</w:t>
      </w:r>
      <w:r w:rsidR="003307B9" w:rsidRPr="00BC3214">
        <w:rPr>
          <w:lang w:val="en-US" w:eastAsia="ko-KR"/>
        </w:rPr>
        <w:t xml:space="preserve"> go</w:t>
      </w:r>
      <w:r w:rsidRPr="00BC3214">
        <w:rPr>
          <w:lang w:val="en-US" w:eastAsia="ko-KR"/>
        </w:rPr>
        <w:t>es</w:t>
      </w:r>
      <w:r w:rsidR="003307B9" w:rsidRPr="00BC3214">
        <w:rPr>
          <w:lang w:val="en-US" w:eastAsia="ko-KR"/>
        </w:rPr>
        <w:t xml:space="preserve"> through the uncertainty of the timing of PRACH transmission when </w:t>
      </w:r>
      <w:r w:rsidR="006F2DE7">
        <w:rPr>
          <w:lang w:val="en-US" w:eastAsia="ko-KR"/>
        </w:rPr>
        <w:t xml:space="preserve">SBFD aware </w:t>
      </w:r>
      <w:r w:rsidR="003307B9" w:rsidRPr="00BC3214">
        <w:rPr>
          <w:lang w:val="en-US" w:eastAsia="ko-KR"/>
        </w:rPr>
        <w:t>UEs perform CBRA.</w:t>
      </w:r>
      <w:r w:rsidR="007418BF" w:rsidRPr="00BC3214">
        <w:rPr>
          <w:lang w:val="en-US" w:eastAsia="ko-KR"/>
        </w:rPr>
        <w:t xml:space="preserve"> Meanwhile,</w:t>
      </w:r>
      <w:r w:rsidRPr="00BC3214">
        <w:rPr>
          <w:lang w:val="en-US" w:eastAsia="ko-KR"/>
        </w:rPr>
        <w:t xml:space="preserve"> considering on ROs without actual PRACH transmission, those reserved resources for PRACH occasion could prevent other UL cha</w:t>
      </w:r>
      <w:r w:rsidR="002A62F3" w:rsidRPr="00BC3214">
        <w:rPr>
          <w:lang w:val="en-US" w:eastAsia="ko-KR"/>
        </w:rPr>
        <w:t xml:space="preserve">nnels/signals on UL subband from transmitting and creating </w:t>
      </w:r>
      <w:r w:rsidR="00D7625C">
        <w:rPr>
          <w:lang w:val="en-US" w:eastAsia="ko-KR"/>
        </w:rPr>
        <w:t xml:space="preserve">co-channel </w:t>
      </w:r>
      <w:r w:rsidR="002A62F3" w:rsidRPr="00BC3214">
        <w:rPr>
          <w:lang w:val="en-US" w:eastAsia="ko-KR"/>
        </w:rPr>
        <w:t>UE-to-UE CLI in SBFD</w:t>
      </w:r>
      <w:r w:rsidR="0075637D">
        <w:rPr>
          <w:lang w:val="en-US" w:eastAsia="ko-KR"/>
        </w:rPr>
        <w:t>.</w:t>
      </w:r>
    </w:p>
    <w:p w14:paraId="5D47594D" w14:textId="4167F73F" w:rsidR="00B54F09" w:rsidRPr="00BC3214" w:rsidRDefault="007A6529" w:rsidP="003F2C4A">
      <w:pPr>
        <w:spacing w:line="276" w:lineRule="auto"/>
        <w:ind w:firstLine="360"/>
        <w:rPr>
          <w:lang w:val="en-US" w:eastAsia="ko-KR"/>
        </w:rPr>
      </w:pPr>
      <w:r w:rsidRPr="00BC3214">
        <w:rPr>
          <w:lang w:val="en-US" w:eastAsia="ko-KR"/>
        </w:rPr>
        <w:t>Furthermore, c</w:t>
      </w:r>
      <w:r w:rsidR="00373F10" w:rsidRPr="00BC3214">
        <w:rPr>
          <w:lang w:val="en-US" w:eastAsia="ko-KR"/>
        </w:rPr>
        <w:t xml:space="preserve">urrent specification provides </w:t>
      </w:r>
      <w:r w:rsidR="00053A63" w:rsidRPr="00BC3214">
        <w:rPr>
          <w:lang w:val="en-US" w:eastAsia="ko-KR"/>
        </w:rPr>
        <w:t xml:space="preserve">relevant </w:t>
      </w:r>
      <w:r w:rsidR="00373F10" w:rsidRPr="00BC3214">
        <w:rPr>
          <w:lang w:val="en-US" w:eastAsia="ko-KR"/>
        </w:rPr>
        <w:t>parameters</w:t>
      </w:r>
      <w:r w:rsidR="00053A63" w:rsidRPr="00BC3214">
        <w:rPr>
          <w:lang w:val="en-US" w:eastAsia="ko-KR"/>
        </w:rPr>
        <w:t xml:space="preserve"> to mitigate</w:t>
      </w:r>
      <w:r w:rsidR="00373F10" w:rsidRPr="00BC3214">
        <w:rPr>
          <w:lang w:val="en-US" w:eastAsia="ko-KR"/>
        </w:rPr>
        <w:t xml:space="preserve"> the level of </w:t>
      </w:r>
      <w:r w:rsidR="00D7625C">
        <w:rPr>
          <w:lang w:val="en-US" w:eastAsia="ko-KR"/>
        </w:rPr>
        <w:t xml:space="preserve">co-channel </w:t>
      </w:r>
      <w:r w:rsidR="00814B56" w:rsidRPr="00BC3214">
        <w:rPr>
          <w:lang w:val="en-US" w:eastAsia="ko-KR"/>
        </w:rPr>
        <w:t xml:space="preserve">UE-to-UE </w:t>
      </w:r>
      <w:r w:rsidR="00373F10" w:rsidRPr="00BC3214">
        <w:rPr>
          <w:lang w:val="en-US" w:eastAsia="ko-KR"/>
        </w:rPr>
        <w:t xml:space="preserve">CLI. For </w:t>
      </w:r>
      <w:r w:rsidR="001D1B7D" w:rsidRPr="00BC3214">
        <w:rPr>
          <w:lang w:val="en-US" w:eastAsia="ko-KR"/>
        </w:rPr>
        <w:t>example, PRACH</w:t>
      </w:r>
      <w:r w:rsidR="00373F10" w:rsidRPr="00BC3214">
        <w:rPr>
          <w:lang w:val="en-US" w:eastAsia="ko-KR"/>
        </w:rPr>
        <w:t xml:space="preserve"> </w:t>
      </w:r>
      <w:r w:rsidR="006F2DE7">
        <w:rPr>
          <w:lang w:val="en-US" w:eastAsia="ko-KR"/>
        </w:rPr>
        <w:t xml:space="preserve">preamble </w:t>
      </w:r>
      <w:r w:rsidR="00373F10" w:rsidRPr="00BC3214">
        <w:rPr>
          <w:lang w:val="en-US" w:eastAsia="ko-KR"/>
        </w:rPr>
        <w:t xml:space="preserve">format with small channel bandwidth could be configured by </w:t>
      </w:r>
      <w:r w:rsidR="00373F10" w:rsidRPr="00BC3214">
        <w:rPr>
          <w:i/>
          <w:lang w:val="en-US" w:eastAsia="ko-KR"/>
        </w:rPr>
        <w:t>prach-ConfigurationIndex</w:t>
      </w:r>
      <w:r w:rsidR="00373F10" w:rsidRPr="00BC3214">
        <w:rPr>
          <w:lang w:val="en-US" w:eastAsia="ko-KR"/>
        </w:rPr>
        <w:t xml:space="preserve"> in </w:t>
      </w:r>
      <w:r w:rsidR="00373F10" w:rsidRPr="00BC3214">
        <w:rPr>
          <w:i/>
          <w:lang w:val="en-US" w:eastAsia="ko-KR"/>
        </w:rPr>
        <w:t>RACH-ConfigGeneric</w:t>
      </w:r>
      <w:r w:rsidR="00053A63" w:rsidRPr="00BC3214">
        <w:rPr>
          <w:lang w:val="en-US" w:eastAsia="ko-KR"/>
        </w:rPr>
        <w:t xml:space="preserve"> to restrain </w:t>
      </w:r>
      <w:r w:rsidR="00B820F4" w:rsidRPr="00BC3214">
        <w:rPr>
          <w:lang w:val="en-US" w:eastAsia="ko-KR"/>
        </w:rPr>
        <w:t xml:space="preserve">PRACH </w:t>
      </w:r>
      <w:r w:rsidR="00053A63" w:rsidRPr="00BC3214">
        <w:rPr>
          <w:lang w:val="en-US" w:eastAsia="ko-KR"/>
        </w:rPr>
        <w:t xml:space="preserve">leakage. For another example, PRACH transmit power could be configured by </w:t>
      </w:r>
      <w:r w:rsidR="00053A63" w:rsidRPr="00BC3214">
        <w:rPr>
          <w:i/>
          <w:lang w:val="en-US" w:eastAsia="ko-KR"/>
        </w:rPr>
        <w:t>preambleReceivedTargetPower</w:t>
      </w:r>
      <w:r w:rsidR="00053A63" w:rsidRPr="00BC3214">
        <w:rPr>
          <w:lang w:val="en-US" w:eastAsia="ko-KR"/>
        </w:rPr>
        <w:t xml:space="preserve"> in </w:t>
      </w:r>
      <w:r w:rsidR="00053A63" w:rsidRPr="00BC3214">
        <w:rPr>
          <w:i/>
          <w:lang w:val="en-US" w:eastAsia="ko-KR"/>
        </w:rPr>
        <w:t>RACH-ConfigGeneric</w:t>
      </w:r>
      <w:r w:rsidR="00053A63" w:rsidRPr="00BC3214">
        <w:rPr>
          <w:lang w:val="en-US" w:eastAsia="ko-KR"/>
        </w:rPr>
        <w:t xml:space="preserve"> to control the target power level at the network receiver side which potentially results in </w:t>
      </w:r>
      <w:r w:rsidR="00B820F4" w:rsidRPr="00BC3214">
        <w:rPr>
          <w:lang w:val="en-US" w:eastAsia="ko-KR"/>
        </w:rPr>
        <w:t>tolerable</w:t>
      </w:r>
      <w:r w:rsidR="00053A63" w:rsidRPr="00BC3214">
        <w:rPr>
          <w:lang w:val="en-US" w:eastAsia="ko-KR"/>
        </w:rPr>
        <w:t xml:space="preserve"> </w:t>
      </w:r>
      <w:r w:rsidR="006F2DE7">
        <w:rPr>
          <w:lang w:val="en-US" w:eastAsia="ko-KR"/>
        </w:rPr>
        <w:t xml:space="preserve">co-channel </w:t>
      </w:r>
      <w:r w:rsidR="00053A63" w:rsidRPr="00BC3214">
        <w:rPr>
          <w:lang w:val="en-US" w:eastAsia="ko-KR"/>
        </w:rPr>
        <w:t xml:space="preserve">UE-to-UE CLI </w:t>
      </w:r>
      <w:r w:rsidRPr="00BC3214">
        <w:rPr>
          <w:lang w:val="en-US" w:eastAsia="ko-KR"/>
        </w:rPr>
        <w:t xml:space="preserve">to </w:t>
      </w:r>
      <w:r w:rsidR="00053A63" w:rsidRPr="00BC3214">
        <w:rPr>
          <w:lang w:val="en-US" w:eastAsia="ko-KR"/>
        </w:rPr>
        <w:t>UEs</w:t>
      </w:r>
      <w:r w:rsidRPr="00BC3214">
        <w:rPr>
          <w:lang w:val="en-US" w:eastAsia="ko-KR"/>
        </w:rPr>
        <w:t xml:space="preserve"> in the vicinity</w:t>
      </w:r>
      <w:r w:rsidR="00053A63" w:rsidRPr="00BC3214">
        <w:rPr>
          <w:lang w:val="en-US" w:eastAsia="ko-KR"/>
        </w:rPr>
        <w:t>.</w:t>
      </w:r>
      <w:r w:rsidRPr="00BC3214">
        <w:rPr>
          <w:lang w:val="en-US" w:eastAsia="ko-KR"/>
        </w:rPr>
        <w:t xml:space="preserve"> </w:t>
      </w:r>
    </w:p>
    <w:p w14:paraId="6A715EC5" w14:textId="77777777" w:rsidR="00B54F09" w:rsidRPr="00BC3214" w:rsidRDefault="00B54F09" w:rsidP="003F2C4A">
      <w:pPr>
        <w:spacing w:line="276" w:lineRule="auto"/>
        <w:rPr>
          <w:b/>
          <w:lang w:val="en-US" w:eastAsia="ko-KR"/>
        </w:rPr>
      </w:pPr>
    </w:p>
    <w:p w14:paraId="45BFF54A" w14:textId="591201E3" w:rsidR="001C4C38" w:rsidRPr="00BC3214" w:rsidRDefault="005C599D" w:rsidP="003F2C4A">
      <w:pPr>
        <w:spacing w:line="276" w:lineRule="auto"/>
        <w:rPr>
          <w:b/>
          <w:lang w:val="en-US" w:eastAsia="ko-KR"/>
        </w:rPr>
      </w:pPr>
      <w:r w:rsidRPr="00BC3214">
        <w:rPr>
          <w:b/>
          <w:lang w:val="en-US" w:eastAsia="ko-KR"/>
        </w:rPr>
        <w:lastRenderedPageBreak/>
        <w:t>Observation</w:t>
      </w:r>
      <w:r w:rsidR="00693EFF" w:rsidRPr="00BC3214">
        <w:rPr>
          <w:b/>
          <w:lang w:val="en-US" w:eastAsia="ko-KR"/>
        </w:rPr>
        <w:t xml:space="preserve"> </w:t>
      </w:r>
      <w:r w:rsidR="00AF63F6">
        <w:rPr>
          <w:b/>
          <w:lang w:val="en-US" w:eastAsia="ko-KR"/>
        </w:rPr>
        <w:t>16</w:t>
      </w:r>
      <w:r w:rsidRPr="00BC3214">
        <w:rPr>
          <w:b/>
          <w:lang w:val="en-US" w:eastAsia="ko-KR"/>
        </w:rPr>
        <w:t xml:space="preserve">: </w:t>
      </w:r>
      <w:r w:rsidR="001C4C38" w:rsidRPr="00893A77">
        <w:rPr>
          <w:b/>
          <w:szCs w:val="22"/>
          <w:lang w:val="en-US" w:eastAsia="ko-KR"/>
        </w:rPr>
        <w:t>Co-channel UE-to-UE CLI can be lowered using</w:t>
      </w:r>
      <w:r w:rsidR="009E2B0C">
        <w:rPr>
          <w:b/>
          <w:szCs w:val="22"/>
          <w:lang w:val="en-US" w:eastAsia="ko-KR"/>
        </w:rPr>
        <w:t xml:space="preserve"> </w:t>
      </w:r>
      <w:r w:rsidR="006F2DE7">
        <w:rPr>
          <w:b/>
          <w:szCs w:val="22"/>
          <w:lang w:val="en-US" w:eastAsia="ko-KR"/>
        </w:rPr>
        <w:t xml:space="preserve">existing </w:t>
      </w:r>
      <w:r w:rsidR="009E2B0C">
        <w:rPr>
          <w:b/>
          <w:szCs w:val="22"/>
          <w:lang w:val="en-US" w:eastAsia="ko-KR"/>
        </w:rPr>
        <w:t>configuration</w:t>
      </w:r>
      <w:r w:rsidR="001C4C38" w:rsidRPr="00893A77">
        <w:rPr>
          <w:b/>
          <w:szCs w:val="22"/>
          <w:lang w:val="en-US" w:eastAsia="ko-KR"/>
        </w:rPr>
        <w:t xml:space="preserve"> </w:t>
      </w:r>
      <w:r w:rsidR="00C57AD4">
        <w:rPr>
          <w:rFonts w:hint="eastAsia"/>
          <w:b/>
          <w:szCs w:val="22"/>
          <w:lang w:val="en-US" w:eastAsia="ko-KR"/>
        </w:rPr>
        <w:t>p</w:t>
      </w:r>
      <w:r w:rsidR="001C4C38" w:rsidRPr="00893A77">
        <w:rPr>
          <w:b/>
          <w:szCs w:val="22"/>
          <w:lang w:val="en-US" w:eastAsia="ko-KR"/>
        </w:rPr>
        <w:t xml:space="preserve">arameters </w:t>
      </w:r>
      <w:r w:rsidR="006F2DE7">
        <w:rPr>
          <w:b/>
          <w:szCs w:val="22"/>
          <w:lang w:val="en-US" w:eastAsia="ko-KR"/>
        </w:rPr>
        <w:t>managed</w:t>
      </w:r>
      <w:r w:rsidR="001C4C38" w:rsidRPr="00893A77">
        <w:rPr>
          <w:b/>
          <w:szCs w:val="22"/>
          <w:lang w:val="en-US" w:eastAsia="ko-KR"/>
        </w:rPr>
        <w:t xml:space="preserve"> by the gNB (e.g. UL Tx power, RACH preamble format, etc.)</w:t>
      </w:r>
      <w:r w:rsidR="000D6C2D">
        <w:rPr>
          <w:b/>
          <w:szCs w:val="22"/>
          <w:lang w:val="en-US" w:eastAsia="ko-KR"/>
        </w:rPr>
        <w:t>.</w:t>
      </w:r>
    </w:p>
    <w:p w14:paraId="463AD708" w14:textId="77777777" w:rsidR="00084E10" w:rsidRDefault="00084E10" w:rsidP="003F2C4A">
      <w:pPr>
        <w:spacing w:line="276" w:lineRule="auto"/>
        <w:rPr>
          <w:lang w:val="en-US" w:eastAsia="ko-KR"/>
        </w:rPr>
      </w:pPr>
    </w:p>
    <w:p w14:paraId="1FF52176" w14:textId="77777777" w:rsidR="00D11650" w:rsidRPr="009E2B0C" w:rsidRDefault="00D11650" w:rsidP="003F2C4A">
      <w:pPr>
        <w:spacing w:line="276" w:lineRule="auto"/>
        <w:rPr>
          <w:lang w:val="en-US" w:eastAsia="ko-KR"/>
        </w:rPr>
      </w:pPr>
    </w:p>
    <w:p w14:paraId="394BE937" w14:textId="3C273F84" w:rsidR="00BF6906" w:rsidRPr="00BC3214" w:rsidRDefault="00BF6906" w:rsidP="003F2C4A">
      <w:pPr>
        <w:pStyle w:val="1"/>
        <w:spacing w:line="276" w:lineRule="auto"/>
        <w:rPr>
          <w:rFonts w:ascii="Times New Roman" w:hAnsi="Times New Roman"/>
          <w:b/>
        </w:rPr>
      </w:pPr>
      <w:r w:rsidRPr="00BC3214">
        <w:rPr>
          <w:rFonts w:ascii="Times New Roman" w:hAnsi="Times New Roman"/>
          <w:b/>
        </w:rPr>
        <w:t>Performance Evaluation Result</w:t>
      </w:r>
      <w:r w:rsidR="007C79BB">
        <w:rPr>
          <w:rFonts w:ascii="Times New Roman" w:hAnsi="Times New Roman"/>
          <w:b/>
        </w:rPr>
        <w:t xml:space="preserve"> </w:t>
      </w:r>
    </w:p>
    <w:p w14:paraId="026DEF1B" w14:textId="77777777" w:rsidR="00271018" w:rsidRDefault="00271018" w:rsidP="0004147D">
      <w:pPr>
        <w:spacing w:line="276" w:lineRule="auto"/>
        <w:ind w:firstLine="360"/>
        <w:rPr>
          <w:rFonts w:eastAsia="바탕체"/>
          <w:lang w:val="en-US" w:eastAsia="ko-KR"/>
        </w:rPr>
      </w:pPr>
      <w:r w:rsidRPr="00CE732A">
        <w:rPr>
          <w:rFonts w:eastAsia="바탕체" w:hint="eastAsia"/>
          <w:lang w:val="en-US" w:eastAsia="ko-KR"/>
        </w:rPr>
        <w:t>This section provide</w:t>
      </w:r>
      <w:r w:rsidRPr="00CE732A">
        <w:rPr>
          <w:rFonts w:eastAsia="바탕체"/>
          <w:lang w:val="en-US" w:eastAsia="ko-KR"/>
        </w:rPr>
        <w:t>s</w:t>
      </w:r>
      <w:r w:rsidRPr="00CE732A">
        <w:rPr>
          <w:rFonts w:eastAsia="바탕체" w:hint="eastAsia"/>
          <w:lang w:val="en-US" w:eastAsia="ko-KR"/>
        </w:rPr>
        <w:t xml:space="preserve"> our evaluation results on subband non-overlapping</w:t>
      </w:r>
      <w:r w:rsidRPr="00CE732A">
        <w:rPr>
          <w:rFonts w:eastAsia="바탕체"/>
          <w:lang w:val="en-US" w:eastAsia="ko-KR"/>
        </w:rPr>
        <w:t xml:space="preserve"> full duplex. </w:t>
      </w:r>
      <w:r>
        <w:rPr>
          <w:rFonts w:eastAsia="바탕체"/>
          <w:lang w:val="en-US" w:eastAsia="ko-KR"/>
        </w:rPr>
        <w:t>The purpose of simulation is to observe downlink degradation caused by PRACH transmission in SBFD slot. To make initial access in SBFD slot, some UEs transmit PRACH through RO which is configured by gNB in SBFD slot. If another UE is receiving DL reception in same slot and given co-channel inter-subband, the PRACH would cause inter-subband interference to co-channel UE. As a result, the inter-subband UE-to-UE interference potentially makes downlink performance degradation. The simulation result is observing the degradation with DL UE average throughput.</w:t>
      </w:r>
    </w:p>
    <w:p w14:paraId="4E7A8ADE" w14:textId="40038539" w:rsidR="00271018" w:rsidRPr="00010B98" w:rsidRDefault="00271018" w:rsidP="0004147D">
      <w:pPr>
        <w:spacing w:line="276" w:lineRule="auto"/>
        <w:ind w:firstLine="364"/>
        <w:rPr>
          <w:lang w:eastAsia="ko-KR"/>
        </w:rPr>
      </w:pPr>
      <w:r>
        <w:rPr>
          <w:rFonts w:eastAsia="바탕체"/>
          <w:lang w:val="en-US" w:eastAsia="ko-KR"/>
        </w:rPr>
        <w:t>In</w:t>
      </w:r>
      <w:r w:rsidRPr="00357AE7">
        <w:rPr>
          <w:rFonts w:eastAsia="바탕체"/>
          <w:lang w:val="en-US" w:eastAsia="ko-KR"/>
        </w:rPr>
        <w:t xml:space="preserve"> the evaluation, </w:t>
      </w:r>
      <w:r>
        <w:rPr>
          <w:rFonts w:eastAsia="바탕체" w:hint="eastAsia"/>
          <w:lang w:val="en-US" w:eastAsia="ko-KR"/>
        </w:rPr>
        <w:t>UE</w:t>
      </w:r>
      <w:r>
        <w:rPr>
          <w:rFonts w:eastAsia="바탕체"/>
          <w:lang w:val="en-US" w:eastAsia="ko-KR"/>
        </w:rPr>
        <w:t xml:space="preserve"> downlink</w:t>
      </w:r>
      <w:r>
        <w:rPr>
          <w:rFonts w:eastAsia="바탕체" w:hint="eastAsia"/>
          <w:lang w:val="en-US" w:eastAsia="ko-KR"/>
        </w:rPr>
        <w:t xml:space="preserve"> </w:t>
      </w:r>
      <w:r w:rsidRPr="00357AE7">
        <w:rPr>
          <w:rFonts w:eastAsia="바탕체"/>
          <w:lang w:val="en-US" w:eastAsia="ko-KR"/>
        </w:rPr>
        <w:t xml:space="preserve">throughput performance </w:t>
      </w:r>
      <w:r>
        <w:rPr>
          <w:rFonts w:eastAsia="바탕체"/>
          <w:lang w:val="en-US" w:eastAsia="ko-KR"/>
        </w:rPr>
        <w:t>with varying PRACH transmission powers in semi-static SBFD system</w:t>
      </w:r>
      <w:r w:rsidRPr="00357AE7">
        <w:rPr>
          <w:rFonts w:eastAsia="바탕체"/>
          <w:lang w:val="en-US" w:eastAsia="ko-KR"/>
        </w:rPr>
        <w:t xml:space="preserve"> </w:t>
      </w:r>
      <w:r w:rsidRPr="00357AE7">
        <w:rPr>
          <w:rFonts w:eastAsia="바탕체" w:hint="eastAsia"/>
          <w:lang w:val="en-US" w:eastAsia="ko-KR"/>
        </w:rPr>
        <w:t xml:space="preserve">are </w:t>
      </w:r>
      <w:r w:rsidRPr="00357AE7">
        <w:rPr>
          <w:rFonts w:eastAsia="바탕체"/>
          <w:lang w:val="en-US" w:eastAsia="ko-KR"/>
        </w:rPr>
        <w:t xml:space="preserve">compared. </w:t>
      </w:r>
      <w:r w:rsidRPr="00010B98">
        <w:rPr>
          <w:lang w:eastAsia="ko-KR"/>
        </w:rPr>
        <w:t xml:space="preserve">The simulation was conducted to observe the variations in </w:t>
      </w:r>
      <w:r>
        <w:rPr>
          <w:lang w:eastAsia="ko-KR"/>
        </w:rPr>
        <w:t xml:space="preserve">DL </w:t>
      </w:r>
      <w:r>
        <w:rPr>
          <w:rFonts w:eastAsia="바탕체"/>
          <w:lang w:val="en-US" w:eastAsia="ko-KR"/>
        </w:rPr>
        <w:t xml:space="preserve">UE average throughput </w:t>
      </w:r>
      <w:r w:rsidRPr="00010B98">
        <w:rPr>
          <w:lang w:eastAsia="ko-KR"/>
        </w:rPr>
        <w:t xml:space="preserve">based on the </w:t>
      </w:r>
      <w:r>
        <w:rPr>
          <w:lang w:eastAsia="ko-KR"/>
        </w:rPr>
        <w:t>PRACH transmission power</w:t>
      </w:r>
      <w:r w:rsidRPr="00010B98">
        <w:rPr>
          <w:lang w:eastAsia="ko-KR"/>
        </w:rPr>
        <w:t xml:space="preserve">. </w:t>
      </w:r>
      <w:r>
        <w:rPr>
          <w:lang w:eastAsia="ko-KR"/>
        </w:rPr>
        <w:t xml:space="preserve">In initial access procedure, only PRACH step is conducted. </w:t>
      </w:r>
      <w:r w:rsidR="0087577B">
        <w:rPr>
          <w:lang w:eastAsia="ko-KR"/>
        </w:rPr>
        <w:t>Because in this evaluation assum</w:t>
      </w:r>
      <w:r w:rsidR="004D4BF7">
        <w:rPr>
          <w:lang w:eastAsia="ko-KR"/>
        </w:rPr>
        <w:t>ing</w:t>
      </w:r>
      <w:r w:rsidR="0087577B">
        <w:rPr>
          <w:lang w:eastAsia="ko-KR"/>
        </w:rPr>
        <w:t xml:space="preserve"> high PRACH transmission power to success PRACH detection, it doesn’t </w:t>
      </w:r>
      <w:r w:rsidR="004D4BF7">
        <w:rPr>
          <w:lang w:eastAsia="ko-KR"/>
        </w:rPr>
        <w:t>assume</w:t>
      </w:r>
      <w:r w:rsidR="0087577B">
        <w:rPr>
          <w:lang w:eastAsia="ko-KR"/>
        </w:rPr>
        <w:t xml:space="preserve"> </w:t>
      </w:r>
      <w:r w:rsidR="004D4BF7">
        <w:rPr>
          <w:lang w:eastAsia="ko-KR"/>
        </w:rPr>
        <w:t xml:space="preserve">additional </w:t>
      </w:r>
      <w:r w:rsidR="0087577B">
        <w:rPr>
          <w:lang w:eastAsia="ko-KR"/>
        </w:rPr>
        <w:t>PRACH retransmission and following power ramping.</w:t>
      </w:r>
      <w:r>
        <w:rPr>
          <w:lang w:eastAsia="ko-KR"/>
        </w:rPr>
        <w:t xml:space="preserve"> The retransmission or repetition could be conducted for further study. </w:t>
      </w:r>
    </w:p>
    <w:p w14:paraId="4E2E38FF" w14:textId="77777777" w:rsidR="00271018" w:rsidRDefault="00271018" w:rsidP="0004147D">
      <w:pPr>
        <w:spacing w:line="276" w:lineRule="auto"/>
        <w:ind w:firstLine="364"/>
        <w:rPr>
          <w:rFonts w:eastAsia="바탕체"/>
          <w:lang w:val="en-US" w:eastAsia="ko-KR"/>
        </w:rPr>
      </w:pPr>
    </w:p>
    <w:p w14:paraId="5E4D7104" w14:textId="523B3827" w:rsidR="00271018" w:rsidRPr="00357AE7" w:rsidRDefault="00271018" w:rsidP="0004147D">
      <w:pPr>
        <w:spacing w:line="276" w:lineRule="auto"/>
        <w:ind w:firstLine="364"/>
        <w:rPr>
          <w:rFonts w:eastAsia="바탕체"/>
          <w:lang w:val="en-US" w:eastAsia="ko-KR"/>
        </w:rPr>
      </w:pPr>
      <w:r w:rsidRPr="00357AE7">
        <w:rPr>
          <w:rFonts w:eastAsia="바탕체"/>
          <w:lang w:val="en-US" w:eastAsia="ko-KR"/>
        </w:rPr>
        <w:t xml:space="preserve">For performance comparison, </w:t>
      </w:r>
      <w:r>
        <w:rPr>
          <w:rFonts w:eastAsia="바탕체"/>
          <w:lang w:val="en-US" w:eastAsia="ko-KR"/>
        </w:rPr>
        <w:t xml:space="preserve">the </w:t>
      </w:r>
      <w:r w:rsidRPr="00357AE7">
        <w:rPr>
          <w:rFonts w:eastAsia="바탕체"/>
          <w:lang w:val="en-US" w:eastAsia="ko-KR"/>
        </w:rPr>
        <w:t xml:space="preserve">following frame structure (i.e., </w:t>
      </w:r>
      <w:r w:rsidRPr="00875D67">
        <w:rPr>
          <w:rFonts w:eastAsia="바탕체"/>
          <w:lang w:val="en-US" w:eastAsia="ko-KR"/>
        </w:rPr>
        <w:t xml:space="preserve">Alt </w:t>
      </w:r>
      <w:r w:rsidRPr="00235D35">
        <w:rPr>
          <w:rFonts w:eastAsia="바탕체"/>
          <w:lang w:val="en-US" w:eastAsia="ko-KR"/>
        </w:rPr>
        <w:t>2</w:t>
      </w:r>
      <w:r w:rsidRPr="00357AE7">
        <w:rPr>
          <w:rFonts w:eastAsia="바탕체"/>
          <w:lang w:val="en-US" w:eastAsia="ko-KR"/>
        </w:rPr>
        <w:t xml:space="preserve"> in the agreement in RAN1#109-e</w:t>
      </w:r>
      <w:r>
        <w:rPr>
          <w:rFonts w:eastAsia="바탕체"/>
          <w:lang w:val="en-US" w:eastAsia="ko-KR"/>
        </w:rPr>
        <w:t xml:space="preserve"> [</w:t>
      </w:r>
      <w:r w:rsidR="00AC5EFE">
        <w:rPr>
          <w:rFonts w:eastAsia="바탕체"/>
          <w:lang w:val="en-US" w:eastAsia="ko-KR"/>
        </w:rPr>
        <w:t>4</w:t>
      </w:r>
      <w:r>
        <w:rPr>
          <w:rFonts w:eastAsia="바탕체"/>
          <w:lang w:val="en-US" w:eastAsia="ko-KR"/>
        </w:rPr>
        <w:t>]</w:t>
      </w:r>
      <w:r w:rsidRPr="00357AE7">
        <w:rPr>
          <w:rFonts w:eastAsia="바탕체"/>
          <w:lang w:val="en-US" w:eastAsia="ko-KR"/>
        </w:rPr>
        <w:t xml:space="preserve">) for the </w:t>
      </w:r>
      <w:r>
        <w:rPr>
          <w:rFonts w:eastAsia="바탕체"/>
          <w:lang w:val="en-US" w:eastAsia="ko-KR"/>
        </w:rPr>
        <w:t xml:space="preserve">semi-static </w:t>
      </w:r>
      <w:r w:rsidRPr="00357AE7">
        <w:rPr>
          <w:rFonts w:eastAsia="바탕체"/>
          <w:lang w:val="en-US" w:eastAsia="ko-KR"/>
        </w:rPr>
        <w:t>SBFD operation is assumed.</w:t>
      </w:r>
    </w:p>
    <w:p w14:paraId="5BF5933F" w14:textId="77777777" w:rsidR="00271018" w:rsidRPr="00647EBB" w:rsidRDefault="00271018" w:rsidP="0004147D">
      <w:pPr>
        <w:numPr>
          <w:ilvl w:val="0"/>
          <w:numId w:val="33"/>
        </w:numPr>
        <w:overflowPunct/>
        <w:autoSpaceDE/>
        <w:autoSpaceDN/>
        <w:adjustRightInd/>
        <w:spacing w:after="0" w:line="276" w:lineRule="auto"/>
        <w:jc w:val="left"/>
        <w:textAlignment w:val="auto"/>
      </w:pPr>
      <w:r w:rsidRPr="00E010D2">
        <w:t xml:space="preserve">Alt 2 (No SBFD DL subband in the slots/symbols that correspond to UL slots/symbols in legacy TDD): </w:t>
      </w:r>
    </w:p>
    <w:p w14:paraId="771ECE32" w14:textId="77777777" w:rsidR="00271018" w:rsidRPr="00E010D2" w:rsidRDefault="00271018" w:rsidP="0004147D">
      <w:pPr>
        <w:numPr>
          <w:ilvl w:val="1"/>
          <w:numId w:val="33"/>
        </w:numPr>
        <w:overflowPunct/>
        <w:autoSpaceDE/>
        <w:autoSpaceDN/>
        <w:adjustRightInd/>
        <w:spacing w:after="0" w:line="276" w:lineRule="auto"/>
        <w:jc w:val="left"/>
        <w:textAlignment w:val="auto"/>
      </w:pPr>
      <w:r>
        <w:rPr>
          <w:rFonts w:eastAsia="바탕체"/>
          <w:lang w:val="en-US" w:eastAsia="ko-KR"/>
        </w:rPr>
        <w:t xml:space="preserve">Legacy </w:t>
      </w:r>
      <w:r w:rsidRPr="00E010D2">
        <w:t xml:space="preserve">TDD: </w:t>
      </w:r>
      <w:r>
        <w:rPr>
          <w:rFonts w:eastAsia="바탕체"/>
          <w:lang w:val="en-US" w:eastAsia="ko-KR"/>
        </w:rPr>
        <w:t xml:space="preserve">Legacy </w:t>
      </w:r>
      <w:r w:rsidRPr="00E010D2">
        <w:t>TDD UL/DL configuration with {DDDSU}, where S=[12D:2G:0U]</w:t>
      </w:r>
    </w:p>
    <w:p w14:paraId="73D94D18" w14:textId="77777777" w:rsidR="00271018" w:rsidRPr="008D7F25" w:rsidRDefault="00271018" w:rsidP="0004147D">
      <w:pPr>
        <w:numPr>
          <w:ilvl w:val="1"/>
          <w:numId w:val="33"/>
        </w:numPr>
        <w:overflowPunct/>
        <w:autoSpaceDE/>
        <w:autoSpaceDN/>
        <w:adjustRightInd/>
        <w:spacing w:after="0" w:line="276" w:lineRule="auto"/>
        <w:jc w:val="left"/>
        <w:textAlignment w:val="auto"/>
      </w:pPr>
      <w:r w:rsidRPr="00E010D2">
        <w:rPr>
          <w:rFonts w:hint="eastAsia"/>
        </w:rPr>
        <w:t>S</w:t>
      </w:r>
      <w:r w:rsidRPr="00E010D2">
        <w:t xml:space="preserve">BFD: Frame structure#2 (XXXXU), where X denotes a SBFD slot. In time domain, SBFD UL subband spans all the symbols in a SBFD slot. In frequency domain, SBFD UL subband is about [20%] of the channel </w:t>
      </w:r>
      <w:r w:rsidRPr="008D7F25">
        <w:t>bandwidth.</w:t>
      </w:r>
    </w:p>
    <w:p w14:paraId="726F9883" w14:textId="0D29AB8F" w:rsidR="00271018" w:rsidRDefault="00271018" w:rsidP="0004147D">
      <w:pPr>
        <w:spacing w:line="276" w:lineRule="auto"/>
        <w:rPr>
          <w:rFonts w:eastAsia="바탕체"/>
          <w:lang w:val="en-US" w:eastAsia="ko-KR"/>
        </w:rPr>
      </w:pPr>
      <w:r w:rsidRPr="00A56D9E">
        <w:rPr>
          <w:rFonts w:eastAsia="바탕체" w:hint="eastAsia"/>
          <w:lang w:eastAsia="ko-KR"/>
        </w:rPr>
        <w:t xml:space="preserve">DL and UL resource for the </w:t>
      </w:r>
      <w:r>
        <w:rPr>
          <w:rFonts w:eastAsia="바탕체"/>
          <w:lang w:val="en-US" w:eastAsia="ko-KR"/>
        </w:rPr>
        <w:t xml:space="preserve">semi-static </w:t>
      </w:r>
      <w:r w:rsidRPr="00A56D9E">
        <w:rPr>
          <w:rFonts w:eastAsia="바탕체" w:hint="eastAsia"/>
          <w:lang w:eastAsia="ko-KR"/>
        </w:rPr>
        <w:t xml:space="preserve">SBFD operation </w:t>
      </w:r>
      <w:r>
        <w:rPr>
          <w:rFonts w:eastAsia="바탕체"/>
          <w:lang w:eastAsia="ko-KR"/>
        </w:rPr>
        <w:t>are</w:t>
      </w:r>
      <w:r w:rsidRPr="00A56D9E">
        <w:rPr>
          <w:rFonts w:eastAsia="바탕체" w:hint="eastAsia"/>
          <w:lang w:eastAsia="ko-KR"/>
        </w:rPr>
        <w:t xml:space="preserve"> </w:t>
      </w:r>
      <w:r>
        <w:rPr>
          <w:rFonts w:eastAsia="바탕체"/>
          <w:lang w:eastAsia="ko-KR"/>
        </w:rPr>
        <w:t>shown</w:t>
      </w:r>
      <w:r w:rsidRPr="00A56D9E">
        <w:rPr>
          <w:rFonts w:eastAsia="바탕체" w:hint="eastAsia"/>
          <w:lang w:eastAsia="ko-KR"/>
        </w:rPr>
        <w:t xml:space="preserve"> in Figure </w:t>
      </w:r>
      <w:r w:rsidR="00B90CBD">
        <w:rPr>
          <w:rFonts w:eastAsia="바탕체"/>
          <w:lang w:eastAsia="ko-KR"/>
        </w:rPr>
        <w:t>8</w:t>
      </w:r>
      <w:r w:rsidRPr="00A56D9E">
        <w:rPr>
          <w:rFonts w:eastAsia="바탕체" w:hint="eastAsia"/>
          <w:lang w:eastAsia="ko-KR"/>
        </w:rPr>
        <w:t xml:space="preserve">. </w:t>
      </w:r>
      <w:r w:rsidRPr="00A56D9E">
        <w:rPr>
          <w:rFonts w:eastAsia="바탕체"/>
          <w:lang w:eastAsia="ko-KR"/>
        </w:rPr>
        <w:t xml:space="preserve">For the evaluation, </w:t>
      </w:r>
      <w:r w:rsidRPr="000D5083">
        <w:t xml:space="preserve">SBFD Subband </w:t>
      </w:r>
      <w:r w:rsidRPr="00875D67">
        <w:t>configuration#1</w:t>
      </w:r>
      <w:r w:rsidRPr="000D5083">
        <w:t xml:space="preserve"> </w:t>
      </w:r>
      <w:r w:rsidRPr="0026477D">
        <w:t xml:space="preserve">with </w:t>
      </w:r>
      <w:r w:rsidRPr="00381E7D">
        <w:t>{DUD} pattern</w:t>
      </w:r>
      <w:r>
        <w:t xml:space="preserve"> and </w:t>
      </w:r>
      <w:r w:rsidRPr="000A4D92">
        <w:rPr>
          <w:rFonts w:eastAsia="바탕체"/>
          <w:lang w:val="en-US" w:eastAsia="ko-KR"/>
        </w:rPr>
        <w:t xml:space="preserve">total </w:t>
      </w:r>
      <w:r w:rsidRPr="00875D67">
        <w:rPr>
          <w:rFonts w:eastAsia="바탕체"/>
          <w:lang w:val="en-US" w:eastAsia="ko-KR"/>
        </w:rPr>
        <w:t>10 PRBs</w:t>
      </w:r>
      <w:r w:rsidRPr="00A56D9E">
        <w:rPr>
          <w:rFonts w:eastAsia="바탕체"/>
          <w:lang w:val="en-US" w:eastAsia="ko-KR"/>
        </w:rPr>
        <w:t xml:space="preserve"> of guard band is assumed.</w:t>
      </w:r>
    </w:p>
    <w:p w14:paraId="3E3AD11A" w14:textId="77777777" w:rsidR="00271018" w:rsidRDefault="00271018" w:rsidP="0004147D">
      <w:pPr>
        <w:spacing w:line="276" w:lineRule="auto"/>
        <w:rPr>
          <w:rFonts w:eastAsia="바탕체"/>
          <w:lang w:val="en-US" w:eastAsia="ko-KR"/>
        </w:rPr>
      </w:pPr>
    </w:p>
    <w:p w14:paraId="7174A17E" w14:textId="77777777" w:rsidR="00271018" w:rsidRDefault="00271018" w:rsidP="003F2C4A">
      <w:pPr>
        <w:pStyle w:val="Proposal"/>
        <w:spacing w:line="276" w:lineRule="auto"/>
        <w:jc w:val="center"/>
        <w:rPr>
          <w:rFonts w:eastAsia="SimSun"/>
          <w:sz w:val="22"/>
        </w:rPr>
      </w:pPr>
      <w:r w:rsidRPr="000A4D92">
        <w:rPr>
          <w:noProof/>
          <w:lang w:eastAsia="ko-KR"/>
        </w:rPr>
        <mc:AlternateContent>
          <mc:Choice Requires="wpg">
            <w:drawing>
              <wp:inline distT="0" distB="0" distL="0" distR="0" wp14:anchorId="7A39A694" wp14:editId="10B87813">
                <wp:extent cx="2702560" cy="1547495"/>
                <wp:effectExtent l="0" t="0" r="2540" b="0"/>
                <wp:docPr id="890063571" name="그룹 7"/>
                <wp:cNvGraphicFramePr/>
                <a:graphic xmlns:a="http://schemas.openxmlformats.org/drawingml/2006/main">
                  <a:graphicData uri="http://schemas.microsoft.com/office/word/2010/wordprocessingGroup">
                    <wpg:wgp>
                      <wpg:cNvGrpSpPr/>
                      <wpg:grpSpPr>
                        <a:xfrm>
                          <a:off x="0" y="0"/>
                          <a:ext cx="2702560" cy="1547495"/>
                          <a:chOff x="0" y="0"/>
                          <a:chExt cx="2702560" cy="1547495"/>
                        </a:xfrm>
                      </wpg:grpSpPr>
                      <pic:pic xmlns:pic="http://schemas.openxmlformats.org/drawingml/2006/picture">
                        <pic:nvPicPr>
                          <pic:cNvPr id="1520718286" name="그림 1520718286"/>
                          <pic:cNvPicPr/>
                        </pic:nvPicPr>
                        <pic:blipFill>
                          <a:blip r:embed="rId18"/>
                          <a:stretch>
                            <a:fillRect/>
                          </a:stretch>
                        </pic:blipFill>
                        <pic:spPr>
                          <a:xfrm>
                            <a:off x="0" y="0"/>
                            <a:ext cx="2702560" cy="1547495"/>
                          </a:xfrm>
                          <a:prstGeom prst="rect">
                            <a:avLst/>
                          </a:prstGeom>
                        </pic:spPr>
                      </pic:pic>
                      <pic:pic xmlns:pic="http://schemas.openxmlformats.org/drawingml/2006/picture">
                        <pic:nvPicPr>
                          <pic:cNvPr id="310553100" name="그림 310553100"/>
                          <pic:cNvPicPr/>
                        </pic:nvPicPr>
                        <pic:blipFill rotWithShape="1">
                          <a:blip r:embed="rId18"/>
                          <a:srcRect l="29793" r="52820" b="22507"/>
                          <a:stretch/>
                        </pic:blipFill>
                        <pic:spPr>
                          <a:xfrm>
                            <a:off x="335280" y="1"/>
                            <a:ext cx="469900" cy="1199198"/>
                          </a:xfrm>
                          <a:prstGeom prst="rect">
                            <a:avLst/>
                          </a:prstGeom>
                        </pic:spPr>
                      </pic:pic>
                    </wpg:wgp>
                  </a:graphicData>
                </a:graphic>
              </wp:inline>
            </w:drawing>
          </mc:Choice>
          <mc:Fallback>
            <w:pict>
              <v:group w14:anchorId="7CAF0887" id="그룹 7" o:spid="_x0000_s1026" style="width:212.8pt;height:121.85pt;mso-position-horizontal-relative:char;mso-position-vertical-relative:line" coordsize="27025,154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1520718286" o:spid="_x0000_s1027" type="#_x0000_t75" style="position:absolute;width:27025;height:154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">
                  <v:imagedata r:id="rId23" o:title=""/>
                </v:shape>
                <v:shape id="그림 310553100" o:spid="_x0000_s1028" type="#_x0000_t75" style="position:absolute;left:3352;width:4699;height:11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">
                  <v:imagedata r:id="rId23" o:title="" cropbottom="14750f" cropleft="19525f" cropright="34616f"/>
                </v:shape>
                <w10:anchorlock/>
              </v:group>
            </w:pict>
          </mc:Fallback>
        </mc:AlternateContent>
      </w:r>
    </w:p>
    <w:p w14:paraId="226450D1" w14:textId="12A7466C" w:rsidR="00271018" w:rsidRPr="00A96E03" w:rsidRDefault="00271018" w:rsidP="0004147D">
      <w:pPr>
        <w:spacing w:line="276" w:lineRule="auto"/>
        <w:jc w:val="center"/>
        <w:rPr>
          <w:rFonts w:eastAsia="바탕체"/>
          <w:b/>
          <w:lang w:val="en-US" w:eastAsia="ko-KR"/>
        </w:rPr>
      </w:pPr>
      <w:r w:rsidRPr="00A96E03">
        <w:rPr>
          <w:rFonts w:eastAsia="바탕체" w:hint="eastAsia"/>
          <w:b/>
          <w:lang w:val="en-US" w:eastAsia="ko-KR"/>
        </w:rPr>
        <w:t xml:space="preserve">Figure </w:t>
      </w:r>
      <w:r w:rsidR="00B90CBD">
        <w:rPr>
          <w:rFonts w:eastAsia="바탕체"/>
          <w:b/>
          <w:lang w:val="en-US" w:eastAsia="ko-KR"/>
        </w:rPr>
        <w:t>8</w:t>
      </w:r>
      <w:r w:rsidRPr="00A96E03">
        <w:rPr>
          <w:rFonts w:eastAsia="바탕체" w:hint="eastAsia"/>
          <w:b/>
          <w:lang w:val="en-US" w:eastAsia="ko-KR"/>
        </w:rPr>
        <w:t>. DL/UL resource configuration for</w:t>
      </w:r>
      <w:r w:rsidRPr="0013660C">
        <w:rPr>
          <w:rFonts w:eastAsia="바탕체" w:hint="eastAsia"/>
          <w:b/>
          <w:lang w:val="en-US" w:eastAsia="ko-KR"/>
        </w:rPr>
        <w:t xml:space="preserve"> </w:t>
      </w:r>
      <w:r w:rsidRPr="0013660C">
        <w:rPr>
          <w:rFonts w:eastAsia="바탕체"/>
          <w:b/>
          <w:lang w:val="en-US" w:eastAsia="ko-KR"/>
        </w:rPr>
        <w:t>semi-static</w:t>
      </w:r>
      <w:r>
        <w:rPr>
          <w:rFonts w:eastAsia="바탕체"/>
          <w:lang w:val="en-US" w:eastAsia="ko-KR"/>
        </w:rPr>
        <w:t xml:space="preserve"> </w:t>
      </w:r>
      <w:r>
        <w:rPr>
          <w:rFonts w:eastAsia="바탕체" w:hint="eastAsia"/>
          <w:b/>
          <w:lang w:val="en-US" w:eastAsia="ko-KR"/>
        </w:rPr>
        <w:t>SBFD</w:t>
      </w:r>
    </w:p>
    <w:p w14:paraId="7D7D2715" w14:textId="77777777" w:rsidR="00271018" w:rsidRDefault="00271018" w:rsidP="003F2C4A">
      <w:pPr>
        <w:pStyle w:val="Proposal"/>
        <w:spacing w:line="276" w:lineRule="auto"/>
        <w:rPr>
          <w:rFonts w:eastAsiaTheme="minorEastAsia"/>
          <w:sz w:val="22"/>
          <w:lang w:eastAsia="ko-KR"/>
        </w:rPr>
      </w:pPr>
    </w:p>
    <w:p w14:paraId="45514392" w14:textId="311F0850" w:rsidR="00271018" w:rsidRPr="0087577B" w:rsidRDefault="00077303" w:rsidP="0004147D">
      <w:pPr>
        <w:spacing w:line="276" w:lineRule="auto"/>
        <w:ind w:firstLine="360"/>
        <w:rPr>
          <w:rFonts w:eastAsia="바탕체"/>
          <w:lang w:val="en-US" w:eastAsia="ko-KR"/>
        </w:rPr>
      </w:pPr>
      <w:r w:rsidRPr="00893A77">
        <w:rPr>
          <w:rFonts w:eastAsia="바탕"/>
          <w:szCs w:val="22"/>
          <w:lang w:eastAsia="en-US"/>
        </w:rPr>
        <w:t xml:space="preserve">In comparing indoor and outdoor scenarios, the inter-UE CLI is identified as the primary factor impacting DL throughput degradation. In indoor environments, the proximity between the UE and gNB results in reduced </w:t>
      </w:r>
      <w:r w:rsidRPr="00893A77">
        <w:rPr>
          <w:rFonts w:eastAsia="바탕"/>
          <w:szCs w:val="22"/>
          <w:lang w:eastAsia="en-US"/>
        </w:rPr>
        <w:lastRenderedPageBreak/>
        <w:t>coupling loss and lower UE transmission power. However, the close proximity between UEs also leads to increased inter-UE CLI, affecting victim UEs. On the other hand, in outdoor settings, the greater distance between UEs and the gNB results in higher coupling loss and increased UE transmission power. However, this increased distance also leads to reduced inter-UE CLI for victim UEs. To examine the relationship between distance and uplink transmission power, experiments were conducted in indoor office and urban macro deployment scenarios.</w:t>
      </w:r>
    </w:p>
    <w:p w14:paraId="599A0417" w14:textId="44E61A57" w:rsidR="00271018" w:rsidRDefault="00271018" w:rsidP="0004147D">
      <w:pPr>
        <w:spacing w:line="276" w:lineRule="auto"/>
        <w:ind w:firstLine="360"/>
        <w:rPr>
          <w:rFonts w:eastAsia="SimSun"/>
        </w:rPr>
      </w:pPr>
      <w:r w:rsidRPr="00875D67">
        <w:rPr>
          <w:rFonts w:eastAsia="바탕체"/>
          <w:lang w:val="en-US" w:eastAsia="ko-KR"/>
        </w:rPr>
        <w:t>To</w:t>
      </w:r>
      <w:r>
        <w:rPr>
          <w:rFonts w:eastAsia="바탕체"/>
          <w:lang w:val="en-US" w:eastAsia="ko-KR"/>
        </w:rPr>
        <w:t xml:space="preserve"> </w:t>
      </w:r>
      <w:r w:rsidRPr="00875D67">
        <w:rPr>
          <w:rFonts w:eastAsia="바탕체"/>
          <w:lang w:val="en-US" w:eastAsia="ko-KR"/>
        </w:rPr>
        <w:t xml:space="preserve">reflect the effects of </w:t>
      </w:r>
      <w:r>
        <w:rPr>
          <w:lang w:val="en-US" w:eastAsia="ko-KR"/>
        </w:rPr>
        <w:t xml:space="preserve">inter-UE CLI, </w:t>
      </w:r>
      <w:r>
        <w:rPr>
          <w:rFonts w:eastAsia="바탕체"/>
          <w:lang w:val="en-US" w:eastAsia="ko-KR"/>
        </w:rPr>
        <w:t>interference modeling agreed in Rel-18 study item</w:t>
      </w:r>
      <w:r w:rsidRPr="00875D67">
        <w:rPr>
          <w:rFonts w:eastAsia="바탕체"/>
          <w:lang w:val="en-US" w:eastAsia="ko-KR"/>
        </w:rPr>
        <w:t xml:space="preserve"> </w:t>
      </w:r>
      <w:r>
        <w:rPr>
          <w:rFonts w:eastAsia="바탕체"/>
          <w:lang w:val="en-US" w:eastAsia="ko-KR"/>
        </w:rPr>
        <w:t>(RAN1#112bis-e [</w:t>
      </w:r>
      <w:r w:rsidR="00AC5EFE">
        <w:rPr>
          <w:rFonts w:eastAsia="바탕체"/>
          <w:lang w:val="en-US" w:eastAsia="ko-KR"/>
        </w:rPr>
        <w:t>6</w:t>
      </w:r>
      <w:r>
        <w:rPr>
          <w:rFonts w:eastAsia="바탕체"/>
          <w:lang w:val="en-US" w:eastAsia="ko-KR"/>
        </w:rPr>
        <w:t xml:space="preserve">]) </w:t>
      </w:r>
      <w:r w:rsidRPr="00875D67">
        <w:rPr>
          <w:rFonts w:eastAsia="바탕체"/>
          <w:lang w:val="en-US" w:eastAsia="ko-KR"/>
        </w:rPr>
        <w:t xml:space="preserve">is assumed. </w:t>
      </w:r>
      <w:r>
        <w:rPr>
          <w:rFonts w:eastAsia="바탕체"/>
          <w:lang w:val="en-US" w:eastAsia="ko-KR"/>
        </w:rPr>
        <w:t xml:space="preserve">The inter-UE CLI modeling reflects in-band emissions in </w:t>
      </w:r>
      <w:r w:rsidRPr="00B66048">
        <w:rPr>
          <w:rFonts w:eastAsia="SimSun"/>
        </w:rPr>
        <w:t>Table 6.4.2.</w:t>
      </w:r>
      <w:r>
        <w:rPr>
          <w:rFonts w:eastAsia="SimSun"/>
        </w:rPr>
        <w:t>3</w:t>
      </w:r>
      <w:r w:rsidRPr="00B66048">
        <w:rPr>
          <w:rFonts w:eastAsia="SimSun"/>
        </w:rPr>
        <w:t>-1 in TS 38.101-1</w:t>
      </w:r>
      <w:r>
        <w:rPr>
          <w:rFonts w:eastAsia="SimSun"/>
        </w:rPr>
        <w:t>. Detail interference modelling is below.</w:t>
      </w:r>
    </w:p>
    <w:tbl>
      <w:tblPr>
        <w:tblStyle w:val="aa"/>
        <w:tblW w:w="0" w:type="auto"/>
        <w:tblLook w:val="04A0" w:firstRow="1" w:lastRow="0" w:firstColumn="1" w:lastColumn="0" w:noHBand="0" w:noVBand="1"/>
      </w:tblPr>
      <w:tblGrid>
        <w:gridCol w:w="9629"/>
      </w:tblGrid>
      <w:tr w:rsidR="00271018" w14:paraId="712C7A0E" w14:textId="77777777" w:rsidTr="0042661D">
        <w:tc>
          <w:tcPr>
            <w:tcW w:w="9629" w:type="dxa"/>
          </w:tcPr>
          <w:p w14:paraId="049BCE36" w14:textId="77777777" w:rsidR="00271018" w:rsidRPr="00B66048" w:rsidRDefault="00271018" w:rsidP="0004147D">
            <w:pPr>
              <w:spacing w:line="276" w:lineRule="auto"/>
              <w:contextualSpacing/>
              <w:mirrorIndents/>
              <w:rPr>
                <w:b/>
                <w:highlight w:val="green"/>
              </w:rPr>
            </w:pPr>
            <w:r w:rsidRPr="00B66048">
              <w:rPr>
                <w:b/>
                <w:highlight w:val="green"/>
              </w:rPr>
              <w:t>Agreement</w:t>
            </w:r>
          </w:p>
          <w:p w14:paraId="684297A6" w14:textId="77777777" w:rsidR="00271018" w:rsidRPr="00B66048" w:rsidRDefault="00271018" w:rsidP="0004147D">
            <w:pPr>
              <w:spacing w:line="276" w:lineRule="auto"/>
              <w:contextualSpacing/>
              <w:mirrorIndents/>
              <w:rPr>
                <w:rFonts w:eastAsia="SimSun"/>
              </w:rPr>
            </w:pPr>
            <w:r w:rsidRPr="00B66048">
              <w:rPr>
                <w:rFonts w:eastAsia="SimSun"/>
              </w:rPr>
              <w:t>Update the previous agreement in RAN1#112 meeting as below.</w:t>
            </w:r>
          </w:p>
          <w:p w14:paraId="5DC0B7AF" w14:textId="77777777" w:rsidR="00271018" w:rsidRPr="00B66048" w:rsidRDefault="00271018" w:rsidP="0004147D">
            <w:pPr>
              <w:spacing w:line="276" w:lineRule="auto"/>
              <w:contextualSpacing/>
              <w:mirrorIndents/>
              <w:rPr>
                <w:rFonts w:eastAsia="SimSun"/>
                <w:bCs/>
              </w:rPr>
            </w:pPr>
            <w:r w:rsidRPr="00B66048">
              <w:rPr>
                <w:rFonts w:eastAsia="SimSun"/>
                <w:bCs/>
              </w:rPr>
              <w:t xml:space="preserve">For SLS in RAN1, </w:t>
            </w:r>
            <w:r w:rsidRPr="00352BA0">
              <w:rPr>
                <w:rFonts w:eastAsia="SimSun"/>
                <w:bCs/>
              </w:rPr>
              <w:t xml:space="preserve">if only </w:t>
            </w:r>
            <w:proofErr w:type="gramStart"/>
            <w:r w:rsidRPr="00352BA0">
              <w:rPr>
                <w:rFonts w:eastAsia="SimSun"/>
                <w:bCs/>
              </w:rPr>
              <w:t>large scale</w:t>
            </w:r>
            <w:proofErr w:type="gramEnd"/>
            <w:r w:rsidRPr="00352BA0">
              <w:rPr>
                <w:rFonts w:eastAsia="SimSun"/>
                <w:bCs/>
              </w:rPr>
              <w:t xml:space="preserve"> fading is modelled and</w:t>
            </w:r>
            <w:r w:rsidRPr="00B66048">
              <w:rPr>
                <w:rFonts w:eastAsia="SimSun"/>
                <w:bCs/>
              </w:rPr>
              <w:t xml:space="preserve"> small scale fading is not modelled for </w:t>
            </w:r>
            <w:r w:rsidRPr="00B66048">
              <w:rPr>
                <w:rFonts w:eastAsia="SimSun"/>
                <w:bCs/>
                <w:lang w:val="it-IT"/>
              </w:rPr>
              <w:t>UE-UE co-channel channel model</w:t>
            </w:r>
            <w:r w:rsidRPr="00B66048">
              <w:rPr>
                <w:rFonts w:eastAsia="SimSun"/>
                <w:bCs/>
              </w:rPr>
              <w:t xml:space="preserve">, the power of UE-UE co-channel inter-subband CLI experienced by the victim UE on each receiver chain at DL RB </w:t>
            </w:r>
            <w:r w:rsidRPr="00B66048">
              <w:rPr>
                <w:rFonts w:eastAsia="SimSun"/>
                <w:bCs/>
                <w:i/>
              </w:rPr>
              <w:t>n</w:t>
            </w:r>
            <w:r w:rsidRPr="00B66048">
              <w:rPr>
                <w:rFonts w:eastAsia="SimSun"/>
                <w:bCs/>
              </w:rPr>
              <w:t xml:space="preserve"> can be modelled as</w:t>
            </w:r>
          </w:p>
          <w:p w14:paraId="4553A27E" w14:textId="77777777" w:rsidR="00271018" w:rsidRPr="00B66048" w:rsidRDefault="00000000" w:rsidP="0004147D">
            <w:pPr>
              <w:spacing w:line="276" w:lineRule="auto"/>
              <w:contextualSpacing/>
              <w:mirrorIndents/>
              <w:rPr>
                <w:rFonts w:eastAsia="SimSun"/>
                <w:bCs/>
                <w:iCs/>
              </w:rPr>
            </w:pPr>
            <m:oMathPara>
              <m:oMath>
                <m:eqArr>
                  <m:eqArrPr>
                    <m:maxDist m:val="1"/>
                    <m:ctrlPr>
                      <w:rPr>
                        <w:rFonts w:ascii="Cambria Math" w:eastAsia="SimSun" w:hAnsi="Cambria Math"/>
                        <w:bCs/>
                        <w:i/>
                        <w:iCs/>
                      </w:rPr>
                    </m:ctrlPr>
                  </m:eqArrPr>
                  <m:e>
                    <m:sSubSup>
                      <m:sSubSupPr>
                        <m:ctrlPr>
                          <w:rPr>
                            <w:rFonts w:ascii="Cambria Math" w:eastAsia="SimSun" w:hAnsi="Cambria Math"/>
                            <w:bCs/>
                            <w:i/>
                            <w:iCs/>
                          </w:rPr>
                        </m:ctrlPr>
                      </m:sSubSupPr>
                      <m:e>
                        <m:r>
                          <m:rPr>
                            <m:sty m:val="p"/>
                          </m:rPr>
                          <w:rPr>
                            <w:rFonts w:ascii="Cambria Math" w:eastAsia="SimSun" w:hAnsi="Cambria Math"/>
                          </w:rPr>
                          <m:t>I</m:t>
                        </m:r>
                      </m:e>
                      <m:sub>
                        <m:r>
                          <m:rPr>
                            <m:sty m:val="p"/>
                          </m:rPr>
                          <w:rPr>
                            <w:rFonts w:ascii="Cambria Math" w:eastAsia="SimSun" w:hAnsi="Cambria Math"/>
                          </w:rPr>
                          <m:t>UE-UE-CLI</m:t>
                        </m:r>
                      </m:sub>
                      <m:sup>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w:rPr>
                            <w:rFonts w:ascii="Cambria Math" w:eastAsia="SimSun" w:hAnsi="Cambria Math"/>
                          </w:rPr>
                          <m:t>→B</m:t>
                        </m:r>
                        <m:r>
                          <m:rPr>
                            <m:sty m:val="p"/>
                          </m:rPr>
                          <w:rPr>
                            <w:rFonts w:ascii="Cambria Math" w:eastAsia="SimSun" w:hAnsi="Cambria Math"/>
                          </w:rPr>
                          <m:t>,per-RB</m:t>
                        </m:r>
                      </m:sup>
                    </m:sSubSup>
                    <m:d>
                      <m:dPr>
                        <m:ctrlPr>
                          <w:rPr>
                            <w:rFonts w:ascii="Cambria Math" w:eastAsia="SimSun" w:hAnsi="Cambria Math"/>
                          </w:rPr>
                        </m:ctrlPr>
                      </m:dPr>
                      <m:e>
                        <m:r>
                          <w:rPr>
                            <w:rFonts w:ascii="Cambria Math" w:eastAsia="SimSun" w:hAnsi="Cambria Math"/>
                          </w:rPr>
                          <m:t>n</m:t>
                        </m:r>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I</m:t>
                        </m:r>
                      </m:e>
                      <m:sub>
                        <m:r>
                          <m:rPr>
                            <m:sty m:val="p"/>
                          </m:rPr>
                          <w:rPr>
                            <w:rFonts w:ascii="Cambria Math" w:eastAsia="SimSun" w:hAnsi="Cambria Math"/>
                          </w:rPr>
                          <m:t>UE-UE,IBE</m:t>
                        </m:r>
                      </m:sub>
                    </m:sSub>
                    <m:d>
                      <m:dPr>
                        <m:ctrlPr>
                          <w:rPr>
                            <w:rFonts w:ascii="Cambria Math" w:eastAsia="SimSun" w:hAnsi="Cambria Math"/>
                          </w:rPr>
                        </m:ctrlPr>
                      </m:dPr>
                      <m:e>
                        <m:r>
                          <w:rPr>
                            <w:rFonts w:ascii="Cambria Math" w:eastAsia="SimSun" w:hAnsi="Cambria Math"/>
                          </w:rPr>
                          <m:t>n</m:t>
                        </m:r>
                      </m:e>
                    </m:d>
                    <m:r>
                      <m:rPr>
                        <m:sty m:val="p"/>
                      </m:rPr>
                      <w:rPr>
                        <w:rFonts w:ascii="Cambria Math" w:eastAsia="SimSun" w:hAnsi="Cambria Math"/>
                      </w:rPr>
                      <m:t>*</m:t>
                    </m:r>
                    <m:sSup>
                      <m:sSupPr>
                        <m:ctrlPr>
                          <w:rPr>
                            <w:rFonts w:ascii="Cambria Math" w:eastAsia="SimSun" w:hAnsi="Cambria Math"/>
                          </w:rPr>
                        </m:ctrlPr>
                      </m:sSupPr>
                      <m:e>
                        <m:r>
                          <m:rPr>
                            <m:sty m:val="p"/>
                          </m:rPr>
                          <w:rPr>
                            <w:rFonts w:ascii="Cambria Math" w:eastAsia="SimSun" w:hAnsi="Cambria Math"/>
                          </w:rPr>
                          <m:t>CL</m:t>
                        </m:r>
                      </m:e>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 xml:space="preserve">→UE </m:t>
                        </m:r>
                        <m:r>
                          <w:rPr>
                            <w:rFonts w:ascii="Cambria Math" w:eastAsia="SimSun" w:hAnsi="Cambria Math"/>
                          </w:rPr>
                          <m:t>B</m:t>
                        </m:r>
                      </m:sup>
                    </m:sSup>
                    <m:r>
                      <w:rPr>
                        <w:rFonts w:ascii="Cambria Math" w:eastAsia="SimSun" w:hAnsi="Cambria Math"/>
                      </w:rPr>
                      <m:t>+</m:t>
                    </m:r>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sup>
                    </m:sSubSup>
                    <m:r>
                      <m:rPr>
                        <m:sty m:val="p"/>
                      </m:rPr>
                      <w:rPr>
                        <w:rFonts w:ascii="Cambria Math" w:eastAsia="SimSun" w:hAnsi="Cambria Math"/>
                      </w:rPr>
                      <m:t>*</m:t>
                    </m:r>
                    <m:sSup>
                      <m:sSupPr>
                        <m:ctrlPr>
                          <w:rPr>
                            <w:rFonts w:ascii="Cambria Math" w:eastAsia="SimSun" w:hAnsi="Cambria Math"/>
                          </w:rPr>
                        </m:ctrlPr>
                      </m:sSupPr>
                      <m:e>
                        <m:r>
                          <m:rPr>
                            <m:sty m:val="p"/>
                          </m:rPr>
                          <w:rPr>
                            <w:rFonts w:ascii="Cambria Math" w:eastAsia="SimSun" w:hAnsi="Cambria Math"/>
                          </w:rPr>
                          <m:t>CL</m:t>
                        </m:r>
                      </m:e>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 xml:space="preserve">→UE </m:t>
                        </m:r>
                        <m:r>
                          <w:rPr>
                            <w:rFonts w:ascii="Cambria Math" w:eastAsia="SimSun" w:hAnsi="Cambria Math"/>
                          </w:rPr>
                          <m:t>B</m:t>
                        </m:r>
                      </m:sup>
                    </m:sSup>
                    <m:r>
                      <m:rPr>
                        <m:sty m:val="p"/>
                      </m:rPr>
                      <w:rPr>
                        <w:rFonts w:ascii="Cambria Math" w:eastAsia="SimSun" w:hAnsi="Cambria Math"/>
                      </w:rPr>
                      <m:t>*</m:t>
                    </m:r>
                    <m:f>
                      <m:fPr>
                        <m:ctrlPr>
                          <w:rPr>
                            <w:rFonts w:ascii="Cambria Math" w:eastAsia="SimSun" w:hAnsi="Cambria Math"/>
                            <w:bCs/>
                            <w:i/>
                            <w:iCs/>
                          </w:rPr>
                        </m:ctrlPr>
                      </m:fPr>
                      <m:num>
                        <m:r>
                          <m:rPr>
                            <m:sty m:val="p"/>
                          </m:rPr>
                          <w:rPr>
                            <w:rFonts w:ascii="Cambria Math" w:eastAsia="SimSun" w:hAnsi="Cambria Math"/>
                          </w:rPr>
                          <m:t>1</m:t>
                        </m:r>
                      </m:num>
                      <m:den>
                        <m:sSub>
                          <m:sSubPr>
                            <m:ctrlPr>
                              <w:rPr>
                                <w:rFonts w:ascii="Cambria Math" w:eastAsia="SimSun" w:hAnsi="Cambria Math"/>
                              </w:rPr>
                            </m:ctrlPr>
                          </m:sSubPr>
                          <m:e>
                            <m:r>
                              <m:rPr>
                                <m:sty m:val="p"/>
                              </m:rPr>
                              <w:rPr>
                                <w:rFonts w:ascii="Cambria Math" w:eastAsia="SimSun" w:hAnsi="Cambria Math"/>
                              </w:rPr>
                              <m:t>ICS</m:t>
                            </m:r>
                          </m:e>
                          <m:sub>
                            <m:r>
                              <m:rPr>
                                <m:sty m:val="p"/>
                              </m:rPr>
                              <w:rPr>
                                <w:rFonts w:ascii="Cambria Math" w:eastAsia="SimSun" w:hAnsi="Cambria Math"/>
                              </w:rPr>
                              <m:t>UE</m:t>
                            </m:r>
                          </m:sub>
                        </m:sSub>
                      </m:den>
                    </m:f>
                    <m:r>
                      <m:rPr>
                        <m:sty m:val="p"/>
                      </m:rPr>
                      <w:rPr>
                        <w:rFonts w:ascii="Cambria Math" w:eastAsia="SimSun" w:hAnsi="Cambria Math"/>
                      </w:rPr>
                      <m:t>*</m:t>
                    </m:r>
                    <m:f>
                      <m:fPr>
                        <m:ctrlPr>
                          <w:rPr>
                            <w:rFonts w:ascii="Cambria Math" w:eastAsia="SimSun" w:hAnsi="Cambria Math"/>
                            <w:bCs/>
                            <w:i/>
                            <w:iCs/>
                          </w:rPr>
                        </m:ctrlPr>
                      </m:fPr>
                      <m:num>
                        <m:r>
                          <m:rPr>
                            <m:sty m:val="p"/>
                          </m:rPr>
                          <w:rPr>
                            <w:rFonts w:ascii="Cambria Math" w:eastAsia="SimSun" w:hAnsi="Cambria Math"/>
                          </w:rPr>
                          <m:t>1</m:t>
                        </m:r>
                      </m:num>
                      <m:den>
                        <m:sSub>
                          <m:sSubPr>
                            <m:ctrlPr>
                              <w:rPr>
                                <w:rFonts w:ascii="Cambria Math" w:eastAsia="SimSun" w:hAnsi="Cambria Math"/>
                                <w:bCs/>
                              </w:rPr>
                            </m:ctrlPr>
                          </m:sSubPr>
                          <m:e>
                            <m:r>
                              <m:rPr>
                                <m:sty m:val="p"/>
                              </m:rPr>
                              <w:rPr>
                                <w:rFonts w:ascii="Cambria Math" w:eastAsia="SimSun" w:hAnsi="Cambria Math"/>
                              </w:rPr>
                              <m:t>N</m:t>
                            </m:r>
                          </m:e>
                          <m:sub>
                            <m:r>
                              <m:rPr>
                                <m:sty m:val="p"/>
                              </m:rPr>
                              <w:rPr>
                                <w:rFonts w:ascii="Cambria Math" w:eastAsia="SimSun" w:hAnsi="Cambria Math"/>
                              </w:rPr>
                              <m:t>ULRB</m:t>
                            </m:r>
                          </m:sub>
                        </m:sSub>
                      </m:den>
                    </m:f>
                  </m:e>
                </m:eqArr>
              </m:oMath>
            </m:oMathPara>
          </w:p>
          <w:p w14:paraId="348DA785" w14:textId="77777777" w:rsidR="00271018" w:rsidRPr="00B66048" w:rsidRDefault="00271018" w:rsidP="0004147D">
            <w:pPr>
              <w:spacing w:line="276" w:lineRule="auto"/>
              <w:contextualSpacing/>
              <w:mirrorIndents/>
              <w:rPr>
                <w:rFonts w:eastAsia="SimSun"/>
              </w:rPr>
            </w:pPr>
            <w:proofErr w:type="gramStart"/>
            <w:r w:rsidRPr="00B66048">
              <w:rPr>
                <w:rFonts w:eastAsia="SimSun"/>
                <w:bCs/>
                <w:iCs/>
              </w:rPr>
              <w:t>where</w:t>
            </w:r>
            <w:proofErr w:type="gramEnd"/>
          </w:p>
          <w:p w14:paraId="39607ACD" w14:textId="77777777" w:rsidR="00271018" w:rsidRPr="00B66048" w:rsidRDefault="00000000" w:rsidP="0004147D">
            <w:pPr>
              <w:widowControl w:val="0"/>
              <w:numPr>
                <w:ilvl w:val="0"/>
                <w:numId w:val="33"/>
              </w:numPr>
              <w:adjustRightInd/>
              <w:spacing w:after="0" w:line="276" w:lineRule="auto"/>
              <w:contextualSpacing/>
              <w:mirrorIndents/>
              <w:rPr>
                <w:rFonts w:eastAsia="SimSun"/>
                <w:bCs/>
              </w:rPr>
            </w:pPr>
            <m:oMath>
              <m:sSubSup>
                <m:sSubSupPr>
                  <m:ctrlPr>
                    <w:rPr>
                      <w:rFonts w:ascii="Cambria Math" w:eastAsia="SimSun" w:hAnsi="Cambria Math"/>
                      <w:bCs/>
                      <w:i/>
                      <w:iCs/>
                    </w:rPr>
                  </m:ctrlPr>
                </m:sSubSupPr>
                <m:e>
                  <m:r>
                    <m:rPr>
                      <m:sty m:val="p"/>
                    </m:rPr>
                    <w:rPr>
                      <w:rFonts w:ascii="Cambria Math" w:eastAsia="SimSun" w:hAnsi="Cambria Math"/>
                    </w:rPr>
                    <m:t>I</m:t>
                  </m:r>
                </m:e>
                <m:sub>
                  <m:r>
                    <m:rPr>
                      <m:sty m:val="p"/>
                    </m:rPr>
                    <w:rPr>
                      <w:rFonts w:ascii="Cambria Math" w:eastAsia="SimSun" w:hAnsi="Cambria Math"/>
                    </w:rPr>
                    <m:t>UE-UE-CLI</m:t>
                  </m:r>
                </m:sub>
                <m:sup>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w:rPr>
                      <w:rFonts w:ascii="Cambria Math" w:eastAsia="SimSun" w:hAnsi="Cambria Math"/>
                    </w:rPr>
                    <m:t>→B</m:t>
                  </m:r>
                  <m:r>
                    <m:rPr>
                      <m:sty m:val="p"/>
                    </m:rPr>
                    <w:rPr>
                      <w:rFonts w:ascii="Cambria Math" w:eastAsia="SimSun" w:hAnsi="Cambria Math"/>
                    </w:rPr>
                    <m:t>,per-RB</m:t>
                  </m:r>
                </m:sup>
              </m:sSubSup>
              <m:d>
                <m:dPr>
                  <m:ctrlPr>
                    <w:rPr>
                      <w:rFonts w:ascii="Cambria Math" w:eastAsia="SimSun" w:hAnsi="Cambria Math"/>
                    </w:rPr>
                  </m:ctrlPr>
                </m:dPr>
                <m:e>
                  <m:r>
                    <w:rPr>
                      <w:rFonts w:ascii="Cambria Math" w:eastAsia="SimSun" w:hAnsi="Cambria Math"/>
                    </w:rPr>
                    <m:t>n</m:t>
                  </m:r>
                </m:e>
              </m:d>
            </m:oMath>
            <w:r w:rsidR="00271018" w:rsidRPr="00B66048">
              <w:rPr>
                <w:rFonts w:eastAsia="SimSun"/>
                <w:bCs/>
              </w:rPr>
              <w:t xml:space="preserve"> is the power of UE-UE co-channel inter-subband CLI from aggressor UE </w:t>
            </w:r>
            <m:oMath>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oMath>
            <w:r w:rsidR="00271018" w:rsidRPr="00B66048">
              <w:rPr>
                <w:rFonts w:eastAsia="SimSun"/>
              </w:rPr>
              <w:t xml:space="preserve"> </w:t>
            </w:r>
            <w:r w:rsidR="00271018" w:rsidRPr="00B66048">
              <w:rPr>
                <w:rFonts w:eastAsia="SimSun"/>
                <w:bCs/>
              </w:rPr>
              <w:t xml:space="preserve">to victim UE </w:t>
            </w:r>
            <m:oMath>
              <m:r>
                <w:rPr>
                  <w:rFonts w:ascii="Cambria Math" w:eastAsia="SimSun" w:hAnsi="Cambria Math"/>
                </w:rPr>
                <m:t>B</m:t>
              </m:r>
            </m:oMath>
            <w:r w:rsidR="00271018" w:rsidRPr="00B66048">
              <w:rPr>
                <w:rFonts w:eastAsia="SimSun"/>
                <w:bCs/>
              </w:rPr>
              <w:t xml:space="preserve"> on each receiver chain at one DL RB </w:t>
            </w:r>
            <w:r w:rsidR="00271018" w:rsidRPr="00B66048">
              <w:rPr>
                <w:rFonts w:eastAsia="SimSun"/>
                <w:bCs/>
                <w:i/>
              </w:rPr>
              <w:t>n</w:t>
            </w:r>
            <w:r w:rsidR="00271018" w:rsidRPr="00B66048">
              <w:rPr>
                <w:rFonts w:eastAsia="SimSun"/>
                <w:bCs/>
              </w:rPr>
              <w:t xml:space="preserve"> (linear value).</w:t>
            </w:r>
          </w:p>
          <w:p w14:paraId="4553CA03" w14:textId="77777777" w:rsidR="00271018" w:rsidRPr="00B66048" w:rsidRDefault="00000000" w:rsidP="0004147D">
            <w:pPr>
              <w:widowControl w:val="0"/>
              <w:numPr>
                <w:ilvl w:val="0"/>
                <w:numId w:val="33"/>
              </w:numPr>
              <w:adjustRightInd/>
              <w:spacing w:after="0" w:line="276" w:lineRule="auto"/>
              <w:contextualSpacing/>
              <w:mirrorIndents/>
              <w:rPr>
                <w:rFonts w:eastAsia="SimSun"/>
                <w:bCs/>
              </w:rPr>
            </w:pPr>
            <m:oMath>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sup>
              </m:sSubSup>
            </m:oMath>
            <w:r w:rsidR="00271018" w:rsidRPr="00B66048">
              <w:rPr>
                <w:rFonts w:eastAsia="SimSun"/>
                <w:bCs/>
                <w:iCs/>
              </w:rPr>
              <w:t xml:space="preserve"> is UL transmission power of UE </w:t>
            </w:r>
            <m:oMath>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oMath>
            <w:r w:rsidR="00271018" w:rsidRPr="00B66048">
              <w:rPr>
                <w:rFonts w:eastAsia="SimSun"/>
                <w:bCs/>
                <w:iCs/>
              </w:rPr>
              <w:t xml:space="preserve"> across all transmit chains over the allocated UL RBs (linear value)</w:t>
            </w:r>
          </w:p>
          <w:p w14:paraId="3A79B021" w14:textId="77777777" w:rsidR="00271018" w:rsidRPr="00352BA0" w:rsidRDefault="00000000" w:rsidP="0004147D">
            <w:pPr>
              <w:widowControl w:val="0"/>
              <w:numPr>
                <w:ilvl w:val="0"/>
                <w:numId w:val="33"/>
              </w:numPr>
              <w:adjustRightInd/>
              <w:spacing w:after="0" w:line="276" w:lineRule="auto"/>
              <w:contextualSpacing/>
              <w:mirrorIndents/>
              <w:rPr>
                <w:rFonts w:eastAsia="SimSun"/>
                <w:bCs/>
              </w:rPr>
            </w:pPr>
            <m:oMath>
              <m:sSup>
                <m:sSupPr>
                  <m:ctrlPr>
                    <w:rPr>
                      <w:rFonts w:ascii="Cambria Math" w:eastAsia="SimSun" w:hAnsi="Cambria Math"/>
                      <w:bCs/>
                    </w:rPr>
                  </m:ctrlPr>
                </m:sSupPr>
                <m:e>
                  <m:r>
                    <m:rPr>
                      <m:sty m:val="p"/>
                    </m:rPr>
                    <w:rPr>
                      <w:rFonts w:ascii="Cambria Math" w:eastAsia="SimSun" w:hAnsi="Cambria Math"/>
                    </w:rPr>
                    <m:t>CL</m:t>
                  </m:r>
                </m:e>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 xml:space="preserve">→UE </m:t>
                  </m:r>
                  <m:r>
                    <w:rPr>
                      <w:rFonts w:ascii="Cambria Math" w:eastAsia="SimSun" w:hAnsi="Cambria Math"/>
                    </w:rPr>
                    <m:t>B</m:t>
                  </m:r>
                </m:sup>
              </m:sSup>
            </m:oMath>
            <w:r w:rsidR="00271018" w:rsidRPr="00352BA0">
              <w:rPr>
                <w:rFonts w:eastAsia="SimSun"/>
                <w:bCs/>
              </w:rPr>
              <w:t xml:space="preserve"> is the coupling loss between UE </w:t>
            </w:r>
            <m:oMath>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oMath>
            <w:r w:rsidR="00271018" w:rsidRPr="00352BA0">
              <w:rPr>
                <w:rFonts w:eastAsia="SimSun"/>
                <w:bCs/>
              </w:rPr>
              <w:t xml:space="preserve"> and UE </w:t>
            </w:r>
            <m:oMath>
              <m:r>
                <w:rPr>
                  <w:rFonts w:ascii="Cambria Math" w:eastAsia="SimSun" w:hAnsi="Cambria Math"/>
                </w:rPr>
                <m:t>B</m:t>
              </m:r>
            </m:oMath>
            <w:r w:rsidR="00271018" w:rsidRPr="00352BA0">
              <w:rPr>
                <w:rFonts w:eastAsia="SimSun"/>
                <w:bCs/>
              </w:rPr>
              <w:t xml:space="preserve"> (linear value), accounting for analog beamforming at the aggressor UE and victim UE</w:t>
            </w:r>
          </w:p>
          <w:p w14:paraId="6966B010" w14:textId="77777777" w:rsidR="00271018" w:rsidRPr="00352BA0" w:rsidRDefault="00000000" w:rsidP="0004147D">
            <w:pPr>
              <w:widowControl w:val="0"/>
              <w:numPr>
                <w:ilvl w:val="0"/>
                <w:numId w:val="33"/>
              </w:numPr>
              <w:adjustRightInd/>
              <w:spacing w:after="0" w:line="276" w:lineRule="auto"/>
              <w:contextualSpacing/>
              <w:mirrorIndents/>
              <w:rPr>
                <w:rFonts w:eastAsia="SimSun"/>
                <w:bCs/>
              </w:rPr>
            </w:pPr>
            <m:oMath>
              <m:sSub>
                <m:sSubPr>
                  <m:ctrlPr>
                    <w:rPr>
                      <w:rFonts w:ascii="Cambria Math" w:eastAsia="SimSun" w:hAnsi="Cambria Math"/>
                      <w:bCs/>
                    </w:rPr>
                  </m:ctrlPr>
                </m:sSubPr>
                <m:e>
                  <m:r>
                    <m:rPr>
                      <m:sty m:val="p"/>
                    </m:rPr>
                    <w:rPr>
                      <w:rFonts w:ascii="Cambria Math" w:eastAsia="SimSun" w:hAnsi="Cambria Math"/>
                    </w:rPr>
                    <m:t>N</m:t>
                  </m:r>
                </m:e>
                <m:sub>
                  <m:r>
                    <m:rPr>
                      <m:sty m:val="p"/>
                    </m:rPr>
                    <w:rPr>
                      <w:rFonts w:ascii="Cambria Math" w:eastAsia="SimSun" w:hAnsi="Cambria Math"/>
                    </w:rPr>
                    <m:t>ULRB</m:t>
                  </m:r>
                </m:sub>
              </m:sSub>
            </m:oMath>
            <w:r w:rsidR="00271018" w:rsidRPr="00352BA0">
              <w:rPr>
                <w:rFonts w:eastAsia="SimSun"/>
                <w:bCs/>
              </w:rPr>
              <w:t xml:space="preserve"> is the </w:t>
            </w:r>
            <w:r w:rsidR="00271018" w:rsidRPr="00352BA0">
              <w:rPr>
                <w:rFonts w:eastAsia="SimSun"/>
              </w:rPr>
              <w:t>total number of UL RBs in the UL subband</w:t>
            </w:r>
          </w:p>
          <w:p w14:paraId="237D39FE" w14:textId="77777777" w:rsidR="00271018" w:rsidRPr="00352BA0" w:rsidRDefault="00000000" w:rsidP="0004147D">
            <w:pPr>
              <w:widowControl w:val="0"/>
              <w:numPr>
                <w:ilvl w:val="0"/>
                <w:numId w:val="33"/>
              </w:numPr>
              <w:adjustRightInd/>
              <w:spacing w:after="0" w:line="276" w:lineRule="auto"/>
              <w:contextualSpacing/>
              <w:mirrorIndents/>
              <w:rPr>
                <w:rFonts w:eastAsia="SimSun"/>
              </w:rPr>
            </w:pPr>
            <m:oMath>
              <m:sSub>
                <m:sSubPr>
                  <m:ctrlPr>
                    <w:rPr>
                      <w:rFonts w:ascii="Cambria Math" w:eastAsia="SimSun" w:hAnsi="Cambria Math"/>
                    </w:rPr>
                  </m:ctrlPr>
                </m:sSubPr>
                <m:e>
                  <m:r>
                    <m:rPr>
                      <m:sty m:val="p"/>
                    </m:rPr>
                    <w:rPr>
                      <w:rFonts w:ascii="Cambria Math" w:eastAsia="SimSun" w:hAnsi="Cambria Math"/>
                    </w:rPr>
                    <m:t>ICS</m:t>
                  </m:r>
                </m:e>
                <m:sub>
                  <m:r>
                    <m:rPr>
                      <m:sty m:val="p"/>
                    </m:rPr>
                    <w:rPr>
                      <w:rFonts w:ascii="Cambria Math" w:eastAsia="SimSun" w:hAnsi="Cambria Math"/>
                    </w:rPr>
                    <m:t>UE</m:t>
                  </m:r>
                </m:sub>
              </m:sSub>
            </m:oMath>
            <w:r w:rsidR="00271018" w:rsidRPr="00352BA0">
              <w:rPr>
                <w:rFonts w:eastAsia="SimSun"/>
              </w:rPr>
              <w:t xml:space="preserve"> </w:t>
            </w:r>
            <w:r w:rsidR="00271018" w:rsidRPr="00352BA0">
              <w:rPr>
                <w:rFonts w:eastAsia="SimSun"/>
                <w:bCs/>
                <w:iCs/>
              </w:rPr>
              <w:t xml:space="preserve">is in linear scale. For the value of </w:t>
            </w:r>
            <m:oMath>
              <m:sSub>
                <m:sSubPr>
                  <m:ctrlPr>
                    <w:rPr>
                      <w:rFonts w:ascii="Cambria Math" w:eastAsia="SimSun" w:hAnsi="Cambria Math"/>
                    </w:rPr>
                  </m:ctrlPr>
                </m:sSubPr>
                <m:e>
                  <m:r>
                    <m:rPr>
                      <m:sty m:val="p"/>
                    </m:rPr>
                    <w:rPr>
                      <w:rFonts w:ascii="Cambria Math" w:eastAsia="SimSun" w:hAnsi="Cambria Math"/>
                    </w:rPr>
                    <m:t>ICS</m:t>
                  </m:r>
                </m:e>
                <m:sub>
                  <m:r>
                    <m:rPr>
                      <m:sty m:val="p"/>
                    </m:rPr>
                    <w:rPr>
                      <w:rFonts w:ascii="Cambria Math" w:eastAsia="SimSun" w:hAnsi="Cambria Math"/>
                    </w:rPr>
                    <m:t>UE</m:t>
                  </m:r>
                </m:sub>
              </m:sSub>
            </m:oMath>
            <w:r w:rsidR="00271018" w:rsidRPr="00352BA0">
              <w:rPr>
                <w:rFonts w:eastAsia="SimSun"/>
                <w:bCs/>
                <w:iCs/>
              </w:rPr>
              <w:t xml:space="preserve">, it is up to RAN4. Companies can report the value used in their simulation </w:t>
            </w:r>
            <w:r w:rsidR="00271018" w:rsidRPr="00352BA0">
              <w:rPr>
                <w:rFonts w:eastAsia="SimSun"/>
              </w:rPr>
              <w:t>before receiving RAN4’s further input.</w:t>
            </w:r>
          </w:p>
          <w:p w14:paraId="1626997F" w14:textId="77777777" w:rsidR="00271018" w:rsidRPr="00352BA0" w:rsidRDefault="00271018" w:rsidP="0004147D">
            <w:pPr>
              <w:widowControl w:val="0"/>
              <w:numPr>
                <w:ilvl w:val="0"/>
                <w:numId w:val="33"/>
              </w:numPr>
              <w:adjustRightInd/>
              <w:spacing w:after="0" w:line="276" w:lineRule="auto"/>
              <w:contextualSpacing/>
              <w:mirrorIndents/>
              <w:rPr>
                <w:rFonts w:eastAsia="SimSun"/>
                <w:bCs/>
              </w:rPr>
            </w:pPr>
            <m:oMath>
              <m:r>
                <w:rPr>
                  <w:rFonts w:ascii="Cambria Math" w:eastAsia="SimSun" w:hAnsi="Cambria Math"/>
                </w:rPr>
                <m:t>10*</m:t>
              </m:r>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SimSun" w:hAnsi="Cambria Math"/>
                          <w:i/>
                        </w:rPr>
                      </m:ctrlPr>
                    </m:dPr>
                    <m:e>
                      <m:sSub>
                        <m:sSubPr>
                          <m:ctrlPr>
                            <w:rPr>
                              <w:rFonts w:ascii="Cambria Math" w:eastAsia="SimSun" w:hAnsi="Cambria Math"/>
                            </w:rPr>
                          </m:ctrlPr>
                        </m:sSubPr>
                        <m:e>
                          <m:r>
                            <w:rPr>
                              <w:rFonts w:ascii="Cambria Math" w:eastAsia="SimSun" w:hAnsi="Cambria Math"/>
                            </w:rPr>
                            <m:t>I</m:t>
                          </m:r>
                        </m:e>
                        <m:sub>
                          <m:r>
                            <m:rPr>
                              <m:sty m:val="p"/>
                            </m:rPr>
                            <w:rPr>
                              <w:rFonts w:ascii="Cambria Math" w:eastAsia="SimSun" w:hAnsi="Cambria Math"/>
                            </w:rPr>
                            <m:t>UE-UE,IBE</m:t>
                          </m:r>
                        </m:sub>
                      </m:sSub>
                      <m:d>
                        <m:dPr>
                          <m:ctrlPr>
                            <w:rPr>
                              <w:rFonts w:ascii="Cambria Math" w:eastAsia="SimSun" w:hAnsi="Cambria Math"/>
                            </w:rPr>
                          </m:ctrlPr>
                        </m:dPr>
                        <m:e>
                          <m:r>
                            <w:rPr>
                              <w:rFonts w:ascii="Cambria Math" w:eastAsia="SimSun" w:hAnsi="Cambria Math"/>
                            </w:rPr>
                            <m:t>n</m:t>
                          </m:r>
                        </m:e>
                      </m:d>
                    </m:e>
                  </m:d>
                </m:e>
              </m:func>
              <m:r>
                <w:rPr>
                  <w:rFonts w:ascii="Cambria Math" w:eastAsia="SimSun" w:hAnsi="Cambria Math"/>
                </w:rPr>
                <m:t>=</m:t>
              </m:r>
              <m:d>
                <m:dPr>
                  <m:begChr m:val="{"/>
                  <m:endChr m:val=""/>
                  <m:ctrlPr>
                    <w:rPr>
                      <w:rFonts w:ascii="Cambria Math" w:eastAsia="SimSun" w:hAnsi="Cambria Math"/>
                      <w:i/>
                    </w:rPr>
                  </m:ctrlPr>
                </m:dPr>
                <m:e>
                  <m:m>
                    <m:mPr>
                      <m:mcs>
                        <m:mc>
                          <m:mcPr>
                            <m:count m:val="2"/>
                            <m:mcJc m:val="left"/>
                          </m:mcPr>
                        </m:mc>
                      </m:mcs>
                      <m:ctrlPr>
                        <w:rPr>
                          <w:rFonts w:ascii="Cambria Math" w:eastAsia="SimSun" w:hAnsi="Cambria Math"/>
                          <w:i/>
                        </w:rPr>
                      </m:ctrlPr>
                    </m:mPr>
                    <m:mr>
                      <m:e>
                        <m:r>
                          <w:rPr>
                            <w:rFonts w:ascii="Cambria Math" w:eastAsia="SimSun" w:hAnsi="Cambria Math"/>
                          </w:rPr>
                          <m:t>max</m:t>
                        </m:r>
                        <m:d>
                          <m:dPr>
                            <m:begChr m:val="{"/>
                            <m:endChr m:val="}"/>
                            <m:ctrlPr>
                              <w:rPr>
                                <w:rFonts w:ascii="Cambria Math" w:eastAsia="SimSun" w:hAnsi="Cambria Math"/>
                                <w:i/>
                              </w:rPr>
                            </m:ctrlPr>
                          </m:dPr>
                          <m:e>
                            <m:r>
                              <w:rPr>
                                <w:rFonts w:ascii="Cambria Math" w:eastAsia="SimSun" w:hAnsi="Cambria Math"/>
                              </w:rPr>
                              <m:t>10*</m:t>
                            </m:r>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SimSun" w:hAnsi="Cambria Math"/>
                                        <w:i/>
                                      </w:rPr>
                                    </m:ctrlPr>
                                  </m:dPr>
                                  <m:e>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,per-RB</m:t>
                                        </m:r>
                                      </m:sup>
                                    </m:sSubSup>
                                  </m:e>
                                </m:d>
                              </m:e>
                            </m:func>
                            <m:r>
                              <w:rPr>
                                <w:rFonts w:ascii="Cambria Math" w:eastAsia="SimSun" w:hAnsi="Cambria Math"/>
                              </w:rPr>
                              <m:t>-30dB,10*</m:t>
                            </m:r>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General</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IQ</m:t>
                                        </m:r>
                                      </m:sub>
                                    </m:sSub>
                                  </m:e>
                                </m:d>
                              </m:e>
                            </m:func>
                          </m:e>
                        </m:d>
                      </m:e>
                      <m:e>
                        <m:r>
                          <m:rPr>
                            <m:sty m:val="p"/>
                          </m:rPr>
                          <w:rPr>
                            <w:rFonts w:ascii="Cambria Math" w:eastAsia="SimSun" w:hAnsi="Cambria Math"/>
                          </w:rPr>
                          <m:t>for FR1</m:t>
                        </m:r>
                      </m:e>
                    </m:mr>
                    <m:mr>
                      <m:e>
                        <m:r>
                          <w:rPr>
                            <w:rFonts w:ascii="Cambria Math" w:eastAsia="SimSun" w:hAnsi="Cambria Math"/>
                          </w:rPr>
                          <m:t>max</m:t>
                        </m:r>
                        <m:d>
                          <m:dPr>
                            <m:begChr m:val="{"/>
                            <m:endChr m:val="}"/>
                            <m:ctrlPr>
                              <w:rPr>
                                <w:rFonts w:ascii="Cambria Math" w:eastAsia="SimSun" w:hAnsi="Cambria Math"/>
                                <w:i/>
                              </w:rPr>
                            </m:ctrlPr>
                          </m:dPr>
                          <m:e>
                            <m:r>
                              <w:rPr>
                                <w:rFonts w:ascii="Cambria Math" w:eastAsia="SimSun" w:hAnsi="Cambria Math"/>
                              </w:rPr>
                              <m:t>10*</m:t>
                            </m:r>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SimSun" w:hAnsi="Cambria Math"/>
                                        <w:i/>
                                      </w:rPr>
                                    </m:ctrlPr>
                                  </m:dPr>
                                  <m:e>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,per-RB</m:t>
                                        </m:r>
                                      </m:sup>
                                    </m:sSubSup>
                                  </m:e>
                                </m:d>
                              </m:e>
                            </m:func>
                            <m:r>
                              <w:rPr>
                                <w:rFonts w:ascii="Cambria Math" w:eastAsia="SimSun" w:hAnsi="Cambria Math"/>
                              </w:rPr>
                              <m:t>-25dB,10*</m:t>
                            </m:r>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General</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IQ</m:t>
                                        </m:r>
                                      </m:sub>
                                    </m:sSub>
                                  </m:e>
                                </m:d>
                              </m:e>
                            </m:func>
                          </m:e>
                        </m:d>
                      </m:e>
                      <m:e>
                        <m:r>
                          <m:rPr>
                            <m:sty m:val="p"/>
                          </m:rPr>
                          <w:rPr>
                            <w:rFonts w:ascii="Cambria Math" w:eastAsia="SimSun" w:hAnsi="Cambria Math"/>
                          </w:rPr>
                          <m:t>for FR2-1</m:t>
                        </m:r>
                      </m:e>
                    </m:mr>
                  </m:m>
                </m:e>
              </m:d>
            </m:oMath>
            <w:r w:rsidRPr="00352BA0">
              <w:rPr>
                <w:rFonts w:eastAsia="SimSun"/>
              </w:rPr>
              <w:t>, wherein,</w:t>
            </w:r>
          </w:p>
          <w:p w14:paraId="61DB56E8" w14:textId="77777777" w:rsidR="00271018" w:rsidRPr="00352BA0" w:rsidRDefault="00271018" w:rsidP="0004147D">
            <w:pPr>
              <w:widowControl w:val="0"/>
              <w:numPr>
                <w:ilvl w:val="1"/>
                <w:numId w:val="33"/>
              </w:numPr>
              <w:adjustRightInd/>
              <w:spacing w:after="0" w:line="276" w:lineRule="auto"/>
              <w:contextualSpacing/>
              <w:mirrorIndents/>
              <w:rPr>
                <w:rFonts w:eastAsia="SimSun"/>
                <w:bCs/>
              </w:rPr>
            </w:pPr>
            <w:r w:rsidRPr="00352BA0">
              <w:rPr>
                <w:rFonts w:eastAsia="SimSun"/>
              </w:rPr>
              <w:t xml:space="preserve">For SBFD Subband configuration with {DUD} pattern,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IQ</m:t>
                  </m:r>
                </m:sub>
              </m:sSub>
            </m:oMath>
            <w:r w:rsidRPr="00352BA0">
              <w:rPr>
                <w:rFonts w:eastAsia="SimSun"/>
              </w:rPr>
              <w:t xml:space="preserve"> can be ignored</w:t>
            </w:r>
          </w:p>
          <w:p w14:paraId="36A1DDD8" w14:textId="77777777" w:rsidR="00271018" w:rsidRPr="00B66048" w:rsidRDefault="00271018" w:rsidP="0004147D">
            <w:pPr>
              <w:numPr>
                <w:ilvl w:val="1"/>
                <w:numId w:val="33"/>
              </w:numPr>
              <w:overflowPunct/>
              <w:autoSpaceDE/>
              <w:autoSpaceDN/>
              <w:adjustRightInd/>
              <w:spacing w:after="0" w:line="276" w:lineRule="auto"/>
              <w:contextualSpacing/>
              <w:mirrorIndents/>
              <w:jc w:val="left"/>
              <w:textAlignment w:val="auto"/>
            </w:pPr>
            <m:oMath>
              <m:r>
                <w:rPr>
                  <w:rFonts w:ascii="Cambria Math" w:hAnsi="Cambria Math"/>
                  <w:szCs w:val="21"/>
                </w:rPr>
                <m:t>10*</m:t>
              </m:r>
              <m:func>
                <m:funcPr>
                  <m:ctrlPr>
                    <w:rPr>
                      <w:rFonts w:ascii="Cambria Math" w:hAnsi="Cambria Math"/>
                      <w:i/>
                      <w:szCs w:val="21"/>
                    </w:rPr>
                  </m:ctrlPr>
                </m:funcPr>
                <m:fName>
                  <m:sSub>
                    <m:sSubPr>
                      <m:ctrlPr>
                        <w:rPr>
                          <w:rFonts w:ascii="Cambria Math" w:hAnsi="Cambria Math"/>
                          <w:i/>
                          <w:szCs w:val="21"/>
                        </w:rPr>
                      </m:ctrlPr>
                    </m:sSubPr>
                    <m:e>
                      <m:r>
                        <m:rPr>
                          <m:sty m:val="p"/>
                        </m:rPr>
                        <w:rPr>
                          <w:rFonts w:ascii="Cambria Math" w:hAnsi="Cambria Math"/>
                          <w:szCs w:val="21"/>
                        </w:rPr>
                        <m:t>log</m:t>
                      </m:r>
                    </m:e>
                    <m:sub>
                      <m:r>
                        <w:rPr>
                          <w:rFonts w:ascii="Cambria Math" w:hAnsi="Cambria Math"/>
                          <w:szCs w:val="21"/>
                        </w:rPr>
                        <m:t>10</m:t>
                      </m:r>
                    </m:sub>
                  </m:sSub>
                </m:fName>
                <m:e>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I</m:t>
                          </m:r>
                        </m:e>
                        <m:sub>
                          <m:r>
                            <w:rPr>
                              <w:rFonts w:ascii="Cambria Math" w:hAnsi="Cambria Math"/>
                              <w:szCs w:val="21"/>
                            </w:rPr>
                            <m:t>General</m:t>
                          </m:r>
                        </m:sub>
                      </m:sSub>
                    </m:e>
                  </m:d>
                </m:e>
              </m:func>
              <m:r>
                <w:rPr>
                  <w:rFonts w:ascii="Cambria Math" w:hAnsi="Cambria Math"/>
                  <w:szCs w:val="21"/>
                </w:rPr>
                <m:t>=</m:t>
              </m:r>
              <m:d>
                <m:dPr>
                  <m:begChr m:val="{"/>
                  <m:endChr m:val=""/>
                  <m:ctrlPr>
                    <w:rPr>
                      <w:rFonts w:ascii="Cambria Math" w:hAnsi="Cambria Math"/>
                      <w:i/>
                      <w:szCs w:val="21"/>
                    </w:rPr>
                  </m:ctrlPr>
                </m:dPr>
                <m:e>
                  <m:m>
                    <m:mPr>
                      <m:mcs>
                        <m:mc>
                          <m:mcPr>
                            <m:count m:val="2"/>
                            <m:mcJc m:val="left"/>
                          </m:mcPr>
                        </m:mc>
                      </m:mcs>
                      <m:ctrlPr>
                        <w:rPr>
                          <w:rFonts w:ascii="Cambria Math" w:hAnsi="Cambria Math"/>
                          <w:i/>
                          <w:szCs w:val="21"/>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szCs w:val="21"/>
                          </w:rPr>
                          <m:t>+max</m:t>
                        </m:r>
                        <m:d>
                          <m:dPr>
                            <m:begChr m:val="["/>
                            <m:endChr m:val="]"/>
                            <m:ctrlPr>
                              <w:rPr>
                                <w:rFonts w:ascii="Cambria Math" w:hAnsi="Cambria Math"/>
                                <w:i/>
                                <w:szCs w:val="21"/>
                              </w:rPr>
                            </m:ctrlPr>
                          </m:dPr>
                          <m:e>
                            <m:eqArr>
                              <m:eqArrPr>
                                <m:ctrlPr>
                                  <w:rPr>
                                    <w:rFonts w:ascii="Cambria Math" w:hAnsi="Cambria Math"/>
                                    <w:i/>
                                    <w:szCs w:val="21"/>
                                  </w:rPr>
                                </m:ctrlPr>
                              </m:eqArrPr>
                              <m:e>
                                <m:r>
                                  <w:rPr>
                                    <w:rFonts w:ascii="Cambria Math" w:hAnsi="Cambria Math"/>
                                    <w:szCs w:val="21"/>
                                  </w:rPr>
                                  <m:t>-25-10⋅</m:t>
                                </m:r>
                                <m:func>
                                  <m:funcPr>
                                    <m:ctrlPr>
                                      <w:rPr>
                                        <w:rFonts w:ascii="Cambria Math" w:hAnsi="Cambria Math"/>
                                        <w:i/>
                                        <w:szCs w:val="21"/>
                                      </w:rPr>
                                    </m:ctrlPr>
                                  </m:funcPr>
                                  <m:fName>
                                    <m:sSub>
                                      <m:sSubPr>
                                        <m:ctrlPr>
                                          <w:rPr>
                                            <w:rFonts w:ascii="Cambria Math" w:hAnsi="Cambria Math"/>
                                            <w:i/>
                                            <w:szCs w:val="21"/>
                                          </w:rPr>
                                        </m:ctrlPr>
                                      </m:sSubPr>
                                      <m:e>
                                        <m:r>
                                          <w:rPr>
                                            <w:rFonts w:ascii="Cambria Math" w:hAnsi="Cambria Math"/>
                                            <w:szCs w:val="21"/>
                                          </w:rPr>
                                          <m:t>log</m:t>
                                        </m:r>
                                      </m:e>
                                      <m:sub>
                                        <m:r>
                                          <w:rPr>
                                            <w:rFonts w:ascii="Cambria Math" w:hAnsi="Cambria Math"/>
                                            <w:szCs w:val="21"/>
                                          </w:rPr>
                                          <m:t>10</m:t>
                                        </m:r>
                                      </m:sub>
                                    </m:sSub>
                                  </m:fName>
                                  <m:e>
                                    <m:r>
                                      <w:rPr>
                                        <w:rFonts w:ascii="Cambria Math" w:hAnsi="Cambria Math"/>
                                        <w:szCs w:val="21"/>
                                      </w:rPr>
                                      <m:t>(</m:t>
                                    </m:r>
                                  </m:e>
                                </m:func>
                                <m:sSub>
                                  <m:sSubPr>
                                    <m:ctrlPr>
                                      <w:rPr>
                                        <w:rFonts w:ascii="Cambria Math" w:hAnsi="Cambria Math"/>
                                        <w:i/>
                                        <w:szCs w:val="21"/>
                                      </w:rPr>
                                    </m:ctrlPr>
                                  </m:sSubPr>
                                  <m:e>
                                    <m:r>
                                      <w:rPr>
                                        <w:rFonts w:ascii="Cambria Math" w:hAnsi="Cambria Math"/>
                                        <w:szCs w:val="21"/>
                                      </w:rPr>
                                      <m:t>N</m:t>
                                    </m:r>
                                  </m:e>
                                  <m:sub>
                                    <m:r>
                                      <w:rPr>
                                        <w:rFonts w:ascii="Cambria Math" w:hAnsi="Cambria Math"/>
                                        <w:szCs w:val="21"/>
                                      </w:rPr>
                                      <m:t>RB</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L</m:t>
                                    </m:r>
                                  </m:e>
                                  <m:sub>
                                    <m:r>
                                      <w:rPr>
                                        <w:rFonts w:ascii="Cambria Math" w:hAnsi="Cambria Math"/>
                                        <w:szCs w:val="21"/>
                                      </w:rPr>
                                      <m:t>CRB</m:t>
                                    </m:r>
                                  </m:sub>
                                </m:sSub>
                                <m:r>
                                  <w:rPr>
                                    <w:rFonts w:ascii="Cambria Math" w:hAnsi="Cambria Math"/>
                                    <w:szCs w:val="21"/>
                                  </w:rPr>
                                  <m:t>),</m:t>
                                </m:r>
                              </m:e>
                              <m:e>
                                <m:r>
                                  <w:rPr>
                                    <w:rFonts w:ascii="Cambria Math" w:hAnsi="Cambria Math"/>
                                    <w:szCs w:val="21"/>
                                  </w:rPr>
                                  <m:t>20⋅</m:t>
                                </m:r>
                                <m:func>
                                  <m:funcPr>
                                    <m:ctrlPr>
                                      <w:rPr>
                                        <w:rFonts w:ascii="Cambria Math" w:hAnsi="Cambria Math"/>
                                        <w:i/>
                                        <w:szCs w:val="21"/>
                                      </w:rPr>
                                    </m:ctrlPr>
                                  </m:funcPr>
                                  <m:fName>
                                    <m:sSub>
                                      <m:sSubPr>
                                        <m:ctrlPr>
                                          <w:rPr>
                                            <w:rFonts w:ascii="Cambria Math" w:hAnsi="Cambria Math"/>
                                            <w:i/>
                                            <w:szCs w:val="21"/>
                                          </w:rPr>
                                        </m:ctrlPr>
                                      </m:sSubPr>
                                      <m:e>
                                        <m:r>
                                          <w:rPr>
                                            <w:rFonts w:ascii="Cambria Math" w:hAnsi="Cambria Math"/>
                                            <w:szCs w:val="21"/>
                                          </w:rPr>
                                          <m:t>log</m:t>
                                        </m:r>
                                      </m:e>
                                      <m:sub>
                                        <m:r>
                                          <w:rPr>
                                            <w:rFonts w:ascii="Cambria Math" w:hAnsi="Cambria Math"/>
                                            <w:szCs w:val="21"/>
                                          </w:rPr>
                                          <m:t>10</m:t>
                                        </m:r>
                                      </m:sub>
                                    </m:sSub>
                                  </m:fName>
                                  <m:e>
                                    <m:r>
                                      <w:rPr>
                                        <w:rFonts w:ascii="Cambria Math" w:hAnsi="Cambria Math"/>
                                        <w:szCs w:val="21"/>
                                      </w:rPr>
                                      <m:t>E</m:t>
                                    </m:r>
                                  </m:e>
                                </m:func>
                                <m:r>
                                  <w:rPr>
                                    <w:rFonts w:ascii="Cambria Math" w:hAnsi="Cambria Math"/>
                                    <w:szCs w:val="21"/>
                                  </w:rPr>
                                  <m:t>VM-3-5⋅</m:t>
                                </m:r>
                                <m:f>
                                  <m:fPr>
                                    <m:ctrlPr>
                                      <w:rPr>
                                        <w:rFonts w:ascii="Cambria Math" w:hAnsi="Cambria Math"/>
                                        <w:i/>
                                        <w:szCs w:val="21"/>
                                      </w:rPr>
                                    </m:ctrlPr>
                                  </m:fPr>
                                  <m:num>
                                    <m:d>
                                      <m:dPr>
                                        <m:begChr m:val="|"/>
                                        <m:endChr m:val="|"/>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Δ</m:t>
                                            </m:r>
                                          </m:e>
                                          <m:sub>
                                            <m:r>
                                              <w:rPr>
                                                <w:rFonts w:ascii="Cambria Math" w:hAnsi="Cambria Math"/>
                                                <w:szCs w:val="21"/>
                                              </w:rPr>
                                              <m:t>RB</m:t>
                                            </m:r>
                                          </m:sub>
                                        </m:sSub>
                                      </m:e>
                                    </m:d>
                                    <m:r>
                                      <w:rPr>
                                        <w:rFonts w:ascii="Cambria Math" w:hAnsi="Cambria Math"/>
                                        <w:szCs w:val="21"/>
                                      </w:rPr>
                                      <m:t>-1</m:t>
                                    </m:r>
                                  </m:num>
                                  <m:den>
                                    <m:sSub>
                                      <m:sSubPr>
                                        <m:ctrlPr>
                                          <w:rPr>
                                            <w:rFonts w:ascii="Cambria Math" w:hAnsi="Cambria Math"/>
                                            <w:i/>
                                            <w:szCs w:val="21"/>
                                          </w:rPr>
                                        </m:ctrlPr>
                                      </m:sSubPr>
                                      <m:e>
                                        <m:r>
                                          <w:rPr>
                                            <w:rFonts w:ascii="Cambria Math" w:hAnsi="Cambria Math"/>
                                            <w:szCs w:val="21"/>
                                          </w:rPr>
                                          <m:t>L</m:t>
                                        </m:r>
                                      </m:e>
                                      <m:sub>
                                        <m:r>
                                          <w:rPr>
                                            <w:rFonts w:ascii="Cambria Math" w:hAnsi="Cambria Math"/>
                                            <w:szCs w:val="21"/>
                                          </w:rPr>
                                          <m:t>CRB</m:t>
                                        </m:r>
                                      </m:sub>
                                    </m:sSub>
                                  </m:den>
                                </m:f>
                                <m:r>
                                  <w:rPr>
                                    <w:rFonts w:ascii="Cambria Math" w:hAnsi="Cambria Math"/>
                                    <w:szCs w:val="21"/>
                                  </w:rPr>
                                  <m:t>,</m:t>
                                </m:r>
                              </m:e>
                              <m:e>
                                <m:r>
                                  <w:rPr>
                                    <w:rFonts w:ascii="Cambria Math" w:hAnsi="Cambria Math"/>
                                    <w:szCs w:val="21"/>
                                  </w:rPr>
                                  <m:t>-57dBm+10</m:t>
                                </m:r>
                                <m:func>
                                  <m:funcPr>
                                    <m:ctrlPr>
                                      <w:rPr>
                                        <w:rFonts w:ascii="Cambria Math" w:hAnsi="Cambria Math"/>
                                        <w:i/>
                                        <w:szCs w:val="21"/>
                                      </w:rPr>
                                    </m:ctrlPr>
                                  </m:funcPr>
                                  <m:fName>
                                    <m:sSub>
                                      <m:sSubPr>
                                        <m:ctrlPr>
                                          <w:rPr>
                                            <w:rFonts w:ascii="Cambria Math" w:hAnsi="Cambria Math"/>
                                            <w:i/>
                                            <w:szCs w:val="21"/>
                                          </w:rPr>
                                        </m:ctrlPr>
                                      </m:sSubPr>
                                      <m:e>
                                        <m:r>
                                          <w:rPr>
                                            <w:rFonts w:ascii="Cambria Math" w:hAnsi="Cambria Math"/>
                                            <w:szCs w:val="21"/>
                                          </w:rPr>
                                          <m:t>log</m:t>
                                        </m:r>
                                      </m:e>
                                      <m:sub>
                                        <m:r>
                                          <w:rPr>
                                            <w:rFonts w:ascii="Cambria Math" w:hAnsi="Cambria Math"/>
                                            <w:szCs w:val="21"/>
                                          </w:rPr>
                                          <m:t>10</m:t>
                                        </m:r>
                                      </m:sub>
                                    </m:sSub>
                                  </m:fName>
                                  <m:e>
                                    <m:d>
                                      <m:dPr>
                                        <m:ctrlPr>
                                          <w:rPr>
                                            <w:rFonts w:ascii="Cambria Math" w:hAnsi="Cambria Math"/>
                                            <w:i/>
                                            <w:szCs w:val="21"/>
                                          </w:rPr>
                                        </m:ctrlPr>
                                      </m:dPr>
                                      <m:e>
                                        <m:r>
                                          <w:rPr>
                                            <w:rFonts w:ascii="Cambria Math" w:hAnsi="Cambria Math"/>
                                            <w:szCs w:val="21"/>
                                          </w:rPr>
                                          <m:t>SCS/15kHz</m:t>
                                        </m:r>
                                      </m:e>
                                    </m:d>
                                  </m:e>
                                </m:func>
                                <m:r>
                                  <w:rPr>
                                    <w:rFonts w:ascii="Cambria Math" w:hAnsi="Cambria Math"/>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szCs w:val="21"/>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szCs w:val="21"/>
                          </w:rPr>
                          <m:t>+max</m:t>
                        </m:r>
                        <m:d>
                          <m:dPr>
                            <m:begChr m:val="["/>
                            <m:endChr m:val="]"/>
                            <m:ctrlPr>
                              <w:rPr>
                                <w:rFonts w:ascii="Cambria Math" w:hAnsi="Cambria Math"/>
                                <w:i/>
                                <w:szCs w:val="21"/>
                              </w:rPr>
                            </m:ctrlPr>
                          </m:dPr>
                          <m:e>
                            <m:eqArr>
                              <m:eqArrPr>
                                <m:ctrlPr>
                                  <w:rPr>
                                    <w:rFonts w:ascii="Cambria Math" w:hAnsi="Cambria Math"/>
                                    <w:i/>
                                    <w:szCs w:val="21"/>
                                  </w:rPr>
                                </m:ctrlPr>
                              </m:eqArrPr>
                              <m:e>
                                <m:r>
                                  <w:rPr>
                                    <w:rFonts w:ascii="Cambria Math" w:hAnsi="Cambria Math"/>
                                    <w:szCs w:val="21"/>
                                  </w:rPr>
                                  <m:t>-25-10⋅</m:t>
                                </m:r>
                                <m:func>
                                  <m:funcPr>
                                    <m:ctrlPr>
                                      <w:rPr>
                                        <w:rFonts w:ascii="Cambria Math" w:hAnsi="Cambria Math"/>
                                        <w:i/>
                                        <w:szCs w:val="21"/>
                                      </w:rPr>
                                    </m:ctrlPr>
                                  </m:funcPr>
                                  <m:fName>
                                    <m:sSub>
                                      <m:sSubPr>
                                        <m:ctrlPr>
                                          <w:rPr>
                                            <w:rFonts w:ascii="Cambria Math" w:hAnsi="Cambria Math"/>
                                            <w:i/>
                                            <w:szCs w:val="21"/>
                                          </w:rPr>
                                        </m:ctrlPr>
                                      </m:sSubPr>
                                      <m:e>
                                        <m:r>
                                          <w:rPr>
                                            <w:rFonts w:ascii="Cambria Math" w:hAnsi="Cambria Math"/>
                                            <w:szCs w:val="21"/>
                                          </w:rPr>
                                          <m:t>log</m:t>
                                        </m:r>
                                      </m:e>
                                      <m:sub>
                                        <m:r>
                                          <w:rPr>
                                            <w:rFonts w:ascii="Cambria Math" w:hAnsi="Cambria Math"/>
                                            <w:szCs w:val="21"/>
                                          </w:rPr>
                                          <m:t>10</m:t>
                                        </m:r>
                                      </m:sub>
                                    </m:sSub>
                                  </m:fName>
                                  <m:e>
                                    <m:r>
                                      <w:rPr>
                                        <w:rFonts w:ascii="Cambria Math" w:hAnsi="Cambria Math"/>
                                        <w:szCs w:val="21"/>
                                      </w:rPr>
                                      <m:t>(</m:t>
                                    </m:r>
                                  </m:e>
                                </m:func>
                                <m:sSub>
                                  <m:sSubPr>
                                    <m:ctrlPr>
                                      <w:rPr>
                                        <w:rFonts w:ascii="Cambria Math" w:hAnsi="Cambria Math"/>
                                        <w:i/>
                                        <w:szCs w:val="21"/>
                                      </w:rPr>
                                    </m:ctrlPr>
                                  </m:sSubPr>
                                  <m:e>
                                    <m:r>
                                      <w:rPr>
                                        <w:rFonts w:ascii="Cambria Math" w:hAnsi="Cambria Math"/>
                                        <w:szCs w:val="21"/>
                                      </w:rPr>
                                      <m:t>N</m:t>
                                    </m:r>
                                  </m:e>
                                  <m:sub>
                                    <m:r>
                                      <w:rPr>
                                        <w:rFonts w:ascii="Cambria Math" w:hAnsi="Cambria Math"/>
                                        <w:szCs w:val="21"/>
                                      </w:rPr>
                                      <m:t>RB</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L</m:t>
                                    </m:r>
                                  </m:e>
                                  <m:sub>
                                    <m:r>
                                      <w:rPr>
                                        <w:rFonts w:ascii="Cambria Math" w:hAnsi="Cambria Math"/>
                                        <w:szCs w:val="21"/>
                                      </w:rPr>
                                      <m:t>CRB</m:t>
                                    </m:r>
                                  </m:sub>
                                </m:sSub>
                                <m:r>
                                  <w:rPr>
                                    <w:rFonts w:ascii="Cambria Math" w:hAnsi="Cambria Math"/>
                                    <w:szCs w:val="21"/>
                                  </w:rPr>
                                  <m:t>),</m:t>
                                </m:r>
                              </m:e>
                              <m:e>
                                <m:r>
                                  <w:rPr>
                                    <w:rFonts w:ascii="Cambria Math" w:hAnsi="Cambria Math"/>
                                    <w:szCs w:val="21"/>
                                  </w:rPr>
                                  <m:t>20⋅</m:t>
                                </m:r>
                                <m:func>
                                  <m:funcPr>
                                    <m:ctrlPr>
                                      <w:rPr>
                                        <w:rFonts w:ascii="Cambria Math" w:hAnsi="Cambria Math"/>
                                        <w:i/>
                                        <w:szCs w:val="21"/>
                                      </w:rPr>
                                    </m:ctrlPr>
                                  </m:funcPr>
                                  <m:fName>
                                    <m:sSub>
                                      <m:sSubPr>
                                        <m:ctrlPr>
                                          <w:rPr>
                                            <w:rFonts w:ascii="Cambria Math" w:hAnsi="Cambria Math"/>
                                            <w:i/>
                                            <w:szCs w:val="21"/>
                                          </w:rPr>
                                        </m:ctrlPr>
                                      </m:sSubPr>
                                      <m:e>
                                        <m:r>
                                          <w:rPr>
                                            <w:rFonts w:ascii="Cambria Math" w:hAnsi="Cambria Math"/>
                                            <w:szCs w:val="21"/>
                                          </w:rPr>
                                          <m:t>log</m:t>
                                        </m:r>
                                      </m:e>
                                      <m:sub>
                                        <m:r>
                                          <w:rPr>
                                            <w:rFonts w:ascii="Cambria Math" w:hAnsi="Cambria Math"/>
                                            <w:szCs w:val="21"/>
                                          </w:rPr>
                                          <m:t>10</m:t>
                                        </m:r>
                                      </m:sub>
                                    </m:sSub>
                                  </m:fName>
                                  <m:e>
                                    <m:r>
                                      <w:rPr>
                                        <w:rFonts w:ascii="Cambria Math" w:hAnsi="Cambria Math"/>
                                        <w:szCs w:val="21"/>
                                      </w:rPr>
                                      <m:t>E</m:t>
                                    </m:r>
                                  </m:e>
                                </m:func>
                                <m:r>
                                  <w:rPr>
                                    <w:rFonts w:ascii="Cambria Math" w:hAnsi="Cambria Math"/>
                                    <w:szCs w:val="21"/>
                                  </w:rPr>
                                  <m:t>VM-5⋅</m:t>
                                </m:r>
                                <m:f>
                                  <m:fPr>
                                    <m:ctrlPr>
                                      <w:rPr>
                                        <w:rFonts w:ascii="Cambria Math" w:hAnsi="Cambria Math"/>
                                        <w:i/>
                                        <w:szCs w:val="21"/>
                                      </w:rPr>
                                    </m:ctrlPr>
                                  </m:fPr>
                                  <m:num>
                                    <m:d>
                                      <m:dPr>
                                        <m:begChr m:val="|"/>
                                        <m:endChr m:val="|"/>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Δ</m:t>
                                            </m:r>
                                          </m:e>
                                          <m:sub>
                                            <m:r>
                                              <w:rPr>
                                                <w:rFonts w:ascii="Cambria Math" w:hAnsi="Cambria Math"/>
                                                <w:szCs w:val="21"/>
                                              </w:rPr>
                                              <m:t>RB</m:t>
                                            </m:r>
                                          </m:sub>
                                        </m:sSub>
                                      </m:e>
                                    </m:d>
                                    <m:r>
                                      <w:rPr>
                                        <w:rFonts w:ascii="Cambria Math" w:hAnsi="Cambria Math"/>
                                        <w:szCs w:val="21"/>
                                      </w:rPr>
                                      <m:t>-1</m:t>
                                    </m:r>
                                  </m:num>
                                  <m:den>
                                    <m:sSub>
                                      <m:sSubPr>
                                        <m:ctrlPr>
                                          <w:rPr>
                                            <w:rFonts w:ascii="Cambria Math" w:hAnsi="Cambria Math"/>
                                            <w:i/>
                                            <w:szCs w:val="21"/>
                                          </w:rPr>
                                        </m:ctrlPr>
                                      </m:sSubPr>
                                      <m:e>
                                        <m:r>
                                          <w:rPr>
                                            <w:rFonts w:ascii="Cambria Math" w:hAnsi="Cambria Math"/>
                                            <w:szCs w:val="21"/>
                                          </w:rPr>
                                          <m:t>L</m:t>
                                        </m:r>
                                      </m:e>
                                      <m:sub>
                                        <m:r>
                                          <w:rPr>
                                            <w:rFonts w:ascii="Cambria Math" w:hAnsi="Cambria Math"/>
                                            <w:szCs w:val="21"/>
                                          </w:rPr>
                                          <m:t>CRB</m:t>
                                        </m:r>
                                      </m:sub>
                                    </m:sSub>
                                  </m:den>
                                </m:f>
                                <m:r>
                                  <w:rPr>
                                    <w:rFonts w:ascii="Cambria Math" w:hAnsi="Cambria Math"/>
                                    <w:szCs w:val="21"/>
                                  </w:rPr>
                                  <m:t>,</m:t>
                                </m:r>
                              </m:e>
                              <m:e>
                                <m:r>
                                  <w:rPr>
                                    <w:rFonts w:ascii="Cambria Math" w:hAnsi="Cambria Math"/>
                                    <w:szCs w:val="21"/>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szCs w:val="21"/>
                          </w:rPr>
                          <m:t>for FR2-1</m:t>
                        </m:r>
                      </m:e>
                    </m:mr>
                  </m:m>
                </m:e>
              </m:d>
            </m:oMath>
          </w:p>
          <w:p w14:paraId="7AC87FF5" w14:textId="77777777" w:rsidR="00271018" w:rsidRPr="00352BA0" w:rsidRDefault="00000000" w:rsidP="0004147D">
            <w:pPr>
              <w:widowControl w:val="0"/>
              <w:numPr>
                <w:ilvl w:val="1"/>
                <w:numId w:val="33"/>
              </w:numPr>
              <w:adjustRightInd/>
              <w:spacing w:after="0" w:line="276" w:lineRule="auto"/>
              <w:contextualSpacing/>
              <w:mirrorIndents/>
              <w:rPr>
                <w:rFonts w:eastAsia="SimSun"/>
                <w:bCs/>
              </w:rPr>
            </w:pPr>
            <m:oMath>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,per-RB</m:t>
                  </m:r>
                </m:sup>
              </m:sSubSup>
            </m:oMath>
            <w:r w:rsidR="00271018" w:rsidRPr="00352BA0">
              <w:rPr>
                <w:rFonts w:eastAsia="SimSun"/>
                <w:bCs/>
              </w:rPr>
              <w:t xml:space="preserve"> is UL transmission power of UE </w:t>
            </w:r>
            <m:oMath>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oMath>
            <w:r w:rsidR="00271018" w:rsidRPr="00352BA0">
              <w:rPr>
                <w:rFonts w:eastAsia="SimSun"/>
              </w:rPr>
              <w:t xml:space="preserve"> </w:t>
            </w:r>
            <w:r w:rsidR="00271018" w:rsidRPr="00352BA0">
              <w:rPr>
                <w:rFonts w:eastAsia="SimSun"/>
                <w:bCs/>
              </w:rPr>
              <w:t xml:space="preserve">across all transmit chains per RB (linear value). </w:t>
            </w:r>
            <m:oMath>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,per-RB</m:t>
                  </m:r>
                </m:sup>
              </m:sSubSup>
              <m:r>
                <w:rPr>
                  <w:rFonts w:ascii="Cambria Math" w:eastAsia="SimSun" w:hAnsi="Cambria Math"/>
                </w:rPr>
                <m:t>=</m:t>
              </m:r>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sup>
              </m:sSubSup>
              <m: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CRB</m:t>
                  </m:r>
                </m:sub>
              </m:sSub>
            </m:oMath>
            <w:r w:rsidR="00271018" w:rsidRPr="00352BA0">
              <w:rPr>
                <w:rFonts w:eastAsia="SimSun"/>
                <w:bCs/>
                <w:iCs/>
              </w:rPr>
              <w:t xml:space="preserve">, and </w:t>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CRB</m:t>
                  </m:r>
                </m:sub>
              </m:sSub>
            </m:oMath>
            <w:r w:rsidR="00271018" w:rsidRPr="00352BA0">
              <w:rPr>
                <w:rFonts w:eastAsia="SimSun"/>
              </w:rPr>
              <w:t xml:space="preserve"> is the number of </w:t>
            </w:r>
            <w:r w:rsidR="00271018" w:rsidRPr="00352BA0">
              <w:rPr>
                <w:rFonts w:eastAsia="SimSun"/>
                <w:bCs/>
              </w:rPr>
              <w:t xml:space="preserve">UL RBs allocated for UL transmission of UE </w:t>
            </w:r>
            <m:oMath>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oMath>
            <w:r w:rsidR="00271018" w:rsidRPr="00352BA0">
              <w:rPr>
                <w:rFonts w:eastAsia="SimSun"/>
                <w:bCs/>
                <w:iCs/>
              </w:rPr>
              <w:t>.</w:t>
            </w:r>
          </w:p>
          <w:p w14:paraId="78E1C7B2" w14:textId="77777777" w:rsidR="00271018" w:rsidRPr="00352BA0" w:rsidRDefault="00000000" w:rsidP="0004147D">
            <w:pPr>
              <w:widowControl w:val="0"/>
              <w:numPr>
                <w:ilvl w:val="1"/>
                <w:numId w:val="33"/>
              </w:numPr>
              <w:adjustRightInd/>
              <w:spacing w:after="0" w:line="276" w:lineRule="auto"/>
              <w:contextualSpacing/>
              <w:mirrorIndents/>
              <w:rPr>
                <w:rFonts w:eastAsia="SimSun"/>
                <w:bCs/>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m:t>
                  </m:r>
                </m:sub>
              </m:sSub>
            </m:oMath>
            <w:r w:rsidR="00271018" w:rsidRPr="00352BA0">
              <w:rPr>
                <w:rFonts w:eastAsia="SimSun"/>
              </w:rPr>
              <w:t xml:space="preserve"> is the Transmission Bandwidth Configuration, referring to Table 5.3.2-1 in TS 38.101-1 for FR1 and in TS 38.101-2 for FR2-1.</w:t>
            </w:r>
          </w:p>
          <w:p w14:paraId="08B6F4DF" w14:textId="77777777" w:rsidR="00271018" w:rsidRPr="00352BA0" w:rsidRDefault="00000000" w:rsidP="0004147D">
            <w:pPr>
              <w:widowControl w:val="0"/>
              <w:numPr>
                <w:ilvl w:val="2"/>
                <w:numId w:val="33"/>
              </w:numPr>
              <w:adjustRightInd/>
              <w:spacing w:after="0" w:line="276" w:lineRule="auto"/>
              <w:contextualSpacing/>
              <w:mirrorIndents/>
              <w:rPr>
                <w:rFonts w:eastAsia="SimSun"/>
                <w:bCs/>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m:t>
                  </m:r>
                </m:sub>
              </m:sSub>
              <m:r>
                <w:rPr>
                  <w:rFonts w:ascii="Cambria Math" w:eastAsia="SimSun" w:hAnsi="Cambria Math"/>
                </w:rPr>
                <m:t>=273</m:t>
              </m:r>
            </m:oMath>
            <w:r w:rsidR="00271018" w:rsidRPr="00352BA0">
              <w:rPr>
                <w:rFonts w:eastAsia="SimSun"/>
              </w:rPr>
              <w:t xml:space="preserve"> for FR1 with 100MHz transmission bandwidth and 30kHz SCS</w:t>
            </w:r>
          </w:p>
          <w:p w14:paraId="6DDCD691" w14:textId="77777777" w:rsidR="00271018" w:rsidRPr="00B66048" w:rsidRDefault="00000000" w:rsidP="0004147D">
            <w:pPr>
              <w:widowControl w:val="0"/>
              <w:numPr>
                <w:ilvl w:val="2"/>
                <w:numId w:val="33"/>
              </w:numPr>
              <w:adjustRightInd/>
              <w:spacing w:after="0" w:line="276" w:lineRule="auto"/>
              <w:contextualSpacing/>
              <w:mirrorIndents/>
              <w:rPr>
                <w:rFonts w:eastAsia="SimSun"/>
                <w:bCs/>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m:t>
                  </m:r>
                </m:sub>
              </m:sSub>
              <m:r>
                <w:rPr>
                  <w:rFonts w:ascii="Cambria Math" w:eastAsia="SimSun" w:hAnsi="Cambria Math"/>
                </w:rPr>
                <m:t>=132</m:t>
              </m:r>
            </m:oMath>
            <w:r w:rsidR="00271018" w:rsidRPr="00352BA0">
              <w:rPr>
                <w:rFonts w:eastAsia="SimSun"/>
              </w:rPr>
              <w:t xml:space="preserve"> for FR2-1 </w:t>
            </w:r>
            <w:r w:rsidR="00271018" w:rsidRPr="00B66048">
              <w:rPr>
                <w:rFonts w:eastAsia="SimSun"/>
              </w:rPr>
              <w:t>with 200MHz transmission bandwidth and 120kHz SCS</w:t>
            </w:r>
          </w:p>
          <w:p w14:paraId="4C20646C" w14:textId="77777777" w:rsidR="00271018" w:rsidRPr="00B66048" w:rsidRDefault="00000000" w:rsidP="0004147D">
            <w:pPr>
              <w:widowControl w:val="0"/>
              <w:numPr>
                <w:ilvl w:val="1"/>
                <w:numId w:val="33"/>
              </w:numPr>
              <w:adjustRightInd/>
              <w:spacing w:after="0" w:line="276" w:lineRule="auto"/>
              <w:contextualSpacing/>
              <w:mirrorIndents/>
              <w:rPr>
                <w:rFonts w:eastAsia="SimSun"/>
                <w:bCs/>
              </w:rPr>
            </w:pPr>
            <m:oMath>
              <m:sSub>
                <m:sSubPr>
                  <m:ctrlPr>
                    <w:rPr>
                      <w:rFonts w:ascii="Cambria Math" w:eastAsia="SimSun" w:hAnsi="Cambria Math"/>
                      <w:i/>
                    </w:rPr>
                  </m:ctrlPr>
                </m:sSubPr>
                <m:e>
                  <m:r>
                    <w:rPr>
                      <w:rFonts w:ascii="Cambria Math" w:eastAsia="SimSun" w:hAnsi="Cambria Math"/>
                    </w:rPr>
                    <m:t>Δ</m:t>
                  </m:r>
                </m:e>
                <m:sub>
                  <m:r>
                    <w:rPr>
                      <w:rFonts w:ascii="Cambria Math" w:eastAsia="SimSun" w:hAnsi="Cambria Math"/>
                    </w:rPr>
                    <m:t>RB</m:t>
                  </m:r>
                </m:sub>
              </m:sSub>
            </m:oMath>
            <w:r w:rsidR="00271018" w:rsidRPr="00B66048">
              <w:rPr>
                <w:rFonts w:eastAsia="SimSun"/>
              </w:rPr>
              <w:t xml:space="preserve"> is the starting frequency offset between the allocated UL RBs and the measured non-allocated RB (e.g. </w:t>
            </w:r>
            <w:r w:rsidR="00271018" w:rsidRPr="00B66048">
              <w:rPr>
                <w:rFonts w:eastAsia="SimSun"/>
                <w:i/>
              </w:rPr>
              <w:t>∆</w:t>
            </w:r>
            <w:r w:rsidR="00271018" w:rsidRPr="00B66048">
              <w:rPr>
                <w:rFonts w:eastAsia="SimSun"/>
                <w:i/>
                <w:vertAlign w:val="subscript"/>
              </w:rPr>
              <w:t>RB</w:t>
            </w:r>
            <w:r w:rsidR="00271018" w:rsidRPr="00B66048">
              <w:rPr>
                <w:rFonts w:eastAsia="SimSun"/>
                <w:vertAlign w:val="subscript"/>
              </w:rPr>
              <w:t xml:space="preserve"> </w:t>
            </w:r>
            <w:r w:rsidR="00271018" w:rsidRPr="00B66048">
              <w:rPr>
                <w:rFonts w:eastAsia="SimSun"/>
              </w:rPr>
              <w:t xml:space="preserve">= 1 or </w:t>
            </w:r>
            <w:r w:rsidR="00271018" w:rsidRPr="00B66048">
              <w:rPr>
                <w:rFonts w:eastAsia="SimSun"/>
                <w:i/>
              </w:rPr>
              <w:t>∆</w:t>
            </w:r>
            <w:r w:rsidR="00271018" w:rsidRPr="00B66048">
              <w:rPr>
                <w:rFonts w:eastAsia="SimSun"/>
                <w:i/>
                <w:vertAlign w:val="subscript"/>
              </w:rPr>
              <w:t>RB</w:t>
            </w:r>
            <w:r w:rsidR="00271018" w:rsidRPr="00B66048">
              <w:rPr>
                <w:rFonts w:eastAsia="SimSun"/>
                <w:vertAlign w:val="subscript"/>
              </w:rPr>
              <w:t xml:space="preserve"> </w:t>
            </w:r>
            <w:r w:rsidR="00271018" w:rsidRPr="00B66048">
              <w:rPr>
                <w:rFonts w:eastAsia="SimSun"/>
              </w:rPr>
              <w:t>= -1 for the first adjacent RB outside of the allocated UL RBs)</w:t>
            </w:r>
          </w:p>
          <w:p w14:paraId="11B964DE" w14:textId="77777777" w:rsidR="00271018" w:rsidRPr="00B66048" w:rsidRDefault="00271018" w:rsidP="0004147D">
            <w:pPr>
              <w:widowControl w:val="0"/>
              <w:numPr>
                <w:ilvl w:val="1"/>
                <w:numId w:val="33"/>
              </w:numPr>
              <w:adjustRightInd/>
              <w:spacing w:after="0" w:line="276" w:lineRule="auto"/>
              <w:contextualSpacing/>
              <w:mirrorIndents/>
              <w:rPr>
                <w:rFonts w:eastAsia="SimSun"/>
                <w:bCs/>
              </w:rPr>
            </w:pPr>
            <w:r w:rsidRPr="00B66048">
              <w:rPr>
                <w:rFonts w:eastAsia="SimSun"/>
              </w:rPr>
              <w:t>EVM is the limit specified in Table 6.4.2.1-1 in TS 38.101-1 for FR1 and in TS 38.101-2 for FR2-1 for the modulation format used in the allocated RBs.</w:t>
            </w:r>
          </w:p>
          <w:p w14:paraId="105F6621" w14:textId="77777777" w:rsidR="00271018" w:rsidRPr="00B66048" w:rsidRDefault="00271018" w:rsidP="0004147D">
            <w:pPr>
              <w:spacing w:line="276" w:lineRule="auto"/>
              <w:contextualSpacing/>
              <w:mirrorIndents/>
              <w:rPr>
                <w:rFonts w:eastAsia="SimSun"/>
              </w:rPr>
            </w:pPr>
            <w:r w:rsidRPr="00B66048">
              <w:rPr>
                <w:rFonts w:eastAsia="SimSun"/>
              </w:rPr>
              <w:t>Include the above in the LS to RAN4 to inform them of the agreement and to check if the RAN1 agreement is in line with RAN4’s understanding.</w:t>
            </w:r>
          </w:p>
          <w:p w14:paraId="36DDAC6C" w14:textId="77777777" w:rsidR="00271018" w:rsidRPr="00352BA0" w:rsidRDefault="00271018" w:rsidP="0004147D">
            <w:pPr>
              <w:spacing w:line="276" w:lineRule="auto"/>
              <w:rPr>
                <w:rFonts w:eastAsia="SimSun"/>
              </w:rPr>
            </w:pPr>
          </w:p>
        </w:tc>
      </w:tr>
    </w:tbl>
    <w:p w14:paraId="52536E96" w14:textId="77777777" w:rsidR="00271018" w:rsidRPr="00352BA0" w:rsidRDefault="00271018" w:rsidP="0004147D">
      <w:pPr>
        <w:spacing w:line="276" w:lineRule="auto"/>
        <w:rPr>
          <w:rFonts w:eastAsia="SimSun"/>
        </w:rPr>
      </w:pPr>
    </w:p>
    <w:p w14:paraId="65C641F0" w14:textId="77777777" w:rsidR="00271018" w:rsidRDefault="00271018" w:rsidP="0004147D">
      <w:pPr>
        <w:spacing w:line="276" w:lineRule="auto"/>
        <w:ind w:firstLineChars="50" w:firstLine="110"/>
        <w:rPr>
          <w:rFonts w:eastAsia="바탕체"/>
          <w:lang w:val="en-US" w:eastAsia="ko-KR"/>
        </w:rPr>
      </w:pPr>
      <w:r>
        <w:rPr>
          <w:rFonts w:eastAsia="바탕체"/>
          <w:lang w:val="en-US" w:eastAsia="ko-KR"/>
        </w:rPr>
        <w:t xml:space="preserve">To observe severe inter-UE CLI case, Indoor Office scenario and Urban macro with UE cluster scenario are adopted. With the same reason, relatively DL large packet size (DL: 0.5Mbyte) is adopted. As a result of Rel-18 duplex enhancement, in TR 38.858, the large packet size case receives more negative effect caused by SBFD specific interference. </w:t>
      </w:r>
      <w:r w:rsidRPr="000C7001">
        <w:rPr>
          <w:rFonts w:eastAsia="바탕체"/>
          <w:lang w:val="en-US" w:eastAsia="ko-KR"/>
        </w:rPr>
        <w:t>Regarding the channel model, large-scale fading is considered only.</w:t>
      </w:r>
      <w:r>
        <w:rPr>
          <w:rFonts w:eastAsia="바탕체"/>
          <w:lang w:val="en-US" w:eastAsia="ko-KR"/>
        </w:rPr>
        <w:t xml:space="preserve"> </w:t>
      </w:r>
    </w:p>
    <w:p w14:paraId="01DC7F0A" w14:textId="4A8D6434" w:rsidR="00271018" w:rsidRDefault="00271018" w:rsidP="0004147D">
      <w:pPr>
        <w:spacing w:line="276" w:lineRule="auto"/>
        <w:ind w:firstLineChars="50" w:firstLine="110"/>
        <w:rPr>
          <w:lang w:val="en-US" w:eastAsia="ko-KR"/>
        </w:rPr>
      </w:pPr>
      <w:r>
        <w:rPr>
          <w:lang w:val="en-US" w:eastAsia="ko-KR"/>
        </w:rPr>
        <w:t xml:space="preserve">To observe the effect of inter-UE CLI in Rel-18 duplex item, two alternatives for UE clustering distribution of Urban Macro and </w:t>
      </w:r>
      <w:r w:rsidRPr="00875D67">
        <w:rPr>
          <w:lang w:val="en-US" w:eastAsia="ko-KR"/>
        </w:rPr>
        <w:t>Dense Urban Macro layer</w:t>
      </w:r>
      <w:r w:rsidRPr="000A4D92">
        <w:rPr>
          <w:lang w:val="en-US" w:eastAsia="ko-KR"/>
        </w:rPr>
        <w:t xml:space="preserve"> were</w:t>
      </w:r>
      <w:r>
        <w:rPr>
          <w:lang w:val="en-US" w:eastAsia="ko-KR"/>
        </w:rPr>
        <w:t xml:space="preserve"> agreed in RAN1#110bis-e [</w:t>
      </w:r>
      <w:r w:rsidR="00AC5EFE">
        <w:rPr>
          <w:lang w:val="en-US" w:eastAsia="ko-KR"/>
        </w:rPr>
        <w:t>5</w:t>
      </w:r>
      <w:r>
        <w:rPr>
          <w:lang w:val="en-US" w:eastAsia="ko-KR"/>
        </w:rPr>
        <w:t>]. For evaluation, Alt-2 is applied which is baseline of UE clustering distribution that has multi cluster.</w:t>
      </w:r>
    </w:p>
    <w:tbl>
      <w:tblPr>
        <w:tblStyle w:val="aa"/>
        <w:tblW w:w="9638" w:type="dxa"/>
        <w:tblLook w:val="04A0" w:firstRow="1" w:lastRow="0" w:firstColumn="1" w:lastColumn="0" w:noHBand="0" w:noVBand="1"/>
      </w:tblPr>
      <w:tblGrid>
        <w:gridCol w:w="9638"/>
      </w:tblGrid>
      <w:tr w:rsidR="00271018" w:rsidRPr="00127FB5" w14:paraId="6B7676D2" w14:textId="77777777" w:rsidTr="0042661D">
        <w:tc>
          <w:tcPr>
            <w:tcW w:w="9638" w:type="dxa"/>
          </w:tcPr>
          <w:p w14:paraId="030256DD" w14:textId="77777777" w:rsidR="00271018" w:rsidRPr="00127FB5" w:rsidRDefault="00271018" w:rsidP="0004147D">
            <w:pPr>
              <w:spacing w:line="276" w:lineRule="auto"/>
              <w:contextualSpacing/>
              <w:rPr>
                <w:b/>
                <w:bCs/>
                <w:highlight w:val="green"/>
              </w:rPr>
            </w:pPr>
            <w:r w:rsidRPr="00127FB5">
              <w:rPr>
                <w:b/>
                <w:bCs/>
                <w:highlight w:val="green"/>
              </w:rPr>
              <w:t>Agreement</w:t>
            </w:r>
          </w:p>
          <w:p w14:paraId="0BCB008E" w14:textId="77777777" w:rsidR="00271018" w:rsidRPr="00127FB5" w:rsidRDefault="00271018" w:rsidP="0004147D">
            <w:pPr>
              <w:spacing w:line="276" w:lineRule="auto"/>
              <w:contextualSpacing/>
            </w:pPr>
            <w:r w:rsidRPr="00127FB5">
              <w:t>For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271018" w:rsidRPr="00127FB5" w14:paraId="630BF877" w14:textId="77777777" w:rsidTr="0042661D">
              <w:trPr>
                <w:jc w:val="center"/>
              </w:trPr>
              <w:tc>
                <w:tcPr>
                  <w:tcW w:w="735" w:type="dxa"/>
                  <w:shd w:val="clear" w:color="auto" w:fill="auto"/>
                </w:tcPr>
                <w:p w14:paraId="05E10EC4" w14:textId="77777777" w:rsidR="00271018" w:rsidRPr="00127FB5" w:rsidRDefault="00271018" w:rsidP="0004147D">
                  <w:pPr>
                    <w:spacing w:line="276" w:lineRule="auto"/>
                    <w:contextualSpacing/>
                  </w:pPr>
                </w:p>
              </w:tc>
              <w:tc>
                <w:tcPr>
                  <w:tcW w:w="709" w:type="dxa"/>
                  <w:shd w:val="clear" w:color="auto" w:fill="auto"/>
                </w:tcPr>
                <w:p w14:paraId="2600367C" w14:textId="77777777" w:rsidR="00271018" w:rsidRPr="00127FB5" w:rsidRDefault="00271018" w:rsidP="0004147D">
                  <w:pPr>
                    <w:spacing w:line="276" w:lineRule="auto"/>
                    <w:contextualSpacing/>
                  </w:pPr>
                  <w:r w:rsidRPr="00127FB5">
                    <w:t>M</w:t>
                  </w:r>
                </w:p>
              </w:tc>
              <w:tc>
                <w:tcPr>
                  <w:tcW w:w="788" w:type="dxa"/>
                  <w:shd w:val="clear" w:color="auto" w:fill="auto"/>
                </w:tcPr>
                <w:p w14:paraId="71370D0D" w14:textId="77777777" w:rsidR="00271018" w:rsidRPr="00127FB5" w:rsidRDefault="00271018" w:rsidP="0004147D">
                  <w:pPr>
                    <w:spacing w:line="276" w:lineRule="auto"/>
                    <w:contextualSpacing/>
                  </w:pPr>
                  <w:r w:rsidRPr="00127FB5">
                    <w:t>X</w:t>
                  </w:r>
                </w:p>
              </w:tc>
              <w:tc>
                <w:tcPr>
                  <w:tcW w:w="2098" w:type="dxa"/>
                  <w:shd w:val="clear" w:color="auto" w:fill="auto"/>
                </w:tcPr>
                <w:p w14:paraId="67FCA9D3" w14:textId="77777777" w:rsidR="00271018" w:rsidRPr="00127FB5" w:rsidRDefault="00271018" w:rsidP="0004147D">
                  <w:pPr>
                    <w:spacing w:line="276" w:lineRule="auto"/>
                    <w:contextualSpacing/>
                  </w:pPr>
                  <w:r w:rsidRPr="00127FB5">
                    <w:t>Indoor UE height (m)</w:t>
                  </w:r>
                </w:p>
              </w:tc>
            </w:tr>
            <w:tr w:rsidR="00271018" w:rsidRPr="00127FB5" w14:paraId="1F72A0F9" w14:textId="77777777" w:rsidTr="0042661D">
              <w:trPr>
                <w:jc w:val="center"/>
              </w:trPr>
              <w:tc>
                <w:tcPr>
                  <w:tcW w:w="735" w:type="dxa"/>
                  <w:shd w:val="clear" w:color="auto" w:fill="auto"/>
                </w:tcPr>
                <w:p w14:paraId="5D47CDE3" w14:textId="77777777" w:rsidR="00271018" w:rsidRPr="00127FB5" w:rsidRDefault="00271018" w:rsidP="0004147D">
                  <w:pPr>
                    <w:spacing w:line="276" w:lineRule="auto"/>
                    <w:contextualSpacing/>
                    <w:rPr>
                      <w:highlight w:val="yellow"/>
                    </w:rPr>
                  </w:pPr>
                  <w:r w:rsidRPr="00127FB5">
                    <w:rPr>
                      <w:highlight w:val="yellow"/>
                    </w:rPr>
                    <w:t>Alt-2</w:t>
                  </w:r>
                </w:p>
              </w:tc>
              <w:tc>
                <w:tcPr>
                  <w:tcW w:w="709" w:type="dxa"/>
                  <w:shd w:val="clear" w:color="auto" w:fill="auto"/>
                </w:tcPr>
                <w:p w14:paraId="26B26372" w14:textId="77777777" w:rsidR="00271018" w:rsidRPr="00127FB5" w:rsidRDefault="00271018" w:rsidP="0004147D">
                  <w:pPr>
                    <w:spacing w:line="276" w:lineRule="auto"/>
                    <w:contextualSpacing/>
                    <w:rPr>
                      <w:highlight w:val="yellow"/>
                    </w:rPr>
                  </w:pPr>
                  <w:r w:rsidRPr="00127FB5">
                    <w:rPr>
                      <w:highlight w:val="yellow"/>
                    </w:rPr>
                    <w:t>20</w:t>
                  </w:r>
                </w:p>
              </w:tc>
              <w:tc>
                <w:tcPr>
                  <w:tcW w:w="788" w:type="dxa"/>
                  <w:shd w:val="clear" w:color="auto" w:fill="auto"/>
                </w:tcPr>
                <w:p w14:paraId="249DC80F" w14:textId="77777777" w:rsidR="00271018" w:rsidRPr="00127FB5" w:rsidRDefault="00271018" w:rsidP="0004147D">
                  <w:pPr>
                    <w:spacing w:line="276" w:lineRule="auto"/>
                    <w:contextualSpacing/>
                    <w:rPr>
                      <w:highlight w:val="yellow"/>
                    </w:rPr>
                  </w:pPr>
                  <w:r w:rsidRPr="00127FB5">
                    <w:rPr>
                      <w:highlight w:val="yellow"/>
                    </w:rPr>
                    <w:t>2</w:t>
                  </w:r>
                </w:p>
              </w:tc>
              <w:tc>
                <w:tcPr>
                  <w:tcW w:w="2098" w:type="dxa"/>
                  <w:shd w:val="clear" w:color="auto" w:fill="auto"/>
                </w:tcPr>
                <w:p w14:paraId="5410B167" w14:textId="77777777" w:rsidR="00271018" w:rsidRPr="00127FB5" w:rsidRDefault="00271018" w:rsidP="0004147D">
                  <w:pPr>
                    <w:spacing w:line="276" w:lineRule="auto"/>
                    <w:contextualSpacing/>
                    <w:rPr>
                      <w:highlight w:val="yellow"/>
                    </w:rPr>
                  </w:pPr>
                  <w:r w:rsidRPr="00127FB5">
                    <w:rPr>
                      <w:highlight w:val="yellow"/>
                    </w:rPr>
                    <w:t>1.5</w:t>
                  </w:r>
                </w:p>
              </w:tc>
            </w:tr>
            <w:tr w:rsidR="00271018" w:rsidRPr="00127FB5" w14:paraId="74C4E7B9" w14:textId="77777777" w:rsidTr="0042661D">
              <w:trPr>
                <w:jc w:val="center"/>
              </w:trPr>
              <w:tc>
                <w:tcPr>
                  <w:tcW w:w="735" w:type="dxa"/>
                  <w:shd w:val="clear" w:color="auto" w:fill="auto"/>
                </w:tcPr>
                <w:p w14:paraId="0B964129" w14:textId="77777777" w:rsidR="00271018" w:rsidRPr="00127FB5" w:rsidRDefault="00271018" w:rsidP="0004147D">
                  <w:pPr>
                    <w:spacing w:line="276" w:lineRule="auto"/>
                    <w:contextualSpacing/>
                  </w:pPr>
                  <w:r w:rsidRPr="00127FB5">
                    <w:t>Alt-3</w:t>
                  </w:r>
                </w:p>
              </w:tc>
              <w:tc>
                <w:tcPr>
                  <w:tcW w:w="709" w:type="dxa"/>
                  <w:shd w:val="clear" w:color="auto" w:fill="auto"/>
                </w:tcPr>
                <w:p w14:paraId="1E4E6710" w14:textId="77777777" w:rsidR="00271018" w:rsidRPr="00127FB5" w:rsidRDefault="00271018" w:rsidP="0004147D">
                  <w:pPr>
                    <w:spacing w:line="276" w:lineRule="auto"/>
                    <w:contextualSpacing/>
                  </w:pPr>
                  <w:r w:rsidRPr="00127FB5">
                    <w:t>10</w:t>
                  </w:r>
                </w:p>
              </w:tc>
              <w:tc>
                <w:tcPr>
                  <w:tcW w:w="788" w:type="dxa"/>
                  <w:shd w:val="clear" w:color="auto" w:fill="auto"/>
                </w:tcPr>
                <w:p w14:paraId="40D487E3" w14:textId="77777777" w:rsidR="00271018" w:rsidRPr="00127FB5" w:rsidRDefault="00271018" w:rsidP="0004147D">
                  <w:pPr>
                    <w:spacing w:line="276" w:lineRule="auto"/>
                    <w:contextualSpacing/>
                  </w:pPr>
                  <w:r w:rsidRPr="00127FB5">
                    <w:t>1</w:t>
                  </w:r>
                </w:p>
              </w:tc>
              <w:tc>
                <w:tcPr>
                  <w:tcW w:w="2098" w:type="dxa"/>
                  <w:shd w:val="clear" w:color="auto" w:fill="auto"/>
                </w:tcPr>
                <w:p w14:paraId="346DD659" w14:textId="77777777" w:rsidR="00271018" w:rsidRPr="00127FB5" w:rsidRDefault="00271018" w:rsidP="0004147D">
                  <w:pPr>
                    <w:spacing w:line="276" w:lineRule="auto"/>
                    <w:contextualSpacing/>
                  </w:pPr>
                  <w:r w:rsidRPr="00127FB5">
                    <w:t>1.5</w:t>
                  </w:r>
                </w:p>
              </w:tc>
            </w:tr>
          </w:tbl>
          <w:p w14:paraId="40FAAAC7" w14:textId="77777777" w:rsidR="00271018" w:rsidRPr="00127FB5" w:rsidRDefault="00271018" w:rsidP="0004147D">
            <w:pPr>
              <w:spacing w:line="276" w:lineRule="auto"/>
              <w:contextualSpacing/>
            </w:pPr>
          </w:p>
        </w:tc>
      </w:tr>
    </w:tbl>
    <w:p w14:paraId="3AB95106" w14:textId="77777777" w:rsidR="00271018" w:rsidRDefault="00271018" w:rsidP="0004147D">
      <w:pPr>
        <w:spacing w:line="276" w:lineRule="auto"/>
        <w:rPr>
          <w:rFonts w:eastAsia="바탕체"/>
          <w:lang w:val="en-US" w:eastAsia="ko-KR"/>
        </w:rPr>
      </w:pPr>
    </w:p>
    <w:p w14:paraId="72661B08" w14:textId="77777777" w:rsidR="00271018" w:rsidRDefault="00271018" w:rsidP="0004147D">
      <w:pPr>
        <w:spacing w:line="276" w:lineRule="auto"/>
        <w:ind w:firstLineChars="50" w:firstLine="110"/>
        <w:rPr>
          <w:rFonts w:eastAsia="바탕체"/>
          <w:lang w:val="en-US" w:eastAsia="ko-KR"/>
        </w:rPr>
      </w:pPr>
      <w:r w:rsidRPr="00010B98">
        <w:rPr>
          <w:lang w:eastAsia="ko-KR"/>
        </w:rPr>
        <w:t xml:space="preserve">In </w:t>
      </w:r>
      <w:r>
        <w:rPr>
          <w:rFonts w:eastAsia="바탕체"/>
          <w:lang w:val="en-US" w:eastAsia="ko-KR"/>
        </w:rPr>
        <w:t xml:space="preserve">Indoor Office </w:t>
      </w:r>
      <w:r w:rsidRPr="00010B98">
        <w:rPr>
          <w:lang w:eastAsia="ko-KR"/>
        </w:rPr>
        <w:t>Sub-cases 1</w:t>
      </w:r>
      <w:r>
        <w:rPr>
          <w:lang w:eastAsia="ko-KR"/>
        </w:rPr>
        <w:t xml:space="preserve"> and 2</w:t>
      </w:r>
      <w:r w:rsidRPr="00010B98">
        <w:rPr>
          <w:lang w:eastAsia="ko-KR"/>
        </w:rPr>
        <w:t>, the results were observed for</w:t>
      </w:r>
      <w:r>
        <w:rPr>
          <w:lang w:eastAsia="ko-KR"/>
        </w:rPr>
        <w:t xml:space="preserve"> difference PRACH UE Uplink power</w:t>
      </w:r>
      <w:r w:rsidRPr="00010B98">
        <w:rPr>
          <w:lang w:eastAsia="ko-KR"/>
        </w:rPr>
        <w:t xml:space="preserve"> in a </w:t>
      </w:r>
      <w:r>
        <w:rPr>
          <w:lang w:eastAsia="ko-KR"/>
        </w:rPr>
        <w:t>large</w:t>
      </w:r>
      <w:r w:rsidRPr="00010B98">
        <w:rPr>
          <w:lang w:eastAsia="ko-KR"/>
        </w:rPr>
        <w:t xml:space="preserve"> packet size environment.</w:t>
      </w:r>
      <w:r>
        <w:rPr>
          <w:lang w:eastAsia="ko-KR"/>
        </w:rPr>
        <w:t xml:space="preserve"> The PRACH UE uplink power is controlled by </w:t>
      </w:r>
      <w:r w:rsidRPr="00BC3214">
        <w:rPr>
          <w:i/>
          <w:lang w:val="en-US" w:eastAsia="ko-KR"/>
        </w:rPr>
        <w:t>preambleReceivedTargetPower</w:t>
      </w:r>
      <w:r>
        <w:rPr>
          <w:i/>
          <w:lang w:val="en-US" w:eastAsia="ko-KR"/>
        </w:rPr>
        <w:t>.</w:t>
      </w:r>
      <w:r>
        <w:rPr>
          <w:lang w:eastAsia="ko-KR"/>
        </w:rPr>
        <w:t xml:space="preserve"> Considering less than 1% uplink error rate, it is known as uplink SINR should over at least 0dB. With considering the error rate, if the </w:t>
      </w:r>
      <w:r w:rsidRPr="003A5159">
        <w:rPr>
          <w:i/>
          <w:szCs w:val="22"/>
          <w:lang w:val="en-US" w:eastAsia="ko-KR"/>
        </w:rPr>
        <w:t>preambleReceivedTargetPower</w:t>
      </w:r>
      <w:r>
        <w:rPr>
          <w:lang w:eastAsia="ko-KR"/>
        </w:rPr>
        <w:t xml:space="preserve"> is larger than -120dB, the Uplink SINR over 3dB. According to Table 1, the sub-case#2 is conducted </w:t>
      </w:r>
      <w:r w:rsidRPr="003A5159">
        <w:rPr>
          <w:i/>
          <w:szCs w:val="22"/>
          <w:lang w:val="en-US" w:eastAsia="ko-KR"/>
        </w:rPr>
        <w:t>preambleReceivedTargetPower</w:t>
      </w:r>
      <w:r>
        <w:rPr>
          <w:lang w:eastAsia="ko-KR"/>
        </w:rPr>
        <w:t xml:space="preserve"> = -100dB. Thus, the uplink power is almost 20dB larger than assuming 0dB UL SINR. Other </w:t>
      </w:r>
      <w:r>
        <w:rPr>
          <w:rFonts w:eastAsia="바탕체"/>
          <w:lang w:val="en-US" w:eastAsia="ko-KR"/>
        </w:rPr>
        <w:t>k</w:t>
      </w:r>
      <w:r>
        <w:rPr>
          <w:rFonts w:eastAsia="바탕체" w:hint="eastAsia"/>
          <w:lang w:val="en-US" w:eastAsia="ko-KR"/>
        </w:rPr>
        <w:t>ey assumptions of</w:t>
      </w:r>
      <w:r>
        <w:rPr>
          <w:rFonts w:eastAsia="바탕체"/>
          <w:lang w:val="en-US" w:eastAsia="ko-KR"/>
        </w:rPr>
        <w:t xml:space="preserve"> Indoor Office Sub-cases in FR1 in SBFD system are in Table 1. </w:t>
      </w:r>
      <w:r w:rsidRPr="00F51FB4">
        <w:rPr>
          <w:rFonts w:eastAsia="바탕체"/>
          <w:lang w:val="en-US" w:eastAsia="ko-KR"/>
        </w:rPr>
        <w:t xml:space="preserve">Other detailed evaluation assumptions are provided in </w:t>
      </w:r>
      <w:r w:rsidRPr="00DB04CD">
        <w:rPr>
          <w:rFonts w:eastAsia="바탕체"/>
          <w:lang w:val="en-US" w:eastAsia="ko-KR"/>
        </w:rPr>
        <w:t xml:space="preserve">Table </w:t>
      </w:r>
      <w:r>
        <w:rPr>
          <w:rFonts w:eastAsia="바탕체"/>
          <w:lang w:val="en-US" w:eastAsia="ko-KR"/>
        </w:rPr>
        <w:t>7</w:t>
      </w:r>
      <w:r w:rsidRPr="00F51FB4">
        <w:rPr>
          <w:rFonts w:eastAsia="바탕체"/>
          <w:lang w:val="en-US" w:eastAsia="ko-KR"/>
        </w:rPr>
        <w:t xml:space="preserve"> in Annex.</w:t>
      </w:r>
      <w:r>
        <w:rPr>
          <w:rFonts w:eastAsia="바탕체"/>
          <w:lang w:val="en-US" w:eastAsia="ko-KR"/>
        </w:rPr>
        <w:t xml:space="preserve"> </w:t>
      </w:r>
    </w:p>
    <w:p w14:paraId="52280987" w14:textId="77777777" w:rsidR="00271018" w:rsidRPr="002B31F3" w:rsidRDefault="00271018" w:rsidP="0004147D">
      <w:pPr>
        <w:spacing w:line="276" w:lineRule="auto"/>
        <w:rPr>
          <w:b/>
        </w:rPr>
      </w:pPr>
      <w:r w:rsidRPr="002B31F3">
        <w:rPr>
          <w:b/>
        </w:rPr>
        <w:t xml:space="preserve">Table </w:t>
      </w:r>
      <w:r>
        <w:rPr>
          <w:b/>
          <w:lang w:eastAsia="ko-KR"/>
        </w:rPr>
        <w:t>1</w:t>
      </w:r>
      <w:r w:rsidRPr="002B31F3">
        <w:rPr>
          <w:b/>
        </w:rPr>
        <w:t xml:space="preserve">: Sub-cases for </w:t>
      </w:r>
      <w:r>
        <w:rPr>
          <w:b/>
        </w:rPr>
        <w:t>Indoor Office</w:t>
      </w:r>
      <w:r w:rsidRPr="002B31F3">
        <w:rPr>
          <w:b/>
        </w:rPr>
        <w:t xml:space="preserve"> in FR1.</w:t>
      </w:r>
    </w:p>
    <w:tbl>
      <w:tblPr>
        <w:tblStyle w:val="aa"/>
        <w:tblW w:w="9634" w:type="dxa"/>
        <w:tblLayout w:type="fixed"/>
        <w:tblLook w:val="04A0" w:firstRow="1" w:lastRow="0" w:firstColumn="1" w:lastColumn="0" w:noHBand="0" w:noVBand="1"/>
      </w:tblPr>
      <w:tblGrid>
        <w:gridCol w:w="2689"/>
        <w:gridCol w:w="2409"/>
        <w:gridCol w:w="2268"/>
        <w:gridCol w:w="2268"/>
      </w:tblGrid>
      <w:tr w:rsidR="00271018" w:rsidRPr="002B31F3" w14:paraId="65C80766" w14:textId="77777777" w:rsidTr="0042661D">
        <w:trPr>
          <w:trHeight w:val="778"/>
        </w:trPr>
        <w:tc>
          <w:tcPr>
            <w:tcW w:w="5098" w:type="dxa"/>
            <w:gridSpan w:val="2"/>
            <w:tcBorders>
              <w:tl2br w:val="single" w:sz="4" w:space="0" w:color="auto"/>
            </w:tcBorders>
          </w:tcPr>
          <w:p w14:paraId="65025130" w14:textId="77777777" w:rsidR="00271018" w:rsidRPr="002B31F3" w:rsidRDefault="00271018" w:rsidP="0004147D">
            <w:pPr>
              <w:spacing w:line="276" w:lineRule="auto"/>
              <w:jc w:val="right"/>
              <w:rPr>
                <w:b/>
                <w:sz w:val="16"/>
                <w:szCs w:val="18"/>
              </w:rPr>
            </w:pPr>
            <w:r w:rsidRPr="002B31F3">
              <w:rPr>
                <w:b/>
                <w:sz w:val="16"/>
                <w:szCs w:val="18"/>
              </w:rPr>
              <w:t>Sub-cases</w:t>
            </w:r>
          </w:p>
          <w:p w14:paraId="24F193C7" w14:textId="77777777" w:rsidR="00271018" w:rsidRPr="002B31F3" w:rsidRDefault="00271018" w:rsidP="0004147D">
            <w:pPr>
              <w:spacing w:line="276" w:lineRule="auto"/>
              <w:rPr>
                <w:b/>
                <w:sz w:val="16"/>
                <w:szCs w:val="18"/>
              </w:rPr>
            </w:pPr>
            <w:r w:rsidRPr="002B31F3">
              <w:rPr>
                <w:b/>
                <w:sz w:val="16"/>
                <w:szCs w:val="18"/>
              </w:rPr>
              <w:t>Key assumptions</w:t>
            </w:r>
          </w:p>
        </w:tc>
        <w:tc>
          <w:tcPr>
            <w:tcW w:w="2268" w:type="dxa"/>
          </w:tcPr>
          <w:p w14:paraId="62BEFE00" w14:textId="77777777" w:rsidR="00271018" w:rsidRPr="002B31F3" w:rsidRDefault="00271018" w:rsidP="0004147D">
            <w:pPr>
              <w:spacing w:line="276" w:lineRule="auto"/>
              <w:rPr>
                <w:b/>
                <w:sz w:val="16"/>
                <w:szCs w:val="18"/>
              </w:rPr>
            </w:pPr>
            <w:r w:rsidRPr="002B31F3">
              <w:rPr>
                <w:b/>
                <w:sz w:val="16"/>
                <w:szCs w:val="18"/>
              </w:rPr>
              <w:t>SBFD_</w:t>
            </w:r>
            <w:r>
              <w:rPr>
                <w:b/>
                <w:sz w:val="16"/>
                <w:szCs w:val="18"/>
              </w:rPr>
              <w:t>InH</w:t>
            </w:r>
            <w:r w:rsidRPr="002B31F3">
              <w:rPr>
                <w:b/>
                <w:sz w:val="16"/>
                <w:szCs w:val="18"/>
              </w:rPr>
              <w:t>_FR1_Sub#</w:t>
            </w:r>
            <w:r>
              <w:rPr>
                <w:b/>
                <w:sz w:val="16"/>
                <w:szCs w:val="18"/>
              </w:rPr>
              <w:t>1</w:t>
            </w:r>
          </w:p>
        </w:tc>
        <w:tc>
          <w:tcPr>
            <w:tcW w:w="2268" w:type="dxa"/>
          </w:tcPr>
          <w:p w14:paraId="5423357E" w14:textId="77777777" w:rsidR="00271018" w:rsidRPr="002B31F3" w:rsidRDefault="00271018" w:rsidP="0004147D">
            <w:pPr>
              <w:spacing w:line="276" w:lineRule="auto"/>
              <w:rPr>
                <w:b/>
                <w:sz w:val="16"/>
                <w:szCs w:val="18"/>
              </w:rPr>
            </w:pPr>
            <w:r w:rsidRPr="002B31F3">
              <w:rPr>
                <w:b/>
                <w:sz w:val="16"/>
                <w:szCs w:val="18"/>
              </w:rPr>
              <w:t>SBFD_</w:t>
            </w:r>
            <w:r>
              <w:rPr>
                <w:b/>
                <w:sz w:val="16"/>
                <w:szCs w:val="18"/>
              </w:rPr>
              <w:t>InH</w:t>
            </w:r>
            <w:r w:rsidRPr="002B31F3">
              <w:rPr>
                <w:b/>
                <w:sz w:val="16"/>
                <w:szCs w:val="18"/>
              </w:rPr>
              <w:t>_FR1_Sub#</w:t>
            </w:r>
            <w:r>
              <w:rPr>
                <w:b/>
                <w:sz w:val="16"/>
                <w:szCs w:val="18"/>
              </w:rPr>
              <w:t>2</w:t>
            </w:r>
          </w:p>
        </w:tc>
      </w:tr>
      <w:tr w:rsidR="00271018" w:rsidRPr="002B31F3" w14:paraId="3E3FC0F5" w14:textId="77777777" w:rsidTr="0042661D">
        <w:trPr>
          <w:trHeight w:val="373"/>
        </w:trPr>
        <w:tc>
          <w:tcPr>
            <w:tcW w:w="2689" w:type="dxa"/>
            <w:vMerge w:val="restart"/>
          </w:tcPr>
          <w:p w14:paraId="45D0D216" w14:textId="77777777" w:rsidR="00271018" w:rsidRPr="002B31F3" w:rsidRDefault="00271018" w:rsidP="0004147D">
            <w:pPr>
              <w:spacing w:line="276" w:lineRule="auto"/>
              <w:rPr>
                <w:b/>
                <w:sz w:val="16"/>
                <w:szCs w:val="18"/>
              </w:rPr>
            </w:pPr>
            <w:r w:rsidRPr="002B31F3">
              <w:rPr>
                <w:b/>
                <w:sz w:val="16"/>
                <w:szCs w:val="18"/>
              </w:rPr>
              <w:t>SBFD slot configuration</w:t>
            </w:r>
          </w:p>
        </w:tc>
        <w:tc>
          <w:tcPr>
            <w:tcW w:w="2409" w:type="dxa"/>
          </w:tcPr>
          <w:p w14:paraId="77185D65" w14:textId="77777777" w:rsidR="00271018" w:rsidRPr="002B31F3" w:rsidRDefault="00271018" w:rsidP="0004147D">
            <w:pPr>
              <w:spacing w:line="276" w:lineRule="auto"/>
              <w:rPr>
                <w:b/>
                <w:sz w:val="16"/>
                <w:szCs w:val="18"/>
              </w:rPr>
            </w:pPr>
            <w:r w:rsidRPr="002B31F3">
              <w:rPr>
                <w:b/>
                <w:sz w:val="16"/>
                <w:szCs w:val="18"/>
              </w:rPr>
              <w:t>{XXXXU}</w:t>
            </w:r>
          </w:p>
        </w:tc>
        <w:tc>
          <w:tcPr>
            <w:tcW w:w="2268" w:type="dxa"/>
          </w:tcPr>
          <w:p w14:paraId="7CC3EFDD" w14:textId="77777777" w:rsidR="00271018" w:rsidRPr="002B31F3" w:rsidRDefault="00271018" w:rsidP="0004147D">
            <w:pPr>
              <w:spacing w:line="276" w:lineRule="auto"/>
              <w:jc w:val="center"/>
              <w:rPr>
                <w:sz w:val="16"/>
                <w:szCs w:val="18"/>
              </w:rPr>
            </w:pPr>
            <w:r w:rsidRPr="002B31F3">
              <w:rPr>
                <w:sz w:val="16"/>
                <w:szCs w:val="18"/>
              </w:rPr>
              <w:t>√</w:t>
            </w:r>
          </w:p>
        </w:tc>
        <w:tc>
          <w:tcPr>
            <w:tcW w:w="2268" w:type="dxa"/>
          </w:tcPr>
          <w:p w14:paraId="03D5DB03" w14:textId="77777777" w:rsidR="00271018" w:rsidRPr="002B31F3" w:rsidRDefault="00271018" w:rsidP="0004147D">
            <w:pPr>
              <w:spacing w:line="276" w:lineRule="auto"/>
              <w:jc w:val="center"/>
              <w:rPr>
                <w:sz w:val="16"/>
                <w:szCs w:val="18"/>
              </w:rPr>
            </w:pPr>
            <w:r w:rsidRPr="002B31F3">
              <w:rPr>
                <w:sz w:val="16"/>
                <w:szCs w:val="18"/>
              </w:rPr>
              <w:t>√</w:t>
            </w:r>
          </w:p>
        </w:tc>
      </w:tr>
      <w:tr w:rsidR="00271018" w:rsidRPr="002B31F3" w14:paraId="7DF34205" w14:textId="77777777" w:rsidTr="0042661D">
        <w:trPr>
          <w:trHeight w:val="373"/>
        </w:trPr>
        <w:tc>
          <w:tcPr>
            <w:tcW w:w="2689" w:type="dxa"/>
            <w:vMerge/>
          </w:tcPr>
          <w:p w14:paraId="2EDA39B1" w14:textId="77777777" w:rsidR="00271018" w:rsidRPr="002B31F3" w:rsidRDefault="00271018" w:rsidP="0004147D">
            <w:pPr>
              <w:spacing w:line="276" w:lineRule="auto"/>
              <w:rPr>
                <w:b/>
                <w:sz w:val="16"/>
                <w:szCs w:val="18"/>
              </w:rPr>
            </w:pPr>
          </w:p>
        </w:tc>
        <w:tc>
          <w:tcPr>
            <w:tcW w:w="2409" w:type="dxa"/>
          </w:tcPr>
          <w:p w14:paraId="04E4081B" w14:textId="77777777" w:rsidR="00271018" w:rsidRPr="002B31F3" w:rsidRDefault="00271018" w:rsidP="0004147D">
            <w:pPr>
              <w:spacing w:line="276" w:lineRule="auto"/>
              <w:rPr>
                <w:b/>
                <w:sz w:val="16"/>
                <w:szCs w:val="18"/>
              </w:rPr>
            </w:pPr>
            <w:r w:rsidRPr="002B31F3">
              <w:rPr>
                <w:b/>
                <w:sz w:val="16"/>
                <w:szCs w:val="18"/>
              </w:rPr>
              <w:t>{XXXXX}</w:t>
            </w:r>
          </w:p>
        </w:tc>
        <w:tc>
          <w:tcPr>
            <w:tcW w:w="2268" w:type="dxa"/>
          </w:tcPr>
          <w:p w14:paraId="3B17AE41" w14:textId="77777777" w:rsidR="00271018" w:rsidRPr="002B31F3" w:rsidRDefault="00271018" w:rsidP="0004147D">
            <w:pPr>
              <w:spacing w:line="276" w:lineRule="auto"/>
              <w:jc w:val="center"/>
              <w:rPr>
                <w:sz w:val="16"/>
                <w:szCs w:val="18"/>
              </w:rPr>
            </w:pPr>
          </w:p>
        </w:tc>
        <w:tc>
          <w:tcPr>
            <w:tcW w:w="2268" w:type="dxa"/>
          </w:tcPr>
          <w:p w14:paraId="1684C12B" w14:textId="77777777" w:rsidR="00271018" w:rsidRPr="002B31F3" w:rsidRDefault="00271018" w:rsidP="0004147D">
            <w:pPr>
              <w:spacing w:line="276" w:lineRule="auto"/>
              <w:jc w:val="center"/>
              <w:rPr>
                <w:sz w:val="16"/>
                <w:szCs w:val="18"/>
              </w:rPr>
            </w:pPr>
          </w:p>
        </w:tc>
      </w:tr>
      <w:tr w:rsidR="00271018" w:rsidRPr="002B31F3" w14:paraId="0B44F957" w14:textId="77777777" w:rsidTr="0042661D">
        <w:trPr>
          <w:trHeight w:val="373"/>
        </w:trPr>
        <w:tc>
          <w:tcPr>
            <w:tcW w:w="2689" w:type="dxa"/>
          </w:tcPr>
          <w:p w14:paraId="7838AAE1" w14:textId="77777777" w:rsidR="00271018" w:rsidRPr="002B31F3" w:rsidRDefault="00271018" w:rsidP="0004147D">
            <w:pPr>
              <w:spacing w:line="276" w:lineRule="auto"/>
              <w:rPr>
                <w:b/>
                <w:sz w:val="16"/>
                <w:szCs w:val="18"/>
              </w:rPr>
            </w:pPr>
            <w:r w:rsidRPr="002B31F3">
              <w:rPr>
                <w:b/>
                <w:sz w:val="16"/>
                <w:szCs w:val="18"/>
              </w:rPr>
              <w:t>BS transmit power</w:t>
            </w:r>
          </w:p>
        </w:tc>
        <w:tc>
          <w:tcPr>
            <w:tcW w:w="2409" w:type="dxa"/>
          </w:tcPr>
          <w:p w14:paraId="31007DB0" w14:textId="77777777" w:rsidR="00271018" w:rsidRPr="002B31F3" w:rsidRDefault="00271018" w:rsidP="0004147D">
            <w:pPr>
              <w:spacing w:line="276" w:lineRule="auto"/>
              <w:rPr>
                <w:b/>
                <w:sz w:val="16"/>
                <w:szCs w:val="18"/>
              </w:rPr>
            </w:pPr>
            <w:r>
              <w:rPr>
                <w:b/>
                <w:sz w:val="16"/>
                <w:szCs w:val="18"/>
              </w:rPr>
              <w:t>24</w:t>
            </w:r>
            <w:r w:rsidRPr="002B31F3">
              <w:rPr>
                <w:b/>
                <w:sz w:val="16"/>
                <w:szCs w:val="18"/>
              </w:rPr>
              <w:t>dBm</w:t>
            </w:r>
          </w:p>
        </w:tc>
        <w:tc>
          <w:tcPr>
            <w:tcW w:w="2268" w:type="dxa"/>
          </w:tcPr>
          <w:p w14:paraId="7AE29DD4" w14:textId="77777777" w:rsidR="00271018" w:rsidRPr="002B31F3" w:rsidRDefault="00271018" w:rsidP="0004147D">
            <w:pPr>
              <w:spacing w:line="276" w:lineRule="auto"/>
              <w:jc w:val="center"/>
              <w:rPr>
                <w:sz w:val="16"/>
                <w:szCs w:val="18"/>
              </w:rPr>
            </w:pPr>
            <w:r w:rsidRPr="002B31F3">
              <w:rPr>
                <w:sz w:val="16"/>
                <w:szCs w:val="18"/>
              </w:rPr>
              <w:t>√</w:t>
            </w:r>
          </w:p>
        </w:tc>
        <w:tc>
          <w:tcPr>
            <w:tcW w:w="2268" w:type="dxa"/>
          </w:tcPr>
          <w:p w14:paraId="62CDC680" w14:textId="77777777" w:rsidR="00271018" w:rsidRPr="002B31F3" w:rsidRDefault="00271018" w:rsidP="0004147D">
            <w:pPr>
              <w:spacing w:line="276" w:lineRule="auto"/>
              <w:jc w:val="center"/>
              <w:rPr>
                <w:sz w:val="16"/>
                <w:szCs w:val="18"/>
              </w:rPr>
            </w:pPr>
            <w:r w:rsidRPr="002B31F3">
              <w:rPr>
                <w:sz w:val="16"/>
                <w:szCs w:val="18"/>
              </w:rPr>
              <w:t>√</w:t>
            </w:r>
          </w:p>
        </w:tc>
      </w:tr>
      <w:tr w:rsidR="00271018" w:rsidRPr="002B31F3" w14:paraId="357EC5B2" w14:textId="77777777" w:rsidTr="0042661D">
        <w:trPr>
          <w:trHeight w:val="373"/>
        </w:trPr>
        <w:tc>
          <w:tcPr>
            <w:tcW w:w="2689" w:type="dxa"/>
            <w:vMerge w:val="restart"/>
          </w:tcPr>
          <w:p w14:paraId="701E341A" w14:textId="77777777" w:rsidR="00271018" w:rsidRPr="002B31F3" w:rsidRDefault="00271018" w:rsidP="0004147D">
            <w:pPr>
              <w:spacing w:line="276" w:lineRule="auto"/>
              <w:rPr>
                <w:b/>
                <w:sz w:val="16"/>
                <w:szCs w:val="18"/>
              </w:rPr>
            </w:pPr>
            <w:r w:rsidRPr="002B31F3">
              <w:rPr>
                <w:b/>
                <w:sz w:val="16"/>
                <w:szCs w:val="18"/>
              </w:rPr>
              <w:t>SBFD antenna configuration</w:t>
            </w:r>
          </w:p>
        </w:tc>
        <w:tc>
          <w:tcPr>
            <w:tcW w:w="2409" w:type="dxa"/>
          </w:tcPr>
          <w:p w14:paraId="51C1BDCF" w14:textId="77777777" w:rsidR="00271018" w:rsidRPr="002B31F3" w:rsidRDefault="00271018" w:rsidP="0004147D">
            <w:pPr>
              <w:spacing w:line="276" w:lineRule="auto"/>
              <w:rPr>
                <w:b/>
                <w:sz w:val="16"/>
                <w:szCs w:val="18"/>
              </w:rPr>
            </w:pPr>
            <w:r w:rsidRPr="002B31F3">
              <w:rPr>
                <w:b/>
                <w:sz w:val="16"/>
                <w:szCs w:val="18"/>
              </w:rPr>
              <w:t>Twice area&amp;same TxRUs</w:t>
            </w:r>
          </w:p>
        </w:tc>
        <w:tc>
          <w:tcPr>
            <w:tcW w:w="2268" w:type="dxa"/>
          </w:tcPr>
          <w:p w14:paraId="109B8B7D" w14:textId="77777777" w:rsidR="00271018" w:rsidRPr="002B31F3" w:rsidRDefault="00271018" w:rsidP="0004147D">
            <w:pPr>
              <w:spacing w:line="276" w:lineRule="auto"/>
              <w:jc w:val="center"/>
              <w:rPr>
                <w:sz w:val="16"/>
                <w:szCs w:val="18"/>
              </w:rPr>
            </w:pPr>
            <w:r w:rsidRPr="002B31F3">
              <w:rPr>
                <w:sz w:val="16"/>
                <w:szCs w:val="18"/>
              </w:rPr>
              <w:t>√</w:t>
            </w:r>
          </w:p>
        </w:tc>
        <w:tc>
          <w:tcPr>
            <w:tcW w:w="2268" w:type="dxa"/>
          </w:tcPr>
          <w:p w14:paraId="3A42F35B" w14:textId="77777777" w:rsidR="00271018" w:rsidRPr="002B31F3" w:rsidRDefault="00271018" w:rsidP="0004147D">
            <w:pPr>
              <w:spacing w:line="276" w:lineRule="auto"/>
              <w:jc w:val="center"/>
              <w:rPr>
                <w:sz w:val="16"/>
                <w:szCs w:val="18"/>
              </w:rPr>
            </w:pPr>
            <w:r w:rsidRPr="002B31F3">
              <w:rPr>
                <w:sz w:val="16"/>
                <w:szCs w:val="18"/>
              </w:rPr>
              <w:t>√</w:t>
            </w:r>
          </w:p>
        </w:tc>
      </w:tr>
      <w:tr w:rsidR="00271018" w:rsidRPr="002B31F3" w14:paraId="517E7EC3" w14:textId="77777777" w:rsidTr="0042661D">
        <w:trPr>
          <w:trHeight w:val="373"/>
        </w:trPr>
        <w:tc>
          <w:tcPr>
            <w:tcW w:w="2689" w:type="dxa"/>
            <w:vMerge/>
          </w:tcPr>
          <w:p w14:paraId="5B731D1F" w14:textId="77777777" w:rsidR="00271018" w:rsidRPr="002B31F3" w:rsidRDefault="00271018" w:rsidP="0004147D">
            <w:pPr>
              <w:spacing w:line="276" w:lineRule="auto"/>
              <w:rPr>
                <w:b/>
                <w:sz w:val="16"/>
                <w:szCs w:val="18"/>
              </w:rPr>
            </w:pPr>
          </w:p>
        </w:tc>
        <w:tc>
          <w:tcPr>
            <w:tcW w:w="2409" w:type="dxa"/>
          </w:tcPr>
          <w:p w14:paraId="6A3117D5" w14:textId="77777777" w:rsidR="00271018" w:rsidRPr="002B31F3" w:rsidRDefault="00271018" w:rsidP="0004147D">
            <w:pPr>
              <w:spacing w:line="276" w:lineRule="auto"/>
              <w:rPr>
                <w:b/>
                <w:sz w:val="16"/>
                <w:szCs w:val="18"/>
              </w:rPr>
            </w:pPr>
            <w:r w:rsidRPr="002B31F3">
              <w:rPr>
                <w:b/>
                <w:sz w:val="16"/>
                <w:szCs w:val="18"/>
              </w:rPr>
              <w:t>Same area&amp;same TxRUs</w:t>
            </w:r>
          </w:p>
        </w:tc>
        <w:tc>
          <w:tcPr>
            <w:tcW w:w="2268" w:type="dxa"/>
          </w:tcPr>
          <w:p w14:paraId="786C43F5" w14:textId="77777777" w:rsidR="00271018" w:rsidRPr="002B31F3" w:rsidRDefault="00271018" w:rsidP="0004147D">
            <w:pPr>
              <w:spacing w:line="276" w:lineRule="auto"/>
              <w:jc w:val="center"/>
              <w:rPr>
                <w:sz w:val="16"/>
                <w:szCs w:val="18"/>
              </w:rPr>
            </w:pPr>
          </w:p>
        </w:tc>
        <w:tc>
          <w:tcPr>
            <w:tcW w:w="2268" w:type="dxa"/>
          </w:tcPr>
          <w:p w14:paraId="6C77F853" w14:textId="77777777" w:rsidR="00271018" w:rsidRPr="002B31F3" w:rsidRDefault="00271018" w:rsidP="0004147D">
            <w:pPr>
              <w:spacing w:line="276" w:lineRule="auto"/>
              <w:jc w:val="center"/>
              <w:rPr>
                <w:sz w:val="16"/>
                <w:szCs w:val="18"/>
              </w:rPr>
            </w:pPr>
          </w:p>
        </w:tc>
      </w:tr>
      <w:tr w:rsidR="00271018" w:rsidRPr="002B31F3" w14:paraId="34893C61" w14:textId="77777777" w:rsidTr="0042661D">
        <w:trPr>
          <w:trHeight w:val="373"/>
        </w:trPr>
        <w:tc>
          <w:tcPr>
            <w:tcW w:w="2689" w:type="dxa"/>
            <w:vMerge w:val="restart"/>
          </w:tcPr>
          <w:p w14:paraId="7CD1ED5B" w14:textId="77777777" w:rsidR="00271018" w:rsidRPr="002B31F3" w:rsidRDefault="00271018" w:rsidP="0004147D">
            <w:pPr>
              <w:spacing w:line="276" w:lineRule="auto"/>
              <w:rPr>
                <w:b/>
                <w:sz w:val="16"/>
                <w:szCs w:val="18"/>
              </w:rPr>
            </w:pPr>
            <w:r w:rsidRPr="002B31F3">
              <w:rPr>
                <w:b/>
                <w:sz w:val="16"/>
                <w:szCs w:val="18"/>
              </w:rPr>
              <w:t>Packet Size</w:t>
            </w:r>
          </w:p>
        </w:tc>
        <w:tc>
          <w:tcPr>
            <w:tcW w:w="2409" w:type="dxa"/>
          </w:tcPr>
          <w:p w14:paraId="1C8BB931" w14:textId="77777777" w:rsidR="00271018" w:rsidRPr="002B31F3" w:rsidRDefault="00271018" w:rsidP="0004147D">
            <w:pPr>
              <w:spacing w:line="276" w:lineRule="auto"/>
              <w:rPr>
                <w:b/>
                <w:sz w:val="16"/>
                <w:szCs w:val="18"/>
              </w:rPr>
            </w:pPr>
            <w:r w:rsidRPr="002B31F3">
              <w:rPr>
                <w:b/>
                <w:sz w:val="16"/>
                <w:szCs w:val="18"/>
              </w:rPr>
              <w:t>DL: 4Kbytes</w:t>
            </w:r>
          </w:p>
        </w:tc>
        <w:tc>
          <w:tcPr>
            <w:tcW w:w="2268" w:type="dxa"/>
          </w:tcPr>
          <w:p w14:paraId="374C4D77" w14:textId="77777777" w:rsidR="00271018" w:rsidRPr="002B31F3" w:rsidRDefault="00271018" w:rsidP="0004147D">
            <w:pPr>
              <w:spacing w:line="276" w:lineRule="auto"/>
              <w:jc w:val="center"/>
              <w:rPr>
                <w:sz w:val="16"/>
                <w:szCs w:val="18"/>
              </w:rPr>
            </w:pPr>
          </w:p>
        </w:tc>
        <w:tc>
          <w:tcPr>
            <w:tcW w:w="2268" w:type="dxa"/>
          </w:tcPr>
          <w:p w14:paraId="05449EB5" w14:textId="77777777" w:rsidR="00271018" w:rsidRPr="002B31F3" w:rsidRDefault="00271018" w:rsidP="0004147D">
            <w:pPr>
              <w:spacing w:line="276" w:lineRule="auto"/>
              <w:jc w:val="center"/>
              <w:rPr>
                <w:sz w:val="16"/>
                <w:szCs w:val="18"/>
              </w:rPr>
            </w:pPr>
          </w:p>
        </w:tc>
      </w:tr>
      <w:tr w:rsidR="00271018" w:rsidRPr="002B31F3" w14:paraId="084E3EB3" w14:textId="77777777" w:rsidTr="0042661D">
        <w:trPr>
          <w:trHeight w:val="373"/>
        </w:trPr>
        <w:tc>
          <w:tcPr>
            <w:tcW w:w="2689" w:type="dxa"/>
            <w:vMerge/>
          </w:tcPr>
          <w:p w14:paraId="0FDE18AD" w14:textId="77777777" w:rsidR="00271018" w:rsidRPr="002B31F3" w:rsidRDefault="00271018" w:rsidP="0004147D">
            <w:pPr>
              <w:spacing w:line="276" w:lineRule="auto"/>
              <w:rPr>
                <w:b/>
                <w:sz w:val="16"/>
                <w:szCs w:val="18"/>
              </w:rPr>
            </w:pPr>
          </w:p>
        </w:tc>
        <w:tc>
          <w:tcPr>
            <w:tcW w:w="2409" w:type="dxa"/>
          </w:tcPr>
          <w:p w14:paraId="56656A9B" w14:textId="77777777" w:rsidR="00271018" w:rsidRPr="002B31F3" w:rsidRDefault="00271018" w:rsidP="0004147D">
            <w:pPr>
              <w:spacing w:line="276" w:lineRule="auto"/>
              <w:rPr>
                <w:b/>
                <w:sz w:val="16"/>
                <w:szCs w:val="18"/>
              </w:rPr>
            </w:pPr>
            <w:r w:rsidRPr="002B31F3">
              <w:rPr>
                <w:b/>
                <w:sz w:val="16"/>
                <w:szCs w:val="18"/>
              </w:rPr>
              <w:t>DL: 0.5Mbytes</w:t>
            </w:r>
          </w:p>
        </w:tc>
        <w:tc>
          <w:tcPr>
            <w:tcW w:w="2268" w:type="dxa"/>
          </w:tcPr>
          <w:p w14:paraId="0BB79A46" w14:textId="77777777" w:rsidR="00271018" w:rsidRPr="002B31F3" w:rsidRDefault="00271018" w:rsidP="0004147D">
            <w:pPr>
              <w:spacing w:line="276" w:lineRule="auto"/>
              <w:jc w:val="center"/>
              <w:rPr>
                <w:sz w:val="16"/>
                <w:szCs w:val="18"/>
              </w:rPr>
            </w:pPr>
            <w:r w:rsidRPr="002B31F3">
              <w:rPr>
                <w:sz w:val="16"/>
                <w:szCs w:val="18"/>
              </w:rPr>
              <w:t>√</w:t>
            </w:r>
          </w:p>
        </w:tc>
        <w:tc>
          <w:tcPr>
            <w:tcW w:w="2268" w:type="dxa"/>
          </w:tcPr>
          <w:p w14:paraId="1DA61A5E" w14:textId="77777777" w:rsidR="00271018" w:rsidRPr="002B31F3" w:rsidRDefault="00271018" w:rsidP="0004147D">
            <w:pPr>
              <w:spacing w:line="276" w:lineRule="auto"/>
              <w:jc w:val="center"/>
              <w:rPr>
                <w:sz w:val="16"/>
                <w:szCs w:val="18"/>
              </w:rPr>
            </w:pPr>
            <w:r w:rsidRPr="002B31F3">
              <w:rPr>
                <w:sz w:val="16"/>
                <w:szCs w:val="18"/>
              </w:rPr>
              <w:t>√</w:t>
            </w:r>
          </w:p>
        </w:tc>
      </w:tr>
      <w:tr w:rsidR="00271018" w:rsidRPr="002B31F3" w14:paraId="40B35F4B" w14:textId="77777777" w:rsidTr="0042661D">
        <w:trPr>
          <w:trHeight w:val="373"/>
        </w:trPr>
        <w:tc>
          <w:tcPr>
            <w:tcW w:w="2689" w:type="dxa"/>
            <w:vMerge w:val="restart"/>
          </w:tcPr>
          <w:p w14:paraId="3CC8157F" w14:textId="77777777" w:rsidR="00271018" w:rsidRPr="009C5DA7" w:rsidRDefault="00271018" w:rsidP="0004147D">
            <w:pPr>
              <w:spacing w:line="276" w:lineRule="auto"/>
              <w:rPr>
                <w:rFonts w:eastAsiaTheme="minorEastAsia"/>
                <w:b/>
                <w:sz w:val="16"/>
                <w:szCs w:val="18"/>
                <w:lang w:eastAsia="ko-KR"/>
              </w:rPr>
            </w:pPr>
            <w:r>
              <w:rPr>
                <w:rFonts w:eastAsiaTheme="minorEastAsia"/>
                <w:b/>
                <w:sz w:val="16"/>
                <w:szCs w:val="18"/>
                <w:lang w:eastAsia="ko-KR"/>
              </w:rPr>
              <w:lastRenderedPageBreak/>
              <w:t>P</w:t>
            </w:r>
            <w:r>
              <w:rPr>
                <w:rFonts w:eastAsiaTheme="minorEastAsia" w:hint="eastAsia"/>
                <w:b/>
                <w:sz w:val="16"/>
                <w:szCs w:val="18"/>
                <w:lang w:eastAsia="ko-KR"/>
              </w:rPr>
              <w:t xml:space="preserve">ower </w:t>
            </w:r>
            <w:r>
              <w:rPr>
                <w:rFonts w:eastAsiaTheme="minorEastAsia"/>
                <w:b/>
                <w:sz w:val="16"/>
                <w:szCs w:val="18"/>
                <w:lang w:eastAsia="ko-KR"/>
              </w:rPr>
              <w:t>boosting</w:t>
            </w:r>
          </w:p>
        </w:tc>
        <w:tc>
          <w:tcPr>
            <w:tcW w:w="2409" w:type="dxa"/>
          </w:tcPr>
          <w:p w14:paraId="62ED7304" w14:textId="77777777" w:rsidR="00271018" w:rsidRPr="009C5DA7" w:rsidRDefault="00271018" w:rsidP="0004147D">
            <w:pPr>
              <w:spacing w:line="276" w:lineRule="auto"/>
              <w:rPr>
                <w:rFonts w:eastAsiaTheme="minorEastAsia"/>
                <w:b/>
                <w:sz w:val="16"/>
                <w:szCs w:val="18"/>
                <w:lang w:eastAsia="ko-KR"/>
              </w:rPr>
            </w:pPr>
            <w:r>
              <w:rPr>
                <w:rFonts w:eastAsiaTheme="minorEastAsia"/>
                <w:b/>
                <w:sz w:val="16"/>
                <w:szCs w:val="18"/>
                <w:lang w:eastAsia="ko-KR"/>
              </w:rPr>
              <w:t>With power boosting</w:t>
            </w:r>
          </w:p>
        </w:tc>
        <w:tc>
          <w:tcPr>
            <w:tcW w:w="2268" w:type="dxa"/>
          </w:tcPr>
          <w:p w14:paraId="4A623E0A" w14:textId="77777777" w:rsidR="00271018" w:rsidRPr="002B31F3" w:rsidRDefault="00271018" w:rsidP="0004147D">
            <w:pPr>
              <w:spacing w:line="276" w:lineRule="auto"/>
              <w:jc w:val="center"/>
              <w:rPr>
                <w:sz w:val="16"/>
                <w:szCs w:val="18"/>
              </w:rPr>
            </w:pPr>
          </w:p>
        </w:tc>
        <w:tc>
          <w:tcPr>
            <w:tcW w:w="2268" w:type="dxa"/>
          </w:tcPr>
          <w:p w14:paraId="35F2DA74" w14:textId="77777777" w:rsidR="00271018" w:rsidRPr="002B31F3" w:rsidRDefault="00271018" w:rsidP="0004147D">
            <w:pPr>
              <w:spacing w:line="276" w:lineRule="auto"/>
              <w:jc w:val="center"/>
              <w:rPr>
                <w:sz w:val="16"/>
                <w:szCs w:val="18"/>
              </w:rPr>
            </w:pPr>
          </w:p>
        </w:tc>
      </w:tr>
      <w:tr w:rsidR="00271018" w:rsidRPr="002B31F3" w14:paraId="158BE0B7" w14:textId="77777777" w:rsidTr="0042661D">
        <w:trPr>
          <w:trHeight w:val="373"/>
        </w:trPr>
        <w:tc>
          <w:tcPr>
            <w:tcW w:w="2689" w:type="dxa"/>
            <w:vMerge/>
          </w:tcPr>
          <w:p w14:paraId="3C5BA134" w14:textId="77777777" w:rsidR="00271018" w:rsidRDefault="00271018" w:rsidP="0004147D">
            <w:pPr>
              <w:spacing w:line="276" w:lineRule="auto"/>
              <w:rPr>
                <w:rFonts w:eastAsiaTheme="minorEastAsia"/>
                <w:b/>
                <w:sz w:val="16"/>
                <w:szCs w:val="18"/>
                <w:lang w:eastAsia="ko-KR"/>
              </w:rPr>
            </w:pPr>
          </w:p>
        </w:tc>
        <w:tc>
          <w:tcPr>
            <w:tcW w:w="2409" w:type="dxa"/>
          </w:tcPr>
          <w:p w14:paraId="22442361" w14:textId="77777777" w:rsidR="00271018" w:rsidRPr="009C5DA7" w:rsidRDefault="00271018" w:rsidP="0004147D">
            <w:pPr>
              <w:spacing w:line="276" w:lineRule="auto"/>
              <w:rPr>
                <w:rFonts w:eastAsiaTheme="minorEastAsia"/>
                <w:b/>
                <w:sz w:val="16"/>
                <w:szCs w:val="18"/>
                <w:lang w:eastAsia="ko-KR"/>
              </w:rPr>
            </w:pPr>
            <w:r>
              <w:rPr>
                <w:rFonts w:eastAsiaTheme="minorEastAsia"/>
                <w:b/>
                <w:sz w:val="16"/>
                <w:szCs w:val="18"/>
                <w:lang w:eastAsia="ko-KR"/>
              </w:rPr>
              <w:t>W</w:t>
            </w:r>
            <w:r>
              <w:rPr>
                <w:rFonts w:eastAsiaTheme="minorEastAsia" w:hint="eastAsia"/>
                <w:b/>
                <w:sz w:val="16"/>
                <w:szCs w:val="18"/>
                <w:lang w:eastAsia="ko-KR"/>
              </w:rPr>
              <w:t>ithout power boos</w:t>
            </w:r>
            <w:r>
              <w:rPr>
                <w:rFonts w:eastAsiaTheme="minorEastAsia"/>
                <w:b/>
                <w:sz w:val="16"/>
                <w:szCs w:val="18"/>
                <w:lang w:eastAsia="ko-KR"/>
              </w:rPr>
              <w:t>t</w:t>
            </w:r>
            <w:r>
              <w:rPr>
                <w:rFonts w:eastAsiaTheme="minorEastAsia" w:hint="eastAsia"/>
                <w:b/>
                <w:sz w:val="16"/>
                <w:szCs w:val="18"/>
                <w:lang w:eastAsia="ko-KR"/>
              </w:rPr>
              <w:t>ing</w:t>
            </w:r>
          </w:p>
        </w:tc>
        <w:tc>
          <w:tcPr>
            <w:tcW w:w="2268" w:type="dxa"/>
          </w:tcPr>
          <w:p w14:paraId="2B0E11C3" w14:textId="77777777" w:rsidR="00271018" w:rsidRPr="002B31F3" w:rsidRDefault="00271018" w:rsidP="0004147D">
            <w:pPr>
              <w:spacing w:line="276" w:lineRule="auto"/>
              <w:jc w:val="center"/>
              <w:rPr>
                <w:sz w:val="16"/>
                <w:szCs w:val="18"/>
              </w:rPr>
            </w:pPr>
            <w:r w:rsidRPr="002B31F3">
              <w:rPr>
                <w:sz w:val="16"/>
                <w:szCs w:val="18"/>
              </w:rPr>
              <w:t>√</w:t>
            </w:r>
          </w:p>
        </w:tc>
        <w:tc>
          <w:tcPr>
            <w:tcW w:w="2268" w:type="dxa"/>
          </w:tcPr>
          <w:p w14:paraId="55CC314B" w14:textId="77777777" w:rsidR="00271018" w:rsidRPr="002B31F3" w:rsidRDefault="00271018" w:rsidP="0004147D">
            <w:pPr>
              <w:spacing w:line="276" w:lineRule="auto"/>
              <w:jc w:val="center"/>
              <w:rPr>
                <w:sz w:val="16"/>
                <w:szCs w:val="18"/>
              </w:rPr>
            </w:pPr>
            <w:r w:rsidRPr="002B31F3">
              <w:rPr>
                <w:sz w:val="16"/>
                <w:szCs w:val="18"/>
              </w:rPr>
              <w:t>√</w:t>
            </w:r>
          </w:p>
        </w:tc>
      </w:tr>
      <w:tr w:rsidR="00271018" w:rsidRPr="002B31F3" w14:paraId="6E5882BB" w14:textId="77777777" w:rsidTr="0042661D">
        <w:trPr>
          <w:trHeight w:val="373"/>
        </w:trPr>
        <w:tc>
          <w:tcPr>
            <w:tcW w:w="2689" w:type="dxa"/>
            <w:vMerge w:val="restart"/>
          </w:tcPr>
          <w:p w14:paraId="3238977C" w14:textId="77777777" w:rsidR="00271018" w:rsidRDefault="00271018" w:rsidP="0004147D">
            <w:pPr>
              <w:spacing w:line="276" w:lineRule="auto"/>
              <w:rPr>
                <w:rFonts w:eastAsiaTheme="minorEastAsia"/>
                <w:b/>
                <w:sz w:val="16"/>
                <w:szCs w:val="18"/>
                <w:lang w:eastAsia="ko-KR"/>
              </w:rPr>
            </w:pPr>
            <w:r>
              <w:rPr>
                <w:rFonts w:eastAsiaTheme="minorEastAsia" w:hint="eastAsia"/>
                <w:b/>
                <w:sz w:val="16"/>
                <w:szCs w:val="18"/>
                <w:lang w:eastAsia="ko-KR"/>
              </w:rPr>
              <w:t>P</w:t>
            </w:r>
            <w:r>
              <w:rPr>
                <w:rFonts w:eastAsiaTheme="minorEastAsia"/>
                <w:b/>
                <w:sz w:val="16"/>
                <w:szCs w:val="18"/>
                <w:lang w:eastAsia="ko-KR"/>
              </w:rPr>
              <w:t>RACH traffic rate (per UE per sec)</w:t>
            </w:r>
          </w:p>
        </w:tc>
        <w:tc>
          <w:tcPr>
            <w:tcW w:w="2409" w:type="dxa"/>
          </w:tcPr>
          <w:p w14:paraId="40184311" w14:textId="77777777" w:rsidR="00271018" w:rsidRPr="006E0123" w:rsidRDefault="00271018" w:rsidP="0004147D">
            <w:pPr>
              <w:spacing w:line="276" w:lineRule="auto"/>
              <w:rPr>
                <w:rFonts w:eastAsiaTheme="minorEastAsia"/>
                <w:b/>
                <w:sz w:val="16"/>
                <w:szCs w:val="18"/>
                <w:lang w:eastAsia="ko-KR"/>
              </w:rPr>
            </w:pPr>
            <w:r>
              <w:rPr>
                <w:rFonts w:eastAsiaTheme="minorEastAsia"/>
                <w:b/>
                <w:sz w:val="16"/>
                <w:szCs w:val="18"/>
                <w:lang w:eastAsia="ko-KR"/>
              </w:rPr>
              <w:t>0 times in a second per UE</w:t>
            </w:r>
          </w:p>
        </w:tc>
        <w:tc>
          <w:tcPr>
            <w:tcW w:w="2268" w:type="dxa"/>
          </w:tcPr>
          <w:p w14:paraId="7DD1C6E7" w14:textId="77777777" w:rsidR="00271018" w:rsidRPr="002B31F3" w:rsidRDefault="00271018" w:rsidP="0004147D">
            <w:pPr>
              <w:spacing w:line="276" w:lineRule="auto"/>
              <w:jc w:val="center"/>
              <w:rPr>
                <w:sz w:val="16"/>
                <w:szCs w:val="18"/>
              </w:rPr>
            </w:pPr>
            <w:r w:rsidRPr="002B31F3">
              <w:rPr>
                <w:sz w:val="16"/>
                <w:szCs w:val="18"/>
              </w:rPr>
              <w:t>√</w:t>
            </w:r>
          </w:p>
        </w:tc>
        <w:tc>
          <w:tcPr>
            <w:tcW w:w="2268" w:type="dxa"/>
          </w:tcPr>
          <w:p w14:paraId="73C8830D" w14:textId="77777777" w:rsidR="00271018" w:rsidRPr="002B31F3" w:rsidRDefault="00271018" w:rsidP="0004147D">
            <w:pPr>
              <w:spacing w:line="276" w:lineRule="auto"/>
              <w:jc w:val="center"/>
              <w:rPr>
                <w:sz w:val="16"/>
                <w:szCs w:val="18"/>
              </w:rPr>
            </w:pPr>
          </w:p>
        </w:tc>
      </w:tr>
      <w:tr w:rsidR="00271018" w:rsidRPr="002B31F3" w14:paraId="5A47C1F8" w14:textId="77777777" w:rsidTr="0042661D">
        <w:trPr>
          <w:trHeight w:val="373"/>
        </w:trPr>
        <w:tc>
          <w:tcPr>
            <w:tcW w:w="2689" w:type="dxa"/>
            <w:vMerge/>
          </w:tcPr>
          <w:p w14:paraId="549C2742" w14:textId="77777777" w:rsidR="00271018" w:rsidRDefault="00271018" w:rsidP="0004147D">
            <w:pPr>
              <w:spacing w:line="276" w:lineRule="auto"/>
              <w:rPr>
                <w:rFonts w:eastAsiaTheme="minorEastAsia"/>
                <w:b/>
                <w:sz w:val="16"/>
                <w:szCs w:val="18"/>
                <w:lang w:eastAsia="ko-KR"/>
              </w:rPr>
            </w:pPr>
          </w:p>
        </w:tc>
        <w:tc>
          <w:tcPr>
            <w:tcW w:w="2409" w:type="dxa"/>
          </w:tcPr>
          <w:p w14:paraId="059AFB67" w14:textId="77777777" w:rsidR="00271018" w:rsidRDefault="00271018" w:rsidP="0004147D">
            <w:pPr>
              <w:spacing w:line="276" w:lineRule="auto"/>
              <w:rPr>
                <w:rFonts w:eastAsiaTheme="minorEastAsia"/>
                <w:b/>
                <w:sz w:val="16"/>
                <w:szCs w:val="18"/>
                <w:lang w:eastAsia="ko-KR"/>
              </w:rPr>
            </w:pPr>
            <w:r>
              <w:rPr>
                <w:rFonts w:eastAsiaTheme="minorEastAsia"/>
                <w:b/>
                <w:sz w:val="16"/>
                <w:szCs w:val="18"/>
                <w:lang w:eastAsia="ko-KR"/>
              </w:rPr>
              <w:t>40 times in a second per UE</w:t>
            </w:r>
          </w:p>
        </w:tc>
        <w:tc>
          <w:tcPr>
            <w:tcW w:w="2268" w:type="dxa"/>
          </w:tcPr>
          <w:p w14:paraId="25AB4B87" w14:textId="77777777" w:rsidR="00271018" w:rsidRPr="002B31F3" w:rsidRDefault="00271018" w:rsidP="0004147D">
            <w:pPr>
              <w:spacing w:line="276" w:lineRule="auto"/>
              <w:jc w:val="center"/>
              <w:rPr>
                <w:sz w:val="16"/>
                <w:szCs w:val="18"/>
              </w:rPr>
            </w:pPr>
          </w:p>
        </w:tc>
        <w:tc>
          <w:tcPr>
            <w:tcW w:w="2268" w:type="dxa"/>
          </w:tcPr>
          <w:p w14:paraId="377D3ADB" w14:textId="77777777" w:rsidR="00271018" w:rsidRPr="002B31F3" w:rsidRDefault="00271018" w:rsidP="0004147D">
            <w:pPr>
              <w:spacing w:line="276" w:lineRule="auto"/>
              <w:jc w:val="center"/>
              <w:rPr>
                <w:sz w:val="16"/>
                <w:szCs w:val="18"/>
              </w:rPr>
            </w:pPr>
            <w:r w:rsidRPr="002B31F3">
              <w:rPr>
                <w:sz w:val="16"/>
                <w:szCs w:val="18"/>
              </w:rPr>
              <w:t>√</w:t>
            </w:r>
          </w:p>
        </w:tc>
      </w:tr>
      <w:tr w:rsidR="00271018" w:rsidRPr="002B31F3" w14:paraId="028F25BB" w14:textId="77777777" w:rsidTr="0042661D">
        <w:trPr>
          <w:trHeight w:val="373"/>
        </w:trPr>
        <w:tc>
          <w:tcPr>
            <w:tcW w:w="2689" w:type="dxa"/>
            <w:vMerge w:val="restart"/>
          </w:tcPr>
          <w:p w14:paraId="0DE91BD7" w14:textId="77777777" w:rsidR="00271018" w:rsidRPr="00D8575A" w:rsidRDefault="00271018" w:rsidP="0004147D">
            <w:pPr>
              <w:spacing w:line="276" w:lineRule="auto"/>
              <w:rPr>
                <w:rFonts w:eastAsiaTheme="minorEastAsia"/>
                <w:b/>
                <w:bCs/>
                <w:sz w:val="16"/>
                <w:szCs w:val="16"/>
                <w:lang w:eastAsia="ko-KR"/>
              </w:rPr>
            </w:pPr>
            <w:r w:rsidRPr="003A5159">
              <w:rPr>
                <w:i/>
                <w:sz w:val="16"/>
                <w:szCs w:val="16"/>
                <w:lang w:val="en-US" w:eastAsia="ko-KR"/>
              </w:rPr>
              <w:t>preambleReceivedTargetPower</w:t>
            </w:r>
          </w:p>
        </w:tc>
        <w:tc>
          <w:tcPr>
            <w:tcW w:w="2409" w:type="dxa"/>
          </w:tcPr>
          <w:p w14:paraId="42DDCB4A" w14:textId="77777777" w:rsidR="00271018" w:rsidRPr="00E2667D" w:rsidRDefault="00271018" w:rsidP="0004147D">
            <w:pPr>
              <w:spacing w:line="276" w:lineRule="auto"/>
              <w:rPr>
                <w:rFonts w:eastAsiaTheme="minorEastAsia"/>
                <w:b/>
                <w:bCs/>
                <w:sz w:val="16"/>
                <w:szCs w:val="16"/>
                <w:lang w:eastAsia="ko-KR"/>
              </w:rPr>
            </w:pPr>
            <w:r>
              <w:rPr>
                <w:rFonts w:eastAsiaTheme="minorEastAsia"/>
                <w:b/>
                <w:bCs/>
                <w:sz w:val="16"/>
                <w:szCs w:val="16"/>
                <w:lang w:eastAsia="ko-KR"/>
              </w:rPr>
              <w:t>N/A</w:t>
            </w:r>
          </w:p>
        </w:tc>
        <w:tc>
          <w:tcPr>
            <w:tcW w:w="2268" w:type="dxa"/>
          </w:tcPr>
          <w:p w14:paraId="51CCBAF6" w14:textId="77777777" w:rsidR="00271018" w:rsidRPr="00E2667D" w:rsidRDefault="00271018" w:rsidP="0004147D">
            <w:pPr>
              <w:spacing w:line="276" w:lineRule="auto"/>
              <w:jc w:val="center"/>
              <w:rPr>
                <w:sz w:val="16"/>
                <w:szCs w:val="16"/>
              </w:rPr>
            </w:pPr>
            <w:r w:rsidRPr="002B31F3">
              <w:rPr>
                <w:sz w:val="16"/>
                <w:szCs w:val="18"/>
              </w:rPr>
              <w:t>√</w:t>
            </w:r>
          </w:p>
        </w:tc>
        <w:tc>
          <w:tcPr>
            <w:tcW w:w="2268" w:type="dxa"/>
          </w:tcPr>
          <w:p w14:paraId="362D4A7B" w14:textId="77777777" w:rsidR="00271018" w:rsidRPr="00E2667D" w:rsidRDefault="00271018" w:rsidP="0004147D">
            <w:pPr>
              <w:spacing w:line="276" w:lineRule="auto"/>
              <w:jc w:val="center"/>
              <w:rPr>
                <w:sz w:val="16"/>
                <w:szCs w:val="16"/>
              </w:rPr>
            </w:pPr>
          </w:p>
        </w:tc>
      </w:tr>
      <w:tr w:rsidR="00271018" w:rsidRPr="002B31F3" w14:paraId="7114FD7A" w14:textId="77777777" w:rsidTr="0042661D">
        <w:trPr>
          <w:trHeight w:val="373"/>
        </w:trPr>
        <w:tc>
          <w:tcPr>
            <w:tcW w:w="2689" w:type="dxa"/>
            <w:vMerge/>
          </w:tcPr>
          <w:p w14:paraId="48A730A1" w14:textId="77777777" w:rsidR="00271018" w:rsidRPr="00D8575A" w:rsidRDefault="00271018" w:rsidP="0004147D">
            <w:pPr>
              <w:spacing w:line="276" w:lineRule="auto"/>
              <w:rPr>
                <w:b/>
                <w:bCs/>
                <w:sz w:val="16"/>
                <w:szCs w:val="16"/>
                <w:lang w:eastAsia="ko-KR"/>
              </w:rPr>
            </w:pPr>
          </w:p>
        </w:tc>
        <w:tc>
          <w:tcPr>
            <w:tcW w:w="2409" w:type="dxa"/>
          </w:tcPr>
          <w:p w14:paraId="51016515" w14:textId="77777777" w:rsidR="00271018" w:rsidRDefault="00271018" w:rsidP="0004147D">
            <w:pPr>
              <w:spacing w:line="276" w:lineRule="auto"/>
              <w:rPr>
                <w:rFonts w:eastAsiaTheme="minorEastAsia"/>
                <w:b/>
                <w:bCs/>
                <w:sz w:val="16"/>
                <w:szCs w:val="16"/>
                <w:lang w:eastAsia="ko-KR"/>
              </w:rPr>
            </w:pPr>
            <w:r>
              <w:rPr>
                <w:rFonts w:eastAsiaTheme="minorEastAsia" w:hint="eastAsia"/>
                <w:b/>
                <w:bCs/>
                <w:sz w:val="16"/>
                <w:szCs w:val="16"/>
                <w:lang w:eastAsia="ko-KR"/>
              </w:rPr>
              <w:t>-</w:t>
            </w:r>
            <w:r>
              <w:rPr>
                <w:rFonts w:eastAsiaTheme="minorEastAsia"/>
                <w:b/>
                <w:bCs/>
                <w:sz w:val="16"/>
                <w:szCs w:val="16"/>
                <w:lang w:eastAsia="ko-KR"/>
              </w:rPr>
              <w:t>100dB</w:t>
            </w:r>
          </w:p>
        </w:tc>
        <w:tc>
          <w:tcPr>
            <w:tcW w:w="2268" w:type="dxa"/>
          </w:tcPr>
          <w:p w14:paraId="3D8FCA3E" w14:textId="77777777" w:rsidR="00271018" w:rsidRPr="00E2667D" w:rsidRDefault="00271018" w:rsidP="0004147D">
            <w:pPr>
              <w:spacing w:line="276" w:lineRule="auto"/>
              <w:jc w:val="center"/>
              <w:rPr>
                <w:sz w:val="16"/>
                <w:szCs w:val="16"/>
              </w:rPr>
            </w:pPr>
          </w:p>
        </w:tc>
        <w:tc>
          <w:tcPr>
            <w:tcW w:w="2268" w:type="dxa"/>
          </w:tcPr>
          <w:p w14:paraId="504E90C7" w14:textId="77777777" w:rsidR="00271018" w:rsidRPr="00E2667D" w:rsidRDefault="00271018" w:rsidP="0004147D">
            <w:pPr>
              <w:spacing w:line="276" w:lineRule="auto"/>
              <w:jc w:val="center"/>
              <w:rPr>
                <w:sz w:val="16"/>
                <w:szCs w:val="16"/>
              </w:rPr>
            </w:pPr>
            <w:r w:rsidRPr="002B31F3">
              <w:rPr>
                <w:sz w:val="16"/>
                <w:szCs w:val="18"/>
              </w:rPr>
              <w:t>√</w:t>
            </w:r>
          </w:p>
        </w:tc>
      </w:tr>
    </w:tbl>
    <w:p w14:paraId="4D4D33B2" w14:textId="77777777" w:rsidR="00271018" w:rsidRDefault="00271018" w:rsidP="0004147D">
      <w:pPr>
        <w:spacing w:line="276" w:lineRule="auto"/>
        <w:rPr>
          <w:rFonts w:eastAsia="바탕체"/>
          <w:lang w:val="en-US" w:eastAsia="ko-KR"/>
        </w:rPr>
      </w:pPr>
    </w:p>
    <w:p w14:paraId="25C50F9A" w14:textId="1E0AB2B6" w:rsidR="00271018" w:rsidRDefault="00271018" w:rsidP="0004147D">
      <w:pPr>
        <w:spacing w:line="276" w:lineRule="auto"/>
        <w:ind w:firstLineChars="50" w:firstLine="110"/>
        <w:rPr>
          <w:rFonts w:eastAsia="바탕체"/>
          <w:lang w:val="en-US" w:eastAsia="ko-KR"/>
        </w:rPr>
      </w:pPr>
      <w:r>
        <w:rPr>
          <w:rFonts w:eastAsia="바탕체"/>
          <w:lang w:val="en-US" w:eastAsia="ko-KR"/>
        </w:rPr>
        <w:t xml:space="preserve">In </w:t>
      </w:r>
      <w:r>
        <w:rPr>
          <w:rFonts w:eastAsia="바탕체" w:hint="eastAsia"/>
          <w:lang w:val="en-US" w:eastAsia="ko-KR"/>
        </w:rPr>
        <w:t>T</w:t>
      </w:r>
      <w:r>
        <w:rPr>
          <w:rFonts w:eastAsia="바탕체"/>
          <w:lang w:val="en-US" w:eastAsia="ko-KR"/>
        </w:rPr>
        <w:t>able 2</w:t>
      </w:r>
      <w:r w:rsidRPr="006D4EA9">
        <w:rPr>
          <w:rFonts w:eastAsia="바탕체"/>
          <w:lang w:val="en-US" w:eastAsia="ko-KR"/>
        </w:rPr>
        <w:t>,</w:t>
      </w:r>
      <w:r>
        <w:rPr>
          <w:rFonts w:eastAsia="바탕체"/>
          <w:lang w:val="en-US" w:eastAsia="ko-KR"/>
        </w:rPr>
        <w:t xml:space="preserve"> DL resource utilization</w:t>
      </w:r>
      <w:r w:rsidR="00D74457">
        <w:rPr>
          <w:rFonts w:eastAsia="바탕체"/>
          <w:lang w:val="en-US" w:eastAsia="ko-KR"/>
        </w:rPr>
        <w:t xml:space="preserve"> percentage</w:t>
      </w:r>
      <w:r w:rsidR="0037470E">
        <w:rPr>
          <w:rFonts w:eastAsia="바탕체"/>
          <w:lang w:val="en-US" w:eastAsia="ko-KR"/>
        </w:rPr>
        <w:t xml:space="preserve"> </w:t>
      </w:r>
      <w:r>
        <w:rPr>
          <w:rFonts w:eastAsia="바탕체"/>
          <w:lang w:val="en-US" w:eastAsia="ko-KR"/>
        </w:rPr>
        <w:t xml:space="preserve">is provided. In DL RU, it is calculated by used resource divided by downlink configured resource. So, it does not consider UL resource. In Figure </w:t>
      </w:r>
      <w:r w:rsidR="00B90CBD">
        <w:rPr>
          <w:rFonts w:eastAsia="바탕체"/>
          <w:lang w:val="en-US" w:eastAsia="ko-KR"/>
        </w:rPr>
        <w:t>9</w:t>
      </w:r>
      <w:r>
        <w:rPr>
          <w:rFonts w:eastAsia="바탕체"/>
          <w:lang w:val="en-US" w:eastAsia="ko-KR"/>
        </w:rPr>
        <w:t>, CDF of DL UE average throughput performance is provided. Each result shows CDF of DL</w:t>
      </w:r>
      <w:r w:rsidRPr="006D4EA9">
        <w:rPr>
          <w:rFonts w:eastAsia="바탕체"/>
          <w:lang w:val="en-US" w:eastAsia="ko-KR"/>
        </w:rPr>
        <w:t xml:space="preserve"> UE average throughput </w:t>
      </w:r>
      <w:r>
        <w:rPr>
          <w:rFonts w:eastAsia="바탕체"/>
          <w:lang w:val="en-US" w:eastAsia="ko-KR"/>
        </w:rPr>
        <w:t xml:space="preserve">according to PRACH transmission power. As mentioned above, PRACH transmission in UL subband could affect to DL subband by cross link interference. The Figure </w:t>
      </w:r>
      <w:r w:rsidR="00B90CBD">
        <w:rPr>
          <w:rFonts w:eastAsia="바탕체"/>
          <w:lang w:val="en-US" w:eastAsia="ko-KR"/>
        </w:rPr>
        <w:t xml:space="preserve">9 </w:t>
      </w:r>
      <w:r>
        <w:rPr>
          <w:rFonts w:eastAsia="바탕체"/>
          <w:lang w:val="en-US" w:eastAsia="ko-KR"/>
        </w:rPr>
        <w:t xml:space="preserve">has purpose of observing the degradation of DL UE average throughput. And the table 3 provides exact numeral value of </w:t>
      </w:r>
      <w:r w:rsidRPr="006D4EA9">
        <w:rPr>
          <w:rFonts w:eastAsia="바탕체"/>
          <w:lang w:val="en-US" w:eastAsia="ko-KR"/>
        </w:rPr>
        <w:t>mean/5%/50%</w:t>
      </w:r>
      <w:r>
        <w:rPr>
          <w:rFonts w:eastAsia="바탕체"/>
          <w:lang w:val="en-US" w:eastAsia="ko-KR"/>
        </w:rPr>
        <w:t xml:space="preserve"> /95% DL UE average throughput according to PRACH transmission power</w:t>
      </w:r>
      <w:r w:rsidRPr="006D4EA9">
        <w:rPr>
          <w:rFonts w:eastAsia="바탕체"/>
          <w:lang w:val="en-US" w:eastAsia="ko-KR"/>
        </w:rPr>
        <w:t>.</w:t>
      </w:r>
    </w:p>
    <w:p w14:paraId="13F45BEB" w14:textId="77777777" w:rsidR="00271018" w:rsidRDefault="00271018" w:rsidP="0004147D">
      <w:pPr>
        <w:spacing w:line="276" w:lineRule="auto"/>
        <w:ind w:firstLineChars="50" w:firstLine="110"/>
        <w:rPr>
          <w:rFonts w:eastAsia="바탕체"/>
          <w:lang w:val="en-US" w:eastAsia="ko-KR"/>
        </w:rPr>
      </w:pPr>
      <w:r>
        <w:rPr>
          <w:rFonts w:eastAsia="바탕체"/>
          <w:lang w:val="en-US" w:eastAsia="ko-KR"/>
        </w:rPr>
        <w:t>It is assumed RO is configured in every 3</w:t>
      </w:r>
      <w:r w:rsidRPr="00214E4C">
        <w:rPr>
          <w:rFonts w:eastAsia="바탕체"/>
          <w:vertAlign w:val="superscript"/>
          <w:lang w:val="en-US" w:eastAsia="ko-KR"/>
        </w:rPr>
        <w:t>rd</w:t>
      </w:r>
      <w:r>
        <w:rPr>
          <w:rFonts w:eastAsia="바탕체"/>
          <w:lang w:val="en-US" w:eastAsia="ko-KR"/>
        </w:rPr>
        <w:t xml:space="preserve"> slot of overall uplink subband. Even if UEs want transmit RACH preamble at other slots, UEs can only transmit RACH preamble via RO slot.</w:t>
      </w:r>
    </w:p>
    <w:p w14:paraId="2076F91A" w14:textId="77777777" w:rsidR="00271018" w:rsidRDefault="00271018" w:rsidP="0004147D">
      <w:pPr>
        <w:spacing w:beforeLines="50" w:before="120" w:afterLines="50" w:line="276" w:lineRule="auto"/>
        <w:rPr>
          <w:rFonts w:eastAsia="SimSun"/>
          <w:b/>
        </w:rPr>
      </w:pPr>
    </w:p>
    <w:p w14:paraId="722BD5EE" w14:textId="6AC3E391" w:rsidR="00001368" w:rsidRPr="00EE284C" w:rsidRDefault="00001368" w:rsidP="0004147D">
      <w:pPr>
        <w:spacing w:beforeLines="50" w:before="120" w:afterLines="50" w:line="276" w:lineRule="auto"/>
        <w:jc w:val="center"/>
        <w:rPr>
          <w:rFonts w:eastAsiaTheme="minorEastAsia"/>
          <w:b/>
          <w:lang w:eastAsia="ko-KR"/>
        </w:rPr>
      </w:pPr>
      <w:r>
        <w:rPr>
          <w:rFonts w:eastAsiaTheme="minorEastAsia"/>
          <w:b/>
          <w:lang w:eastAsia="ko-KR"/>
        </w:rPr>
        <w:t>Table 2: DL resource utilization</w:t>
      </w:r>
      <w:r w:rsidR="00D74457">
        <w:rPr>
          <w:rFonts w:eastAsiaTheme="minorEastAsia"/>
          <w:b/>
          <w:lang w:eastAsia="ko-KR"/>
        </w:rPr>
        <w:t xml:space="preserve"> </w:t>
      </w:r>
      <w:r w:rsidR="00D74457">
        <w:rPr>
          <w:rFonts w:eastAsiaTheme="minorEastAsia" w:hint="eastAsia"/>
          <w:b/>
          <w:lang w:eastAsia="ko-KR"/>
        </w:rPr>
        <w:t>percentage</w:t>
      </w:r>
    </w:p>
    <w:tbl>
      <w:tblPr>
        <w:tblW w:w="4900" w:type="dxa"/>
        <w:jc w:val="center"/>
        <w:tblLayout w:type="fixed"/>
        <w:tblCellMar>
          <w:left w:w="99" w:type="dxa"/>
          <w:right w:w="99" w:type="dxa"/>
        </w:tblCellMar>
        <w:tblLook w:val="04A0" w:firstRow="1" w:lastRow="0" w:firstColumn="1" w:lastColumn="0" w:noHBand="0" w:noVBand="1"/>
      </w:tblPr>
      <w:tblGrid>
        <w:gridCol w:w="2969"/>
        <w:gridCol w:w="1931"/>
      </w:tblGrid>
      <w:tr w:rsidR="00D74457" w:rsidRPr="00894799" w14:paraId="3D542E2B" w14:textId="77777777" w:rsidTr="00CC257B">
        <w:trPr>
          <w:trHeight w:val="345"/>
          <w:jc w:val="center"/>
        </w:trPr>
        <w:tc>
          <w:tcPr>
            <w:tcW w:w="2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F0CCD" w14:textId="77777777" w:rsidR="00D74457" w:rsidRPr="003A5159" w:rsidRDefault="00D74457" w:rsidP="0004147D">
            <w:pPr>
              <w:autoSpaceDE/>
              <w:autoSpaceDN/>
              <w:spacing w:after="0" w:line="276" w:lineRule="auto"/>
              <w:jc w:val="center"/>
              <w:rPr>
                <w:color w:val="000000"/>
                <w:szCs w:val="22"/>
              </w:rPr>
            </w:pPr>
            <w:r w:rsidRPr="003A5159">
              <w:rPr>
                <w:color w:val="000000"/>
                <w:szCs w:val="22"/>
              </w:rPr>
              <w:t xml:space="preserve">　</w:t>
            </w:r>
          </w:p>
        </w:tc>
        <w:tc>
          <w:tcPr>
            <w:tcW w:w="1931" w:type="dxa"/>
            <w:tcBorders>
              <w:top w:val="single" w:sz="4" w:space="0" w:color="auto"/>
              <w:left w:val="nil"/>
              <w:bottom w:val="single" w:sz="4" w:space="0" w:color="auto"/>
              <w:right w:val="single" w:sz="4" w:space="0" w:color="auto"/>
            </w:tcBorders>
            <w:shd w:val="clear" w:color="auto" w:fill="auto"/>
            <w:noWrap/>
            <w:vAlign w:val="center"/>
            <w:hideMark/>
          </w:tcPr>
          <w:p w14:paraId="00DACA5A" w14:textId="77777777" w:rsidR="00D74457" w:rsidRPr="003A5159" w:rsidRDefault="00D74457" w:rsidP="0004147D">
            <w:pPr>
              <w:autoSpaceDE/>
              <w:autoSpaceDN/>
              <w:spacing w:after="0" w:line="276" w:lineRule="auto"/>
              <w:jc w:val="center"/>
              <w:rPr>
                <w:color w:val="000000"/>
                <w:szCs w:val="22"/>
              </w:rPr>
            </w:pPr>
            <w:r w:rsidRPr="003A5159">
              <w:rPr>
                <w:color w:val="000000"/>
                <w:szCs w:val="22"/>
              </w:rPr>
              <w:t>DL RU (type2)</w:t>
            </w:r>
          </w:p>
        </w:tc>
      </w:tr>
      <w:tr w:rsidR="00D74457" w:rsidRPr="00894799" w14:paraId="6418F304" w14:textId="77777777" w:rsidTr="00CC257B">
        <w:trPr>
          <w:trHeight w:val="345"/>
          <w:jc w:val="center"/>
        </w:trPr>
        <w:tc>
          <w:tcPr>
            <w:tcW w:w="2969" w:type="dxa"/>
            <w:tcBorders>
              <w:top w:val="nil"/>
              <w:left w:val="single" w:sz="4" w:space="0" w:color="auto"/>
              <w:bottom w:val="single" w:sz="4" w:space="0" w:color="auto"/>
              <w:right w:val="single" w:sz="4" w:space="0" w:color="auto"/>
            </w:tcBorders>
            <w:shd w:val="clear" w:color="auto" w:fill="auto"/>
            <w:noWrap/>
            <w:vAlign w:val="center"/>
            <w:hideMark/>
          </w:tcPr>
          <w:p w14:paraId="617C0D4C" w14:textId="77777777" w:rsidR="00D74457" w:rsidRPr="00974BA1" w:rsidRDefault="00D74457" w:rsidP="0004147D">
            <w:pPr>
              <w:autoSpaceDE/>
              <w:autoSpaceDN/>
              <w:spacing w:after="0" w:line="276" w:lineRule="auto"/>
              <w:jc w:val="center"/>
              <w:rPr>
                <w:color w:val="000000"/>
                <w:szCs w:val="22"/>
              </w:rPr>
            </w:pPr>
            <w:r w:rsidRPr="00842E25">
              <w:rPr>
                <w:color w:val="000000"/>
                <w:szCs w:val="22"/>
              </w:rPr>
              <w:t>No PRACH</w:t>
            </w:r>
            <w:r>
              <w:rPr>
                <w:color w:val="000000"/>
                <w:szCs w:val="22"/>
              </w:rPr>
              <w:t xml:space="preserve"> (sub-case#1)</w:t>
            </w:r>
          </w:p>
        </w:tc>
        <w:tc>
          <w:tcPr>
            <w:tcW w:w="1931" w:type="dxa"/>
            <w:tcBorders>
              <w:top w:val="nil"/>
              <w:left w:val="nil"/>
              <w:bottom w:val="single" w:sz="4" w:space="0" w:color="auto"/>
              <w:right w:val="single" w:sz="4" w:space="0" w:color="auto"/>
            </w:tcBorders>
            <w:shd w:val="clear" w:color="auto" w:fill="auto"/>
            <w:noWrap/>
            <w:vAlign w:val="center"/>
            <w:hideMark/>
          </w:tcPr>
          <w:p w14:paraId="6F17091A" w14:textId="77777777" w:rsidR="00D74457" w:rsidRPr="00974BA1" w:rsidRDefault="00D74457" w:rsidP="0004147D">
            <w:pPr>
              <w:autoSpaceDE/>
              <w:autoSpaceDN/>
              <w:spacing w:after="0" w:line="276" w:lineRule="auto"/>
              <w:jc w:val="center"/>
              <w:rPr>
                <w:color w:val="000000"/>
                <w:szCs w:val="22"/>
              </w:rPr>
            </w:pPr>
            <w:r w:rsidRPr="003A5159">
              <w:rPr>
                <w:color w:val="000000"/>
                <w:szCs w:val="22"/>
              </w:rPr>
              <w:t xml:space="preserve">36.9 </w:t>
            </w:r>
          </w:p>
        </w:tc>
      </w:tr>
      <w:tr w:rsidR="00D74457" w:rsidRPr="00894799" w14:paraId="18DD474F" w14:textId="77777777" w:rsidTr="00CC257B">
        <w:trPr>
          <w:trHeight w:val="345"/>
          <w:jc w:val="center"/>
        </w:trPr>
        <w:tc>
          <w:tcPr>
            <w:tcW w:w="2969" w:type="dxa"/>
            <w:tcBorders>
              <w:top w:val="nil"/>
              <w:left w:val="single" w:sz="4" w:space="0" w:color="auto"/>
              <w:bottom w:val="single" w:sz="4" w:space="0" w:color="auto"/>
              <w:right w:val="single" w:sz="4" w:space="0" w:color="auto"/>
            </w:tcBorders>
            <w:shd w:val="clear" w:color="auto" w:fill="auto"/>
            <w:noWrap/>
            <w:vAlign w:val="center"/>
            <w:hideMark/>
          </w:tcPr>
          <w:p w14:paraId="2C2FC635" w14:textId="77777777" w:rsidR="00D74457" w:rsidRPr="00974BA1" w:rsidRDefault="00D74457" w:rsidP="0004147D">
            <w:pPr>
              <w:autoSpaceDE/>
              <w:autoSpaceDN/>
              <w:spacing w:after="0" w:line="276" w:lineRule="auto"/>
              <w:jc w:val="center"/>
              <w:rPr>
                <w:color w:val="000000"/>
                <w:szCs w:val="22"/>
                <w:highlight w:val="yellow"/>
              </w:rPr>
            </w:pPr>
            <w:r w:rsidRPr="00842E25">
              <w:rPr>
                <w:color w:val="000000"/>
                <w:szCs w:val="22"/>
              </w:rPr>
              <w:t>PRACH</w:t>
            </w:r>
            <w:r>
              <w:rPr>
                <w:color w:val="000000"/>
                <w:szCs w:val="22"/>
              </w:rPr>
              <w:t xml:space="preserve"> (sub-case#2)</w:t>
            </w:r>
          </w:p>
        </w:tc>
        <w:tc>
          <w:tcPr>
            <w:tcW w:w="1931" w:type="dxa"/>
            <w:tcBorders>
              <w:top w:val="nil"/>
              <w:left w:val="nil"/>
              <w:bottom w:val="single" w:sz="4" w:space="0" w:color="auto"/>
              <w:right w:val="single" w:sz="4" w:space="0" w:color="auto"/>
            </w:tcBorders>
            <w:shd w:val="clear" w:color="auto" w:fill="auto"/>
            <w:noWrap/>
            <w:vAlign w:val="center"/>
            <w:hideMark/>
          </w:tcPr>
          <w:p w14:paraId="3FD3AC5B" w14:textId="77777777" w:rsidR="00D74457" w:rsidRPr="00974BA1" w:rsidRDefault="00D74457" w:rsidP="0004147D">
            <w:pPr>
              <w:autoSpaceDE/>
              <w:autoSpaceDN/>
              <w:spacing w:after="0" w:line="276" w:lineRule="auto"/>
              <w:jc w:val="center"/>
              <w:rPr>
                <w:color w:val="000000"/>
                <w:szCs w:val="22"/>
              </w:rPr>
            </w:pPr>
            <w:r w:rsidRPr="003A5159">
              <w:rPr>
                <w:color w:val="000000"/>
                <w:szCs w:val="22"/>
              </w:rPr>
              <w:t xml:space="preserve">36.9 </w:t>
            </w:r>
          </w:p>
        </w:tc>
      </w:tr>
    </w:tbl>
    <w:p w14:paraId="73D80E8F" w14:textId="77777777" w:rsidR="00271018" w:rsidRPr="00EE284C" w:rsidRDefault="00271018" w:rsidP="0004147D">
      <w:pPr>
        <w:spacing w:beforeLines="50" w:before="120" w:afterLines="50" w:line="276" w:lineRule="auto"/>
        <w:rPr>
          <w:rFonts w:eastAsia="SimSun"/>
          <w:b/>
        </w:rPr>
      </w:pPr>
    </w:p>
    <w:p w14:paraId="42B38234" w14:textId="77777777" w:rsidR="00271018" w:rsidRDefault="00271018" w:rsidP="0004147D">
      <w:pPr>
        <w:spacing w:line="276" w:lineRule="auto"/>
        <w:jc w:val="center"/>
        <w:rPr>
          <w:lang w:val="en-US" w:eastAsia="ko-KR"/>
        </w:rPr>
      </w:pPr>
      <w:r w:rsidRPr="00974BA1">
        <w:rPr>
          <w:noProof/>
        </w:rPr>
        <w:t xml:space="preserve"> </w:t>
      </w:r>
      <w:r>
        <w:rPr>
          <w:noProof/>
          <w:lang w:val="en-US" w:eastAsia="ko-KR"/>
        </w:rPr>
        <w:drawing>
          <wp:inline distT="0" distB="0" distL="0" distR="0" wp14:anchorId="0FE33192" wp14:editId="790BFF3C">
            <wp:extent cx="5395445" cy="3748259"/>
            <wp:effectExtent l="0" t="0" r="15240" b="5080"/>
            <wp:docPr id="1100865241" name="차트 1">
              <a:extLst xmlns:a="http://schemas.openxmlformats.org/drawingml/2006/main">
                <a:ext uri="{FF2B5EF4-FFF2-40B4-BE49-F238E27FC236}">
                  <a16:creationId xmlns:a16="http://schemas.microsoft.com/office/drawing/2014/main"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B96E146" w14:textId="1B76B5F4" w:rsidR="00271018" w:rsidRPr="00402A40" w:rsidRDefault="00271018" w:rsidP="0004147D">
      <w:pPr>
        <w:spacing w:line="276" w:lineRule="auto"/>
        <w:jc w:val="center"/>
        <w:rPr>
          <w:lang w:val="en-US" w:eastAsia="ko-KR"/>
        </w:rPr>
      </w:pPr>
      <w:r>
        <w:rPr>
          <w:b/>
        </w:rPr>
        <w:lastRenderedPageBreak/>
        <w:t xml:space="preserve">Figure </w:t>
      </w:r>
      <w:r w:rsidR="00B90CBD">
        <w:rPr>
          <w:b/>
        </w:rPr>
        <w:t>9</w:t>
      </w:r>
      <w:r w:rsidRPr="002B31F3">
        <w:rPr>
          <w:b/>
        </w:rPr>
        <w:t xml:space="preserve">: </w:t>
      </w:r>
      <w:r>
        <w:rPr>
          <w:b/>
        </w:rPr>
        <w:t xml:space="preserve">DL UE average throughput performance </w:t>
      </w:r>
      <w:r w:rsidR="001C4C38">
        <w:rPr>
          <w:b/>
        </w:rPr>
        <w:t>in Indoor Office scenario</w:t>
      </w:r>
      <w:r>
        <w:rPr>
          <w:b/>
        </w:rPr>
        <w:t>.</w:t>
      </w:r>
    </w:p>
    <w:p w14:paraId="664D3935" w14:textId="77777777" w:rsidR="00271018" w:rsidRDefault="00271018" w:rsidP="003F2C4A">
      <w:pPr>
        <w:spacing w:line="276" w:lineRule="auto"/>
        <w:rPr>
          <w:lang w:val="en-US" w:eastAsia="ko-KR"/>
        </w:rPr>
      </w:pPr>
    </w:p>
    <w:p w14:paraId="7AE5E3DB" w14:textId="77777777" w:rsidR="00001368" w:rsidRPr="003A5159" w:rsidRDefault="00001368" w:rsidP="0004147D">
      <w:pPr>
        <w:spacing w:beforeLines="50" w:before="120" w:afterLines="50" w:line="276" w:lineRule="auto"/>
        <w:jc w:val="center"/>
        <w:rPr>
          <w:rFonts w:eastAsiaTheme="minorEastAsia"/>
          <w:b/>
          <w:lang w:eastAsia="ko-KR"/>
        </w:rPr>
      </w:pPr>
      <w:r>
        <w:rPr>
          <w:rFonts w:eastAsiaTheme="minorEastAsia"/>
          <w:b/>
          <w:lang w:eastAsia="ko-KR"/>
        </w:rPr>
        <w:t xml:space="preserve">Table 3: </w:t>
      </w:r>
      <w:r w:rsidRPr="006A44A7">
        <w:rPr>
          <w:rFonts w:eastAsia="바탕체"/>
          <w:b/>
          <w:bCs/>
          <w:lang w:val="en-US" w:eastAsia="ko-KR"/>
        </w:rPr>
        <w:t>mean/5%/50%</w:t>
      </w:r>
      <w:r>
        <w:rPr>
          <w:rFonts w:eastAsia="바탕체"/>
          <w:b/>
          <w:bCs/>
          <w:lang w:val="en-US" w:eastAsia="ko-KR"/>
        </w:rPr>
        <w:t>/95%</w:t>
      </w:r>
      <w:r w:rsidRPr="006A44A7">
        <w:rPr>
          <w:rFonts w:eastAsia="바탕체"/>
          <w:b/>
          <w:bCs/>
          <w:lang w:val="en-US" w:eastAsia="ko-KR"/>
        </w:rPr>
        <w:t xml:space="preserve"> DL UE average throughput</w:t>
      </w:r>
    </w:p>
    <w:tbl>
      <w:tblPr>
        <w:tblW w:w="7219" w:type="dxa"/>
        <w:jc w:val="center"/>
        <w:tblLayout w:type="fixed"/>
        <w:tblCellMar>
          <w:left w:w="99" w:type="dxa"/>
          <w:right w:w="99" w:type="dxa"/>
        </w:tblCellMar>
        <w:tblLook w:val="04A0" w:firstRow="1" w:lastRow="0" w:firstColumn="1" w:lastColumn="0" w:noHBand="0" w:noVBand="1"/>
      </w:tblPr>
      <w:tblGrid>
        <w:gridCol w:w="2977"/>
        <w:gridCol w:w="1085"/>
        <w:gridCol w:w="1085"/>
        <w:gridCol w:w="1085"/>
        <w:gridCol w:w="987"/>
      </w:tblGrid>
      <w:tr w:rsidR="00271018" w:rsidRPr="00894799" w14:paraId="66655425" w14:textId="77777777" w:rsidTr="0042661D">
        <w:trPr>
          <w:trHeight w:val="345"/>
          <w:jc w:val="center"/>
        </w:trPr>
        <w:tc>
          <w:tcPr>
            <w:tcW w:w="7219" w:type="dxa"/>
            <w:gridSpan w:val="5"/>
            <w:tcBorders>
              <w:top w:val="nil"/>
              <w:left w:val="nil"/>
              <w:bottom w:val="nil"/>
              <w:right w:val="nil"/>
            </w:tcBorders>
            <w:shd w:val="clear" w:color="auto" w:fill="auto"/>
            <w:noWrap/>
            <w:vAlign w:val="center"/>
            <w:hideMark/>
          </w:tcPr>
          <w:p w14:paraId="3B988CFB" w14:textId="77777777" w:rsidR="00271018" w:rsidRPr="006A44A7" w:rsidRDefault="00271018" w:rsidP="0004147D">
            <w:pPr>
              <w:autoSpaceDE/>
              <w:autoSpaceDN/>
              <w:spacing w:after="0" w:line="276" w:lineRule="auto"/>
              <w:jc w:val="center"/>
              <w:rPr>
                <w:b/>
                <w:bCs/>
                <w:color w:val="000000"/>
                <w:szCs w:val="22"/>
                <w:u w:val="single"/>
              </w:rPr>
            </w:pPr>
            <w:r w:rsidRPr="006A44A7">
              <w:rPr>
                <w:b/>
                <w:bCs/>
                <w:color w:val="000000"/>
                <w:szCs w:val="22"/>
                <w:u w:val="single"/>
              </w:rPr>
              <w:t>UE DL throughput (Mbps)</w:t>
            </w:r>
          </w:p>
        </w:tc>
      </w:tr>
      <w:tr w:rsidR="00271018" w:rsidRPr="003A5159" w14:paraId="1F824627" w14:textId="77777777" w:rsidTr="0042661D">
        <w:trPr>
          <w:trHeight w:val="345"/>
          <w:jc w:val="center"/>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9FCE9" w14:textId="77777777" w:rsidR="00271018" w:rsidRPr="00842E25" w:rsidRDefault="00271018" w:rsidP="0004147D">
            <w:pPr>
              <w:autoSpaceDE/>
              <w:autoSpaceDN/>
              <w:spacing w:after="0" w:line="276" w:lineRule="auto"/>
              <w:jc w:val="center"/>
              <w:rPr>
                <w:color w:val="000000"/>
                <w:szCs w:val="22"/>
              </w:rPr>
            </w:pP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0F485EF3" w14:textId="77777777" w:rsidR="00271018" w:rsidRPr="00842E25" w:rsidRDefault="00271018" w:rsidP="0004147D">
            <w:pPr>
              <w:autoSpaceDE/>
              <w:autoSpaceDN/>
              <w:spacing w:after="0" w:line="276" w:lineRule="auto"/>
              <w:jc w:val="center"/>
              <w:rPr>
                <w:color w:val="000000"/>
                <w:szCs w:val="22"/>
              </w:rPr>
            </w:pPr>
            <w:r w:rsidRPr="00842E25">
              <w:rPr>
                <w:color w:val="000000"/>
                <w:szCs w:val="22"/>
              </w:rPr>
              <w:t>5%</w:t>
            </w:r>
            <w:r>
              <w:rPr>
                <w:color w:val="000000"/>
                <w:szCs w:val="22"/>
              </w:rPr>
              <w:t>ile</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666F3DC2" w14:textId="77777777" w:rsidR="00271018" w:rsidRPr="00842E25" w:rsidRDefault="00271018" w:rsidP="0004147D">
            <w:pPr>
              <w:autoSpaceDE/>
              <w:autoSpaceDN/>
              <w:spacing w:after="0" w:line="276" w:lineRule="auto"/>
              <w:jc w:val="center"/>
              <w:rPr>
                <w:color w:val="000000"/>
                <w:szCs w:val="22"/>
              </w:rPr>
            </w:pPr>
            <w:r w:rsidRPr="00842E25">
              <w:rPr>
                <w:color w:val="000000"/>
                <w:szCs w:val="22"/>
              </w:rPr>
              <w:t>50%</w:t>
            </w:r>
            <w:r>
              <w:rPr>
                <w:color w:val="000000"/>
                <w:szCs w:val="22"/>
              </w:rPr>
              <w:t>ile</w:t>
            </w:r>
          </w:p>
        </w:tc>
        <w:tc>
          <w:tcPr>
            <w:tcW w:w="1085" w:type="dxa"/>
            <w:tcBorders>
              <w:top w:val="single" w:sz="4" w:space="0" w:color="auto"/>
              <w:left w:val="nil"/>
              <w:bottom w:val="single" w:sz="4" w:space="0" w:color="auto"/>
              <w:right w:val="nil"/>
            </w:tcBorders>
            <w:shd w:val="clear" w:color="auto" w:fill="auto"/>
            <w:noWrap/>
            <w:vAlign w:val="center"/>
            <w:hideMark/>
          </w:tcPr>
          <w:p w14:paraId="54A11F21" w14:textId="77777777" w:rsidR="00271018" w:rsidRPr="00842E25" w:rsidRDefault="00271018" w:rsidP="0004147D">
            <w:pPr>
              <w:autoSpaceDE/>
              <w:autoSpaceDN/>
              <w:spacing w:after="0" w:line="276" w:lineRule="auto"/>
              <w:jc w:val="center"/>
              <w:rPr>
                <w:color w:val="000000"/>
                <w:szCs w:val="22"/>
              </w:rPr>
            </w:pPr>
            <w:r w:rsidRPr="00842E25">
              <w:rPr>
                <w:color w:val="000000"/>
                <w:szCs w:val="22"/>
              </w:rPr>
              <w:t>95%</w:t>
            </w:r>
            <w:r>
              <w:rPr>
                <w:color w:val="000000"/>
                <w:szCs w:val="22"/>
              </w:rPr>
              <w:t>ile</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42528" w14:textId="77777777" w:rsidR="00271018" w:rsidRPr="00842E25" w:rsidRDefault="00271018" w:rsidP="0004147D">
            <w:pPr>
              <w:autoSpaceDE/>
              <w:autoSpaceDN/>
              <w:spacing w:after="0" w:line="276" w:lineRule="auto"/>
              <w:jc w:val="center"/>
              <w:rPr>
                <w:color w:val="000000"/>
                <w:szCs w:val="22"/>
              </w:rPr>
            </w:pPr>
            <w:r w:rsidRPr="00842E25">
              <w:rPr>
                <w:color w:val="000000"/>
                <w:szCs w:val="22"/>
              </w:rPr>
              <w:t>Mean</w:t>
            </w:r>
          </w:p>
        </w:tc>
      </w:tr>
      <w:tr w:rsidR="00271018" w:rsidRPr="003A5159" w14:paraId="41081BF5" w14:textId="77777777" w:rsidTr="0042661D">
        <w:trPr>
          <w:trHeight w:val="345"/>
          <w:jc w:val="center"/>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63C9F8BE" w14:textId="77777777" w:rsidR="00271018" w:rsidRPr="00974BA1" w:rsidRDefault="00271018" w:rsidP="0004147D">
            <w:pPr>
              <w:autoSpaceDE/>
              <w:autoSpaceDN/>
              <w:spacing w:after="0" w:line="276" w:lineRule="auto"/>
              <w:jc w:val="center"/>
              <w:rPr>
                <w:color w:val="000000"/>
                <w:szCs w:val="22"/>
              </w:rPr>
            </w:pPr>
            <w:r w:rsidRPr="003A5159">
              <w:rPr>
                <w:color w:val="000000"/>
                <w:szCs w:val="22"/>
              </w:rPr>
              <w:t>No PRACH (sub-case#1)</w:t>
            </w:r>
          </w:p>
        </w:tc>
        <w:tc>
          <w:tcPr>
            <w:tcW w:w="1085" w:type="dxa"/>
            <w:tcBorders>
              <w:top w:val="nil"/>
              <w:left w:val="nil"/>
              <w:bottom w:val="single" w:sz="4" w:space="0" w:color="auto"/>
              <w:right w:val="single" w:sz="4" w:space="0" w:color="auto"/>
            </w:tcBorders>
            <w:shd w:val="clear" w:color="auto" w:fill="auto"/>
            <w:noWrap/>
            <w:vAlign w:val="center"/>
            <w:hideMark/>
          </w:tcPr>
          <w:p w14:paraId="5658822A" w14:textId="77777777" w:rsidR="00271018" w:rsidRPr="00974BA1" w:rsidRDefault="00271018" w:rsidP="0004147D">
            <w:pPr>
              <w:autoSpaceDE/>
              <w:autoSpaceDN/>
              <w:spacing w:after="0" w:line="276" w:lineRule="auto"/>
              <w:jc w:val="center"/>
              <w:rPr>
                <w:color w:val="000000"/>
                <w:szCs w:val="22"/>
              </w:rPr>
            </w:pPr>
            <w:r w:rsidRPr="003A5159">
              <w:rPr>
                <w:color w:val="000000"/>
                <w:szCs w:val="22"/>
              </w:rPr>
              <w:t>305.23</w:t>
            </w:r>
          </w:p>
        </w:tc>
        <w:tc>
          <w:tcPr>
            <w:tcW w:w="1085" w:type="dxa"/>
            <w:tcBorders>
              <w:top w:val="nil"/>
              <w:left w:val="nil"/>
              <w:bottom w:val="single" w:sz="4" w:space="0" w:color="auto"/>
              <w:right w:val="single" w:sz="4" w:space="0" w:color="auto"/>
            </w:tcBorders>
            <w:shd w:val="clear" w:color="auto" w:fill="auto"/>
            <w:noWrap/>
            <w:vAlign w:val="center"/>
            <w:hideMark/>
          </w:tcPr>
          <w:p w14:paraId="1C8669BD" w14:textId="77777777" w:rsidR="00271018" w:rsidRPr="00974BA1" w:rsidRDefault="00271018" w:rsidP="0004147D">
            <w:pPr>
              <w:autoSpaceDE/>
              <w:autoSpaceDN/>
              <w:spacing w:after="0" w:line="276" w:lineRule="auto"/>
              <w:jc w:val="center"/>
              <w:rPr>
                <w:color w:val="000000"/>
                <w:szCs w:val="22"/>
              </w:rPr>
            </w:pPr>
            <w:r w:rsidRPr="003A5159">
              <w:rPr>
                <w:color w:val="000000"/>
                <w:szCs w:val="22"/>
              </w:rPr>
              <w:t>487.12</w:t>
            </w:r>
          </w:p>
        </w:tc>
        <w:tc>
          <w:tcPr>
            <w:tcW w:w="1085" w:type="dxa"/>
            <w:tcBorders>
              <w:top w:val="nil"/>
              <w:left w:val="nil"/>
              <w:bottom w:val="single" w:sz="4" w:space="0" w:color="auto"/>
              <w:right w:val="nil"/>
            </w:tcBorders>
            <w:shd w:val="clear" w:color="auto" w:fill="auto"/>
            <w:noWrap/>
            <w:vAlign w:val="center"/>
            <w:hideMark/>
          </w:tcPr>
          <w:p w14:paraId="6B934163" w14:textId="77777777" w:rsidR="00271018" w:rsidRPr="00974BA1" w:rsidRDefault="00271018" w:rsidP="0004147D">
            <w:pPr>
              <w:autoSpaceDE/>
              <w:autoSpaceDN/>
              <w:spacing w:after="0" w:line="276" w:lineRule="auto"/>
              <w:jc w:val="center"/>
              <w:rPr>
                <w:color w:val="000000"/>
                <w:szCs w:val="22"/>
              </w:rPr>
            </w:pPr>
            <w:r w:rsidRPr="003A5159">
              <w:rPr>
                <w:color w:val="000000"/>
                <w:szCs w:val="22"/>
              </w:rPr>
              <w:t>705.88</w:t>
            </w:r>
          </w:p>
        </w:tc>
        <w:tc>
          <w:tcPr>
            <w:tcW w:w="987" w:type="dxa"/>
            <w:tcBorders>
              <w:top w:val="nil"/>
              <w:left w:val="single" w:sz="4" w:space="0" w:color="auto"/>
              <w:bottom w:val="single" w:sz="4" w:space="0" w:color="auto"/>
              <w:right w:val="single" w:sz="4" w:space="0" w:color="auto"/>
            </w:tcBorders>
            <w:shd w:val="clear" w:color="auto" w:fill="auto"/>
            <w:noWrap/>
            <w:vAlign w:val="center"/>
            <w:hideMark/>
          </w:tcPr>
          <w:p w14:paraId="0B4068FB" w14:textId="77777777" w:rsidR="00271018" w:rsidRPr="00974BA1" w:rsidRDefault="00271018" w:rsidP="0004147D">
            <w:pPr>
              <w:autoSpaceDE/>
              <w:autoSpaceDN/>
              <w:spacing w:after="0" w:line="276" w:lineRule="auto"/>
              <w:jc w:val="center"/>
              <w:rPr>
                <w:color w:val="000000"/>
                <w:szCs w:val="22"/>
              </w:rPr>
            </w:pPr>
            <w:r w:rsidRPr="003A5159">
              <w:rPr>
                <w:color w:val="000000"/>
                <w:szCs w:val="22"/>
              </w:rPr>
              <w:t xml:space="preserve">494.2 </w:t>
            </w:r>
          </w:p>
        </w:tc>
      </w:tr>
      <w:tr w:rsidR="00271018" w:rsidRPr="003A5159" w14:paraId="405117C0" w14:textId="77777777" w:rsidTr="0042661D">
        <w:trPr>
          <w:trHeight w:val="345"/>
          <w:jc w:val="center"/>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6F255760" w14:textId="77777777" w:rsidR="00271018" w:rsidRPr="00974BA1" w:rsidRDefault="00271018" w:rsidP="0004147D">
            <w:pPr>
              <w:autoSpaceDE/>
              <w:autoSpaceDN/>
              <w:spacing w:after="0" w:line="276" w:lineRule="auto"/>
              <w:jc w:val="center"/>
              <w:rPr>
                <w:color w:val="000000"/>
                <w:szCs w:val="22"/>
              </w:rPr>
            </w:pPr>
            <w:r w:rsidRPr="003A5159">
              <w:rPr>
                <w:color w:val="000000"/>
                <w:szCs w:val="22"/>
              </w:rPr>
              <w:t>PRACH (sub-case#2)</w:t>
            </w:r>
          </w:p>
        </w:tc>
        <w:tc>
          <w:tcPr>
            <w:tcW w:w="1085" w:type="dxa"/>
            <w:tcBorders>
              <w:top w:val="nil"/>
              <w:left w:val="nil"/>
              <w:bottom w:val="single" w:sz="4" w:space="0" w:color="auto"/>
              <w:right w:val="single" w:sz="4" w:space="0" w:color="auto"/>
            </w:tcBorders>
            <w:shd w:val="clear" w:color="auto" w:fill="auto"/>
            <w:noWrap/>
            <w:vAlign w:val="center"/>
            <w:hideMark/>
          </w:tcPr>
          <w:p w14:paraId="0695E1C2" w14:textId="77777777" w:rsidR="00271018" w:rsidRPr="00974BA1" w:rsidRDefault="00271018" w:rsidP="0004147D">
            <w:pPr>
              <w:autoSpaceDE/>
              <w:autoSpaceDN/>
              <w:spacing w:after="0" w:line="276" w:lineRule="auto"/>
              <w:jc w:val="center"/>
              <w:rPr>
                <w:color w:val="000000"/>
                <w:szCs w:val="22"/>
              </w:rPr>
            </w:pPr>
            <w:r w:rsidRPr="003A5159">
              <w:rPr>
                <w:color w:val="000000"/>
                <w:szCs w:val="22"/>
              </w:rPr>
              <w:t>316.32</w:t>
            </w:r>
          </w:p>
        </w:tc>
        <w:tc>
          <w:tcPr>
            <w:tcW w:w="1085" w:type="dxa"/>
            <w:tcBorders>
              <w:top w:val="nil"/>
              <w:left w:val="nil"/>
              <w:bottom w:val="single" w:sz="4" w:space="0" w:color="auto"/>
              <w:right w:val="single" w:sz="4" w:space="0" w:color="auto"/>
            </w:tcBorders>
            <w:shd w:val="clear" w:color="auto" w:fill="auto"/>
            <w:noWrap/>
            <w:vAlign w:val="center"/>
            <w:hideMark/>
          </w:tcPr>
          <w:p w14:paraId="3F0287E6" w14:textId="77777777" w:rsidR="00271018" w:rsidRPr="00974BA1" w:rsidRDefault="00271018" w:rsidP="0004147D">
            <w:pPr>
              <w:autoSpaceDE/>
              <w:autoSpaceDN/>
              <w:spacing w:after="0" w:line="276" w:lineRule="auto"/>
              <w:jc w:val="center"/>
              <w:rPr>
                <w:color w:val="000000"/>
                <w:szCs w:val="22"/>
              </w:rPr>
            </w:pPr>
            <w:r w:rsidRPr="003A5159">
              <w:rPr>
                <w:color w:val="000000"/>
                <w:szCs w:val="22"/>
              </w:rPr>
              <w:t>484.08</w:t>
            </w:r>
          </w:p>
        </w:tc>
        <w:tc>
          <w:tcPr>
            <w:tcW w:w="1085" w:type="dxa"/>
            <w:tcBorders>
              <w:top w:val="nil"/>
              <w:left w:val="nil"/>
              <w:bottom w:val="single" w:sz="4" w:space="0" w:color="auto"/>
              <w:right w:val="nil"/>
            </w:tcBorders>
            <w:shd w:val="clear" w:color="auto" w:fill="auto"/>
            <w:noWrap/>
            <w:vAlign w:val="center"/>
            <w:hideMark/>
          </w:tcPr>
          <w:p w14:paraId="5F2453C6" w14:textId="77777777" w:rsidR="00271018" w:rsidRPr="00974BA1" w:rsidRDefault="00271018" w:rsidP="0004147D">
            <w:pPr>
              <w:autoSpaceDE/>
              <w:autoSpaceDN/>
              <w:spacing w:after="0" w:line="276" w:lineRule="auto"/>
              <w:jc w:val="center"/>
              <w:rPr>
                <w:color w:val="000000"/>
                <w:szCs w:val="22"/>
              </w:rPr>
            </w:pPr>
            <w:r w:rsidRPr="003A5159">
              <w:rPr>
                <w:color w:val="000000"/>
                <w:szCs w:val="22"/>
              </w:rPr>
              <w:t>701.30</w:t>
            </w:r>
          </w:p>
        </w:tc>
        <w:tc>
          <w:tcPr>
            <w:tcW w:w="987" w:type="dxa"/>
            <w:tcBorders>
              <w:top w:val="nil"/>
              <w:left w:val="single" w:sz="4" w:space="0" w:color="auto"/>
              <w:bottom w:val="single" w:sz="4" w:space="0" w:color="auto"/>
              <w:right w:val="single" w:sz="4" w:space="0" w:color="auto"/>
            </w:tcBorders>
            <w:shd w:val="clear" w:color="auto" w:fill="auto"/>
            <w:noWrap/>
            <w:vAlign w:val="center"/>
            <w:hideMark/>
          </w:tcPr>
          <w:p w14:paraId="0FAECF3D" w14:textId="77777777" w:rsidR="00271018" w:rsidRPr="00974BA1" w:rsidRDefault="00271018" w:rsidP="0004147D">
            <w:pPr>
              <w:autoSpaceDE/>
              <w:autoSpaceDN/>
              <w:spacing w:after="0" w:line="276" w:lineRule="auto"/>
              <w:jc w:val="center"/>
              <w:rPr>
                <w:color w:val="000000"/>
                <w:szCs w:val="22"/>
              </w:rPr>
            </w:pPr>
            <w:r w:rsidRPr="003A5159">
              <w:rPr>
                <w:color w:val="000000"/>
                <w:szCs w:val="22"/>
              </w:rPr>
              <w:t xml:space="preserve">494.0 </w:t>
            </w:r>
          </w:p>
        </w:tc>
      </w:tr>
    </w:tbl>
    <w:p w14:paraId="2B0FA0B9" w14:textId="77777777" w:rsidR="00271018" w:rsidRDefault="00271018" w:rsidP="003F2C4A">
      <w:pPr>
        <w:spacing w:line="276" w:lineRule="auto"/>
        <w:rPr>
          <w:lang w:eastAsia="ko-KR"/>
        </w:rPr>
      </w:pPr>
    </w:p>
    <w:p w14:paraId="11959C46" w14:textId="342F1035" w:rsidR="00271018" w:rsidRDefault="00271018" w:rsidP="003F2C4A">
      <w:pPr>
        <w:spacing w:line="276" w:lineRule="auto"/>
        <w:ind w:firstLineChars="50" w:firstLine="110"/>
        <w:rPr>
          <w:lang w:eastAsia="ko-KR"/>
        </w:rPr>
      </w:pPr>
      <w:r>
        <w:rPr>
          <w:lang w:eastAsia="ko-KR"/>
        </w:rPr>
        <w:t xml:space="preserve">In Table 2, 3 </w:t>
      </w:r>
      <w:r>
        <w:rPr>
          <w:rFonts w:hint="eastAsia"/>
          <w:lang w:eastAsia="ko-KR"/>
        </w:rPr>
        <w:t>a</w:t>
      </w:r>
      <w:r>
        <w:rPr>
          <w:lang w:eastAsia="ko-KR"/>
        </w:rPr>
        <w:t xml:space="preserve">nd </w:t>
      </w:r>
      <w:r>
        <w:rPr>
          <w:rFonts w:hint="eastAsia"/>
          <w:lang w:eastAsia="ko-KR"/>
        </w:rPr>
        <w:t>F</w:t>
      </w:r>
      <w:r>
        <w:rPr>
          <w:lang w:eastAsia="ko-KR"/>
        </w:rPr>
        <w:t xml:space="preserve">igure </w:t>
      </w:r>
      <w:r w:rsidR="00B90CBD">
        <w:rPr>
          <w:lang w:eastAsia="ko-KR"/>
        </w:rPr>
        <w:t>9</w:t>
      </w:r>
      <w:r>
        <w:rPr>
          <w:lang w:eastAsia="ko-KR"/>
        </w:rPr>
        <w:t>, No PRACH means the sub-case#1 and PRACH means the sub-case#2, respectively.</w:t>
      </w:r>
    </w:p>
    <w:p w14:paraId="3398E35A" w14:textId="2D9DEF40" w:rsidR="00271018" w:rsidRDefault="00271018" w:rsidP="003F2C4A">
      <w:pPr>
        <w:spacing w:line="276" w:lineRule="auto"/>
        <w:ind w:firstLineChars="50" w:firstLine="110"/>
        <w:rPr>
          <w:lang w:eastAsia="ko-KR"/>
        </w:rPr>
      </w:pPr>
      <w:r>
        <w:rPr>
          <w:lang w:eastAsia="ko-KR"/>
        </w:rPr>
        <w:t xml:space="preserve">DL UE average throughput means it averaged DL throughput per single UE. So, the throughput is collected and distributed with the Figure </w:t>
      </w:r>
      <w:r w:rsidR="00B90CBD">
        <w:rPr>
          <w:lang w:eastAsia="ko-KR"/>
        </w:rPr>
        <w:t xml:space="preserve">9 </w:t>
      </w:r>
      <w:r>
        <w:rPr>
          <w:lang w:eastAsia="ko-KR"/>
        </w:rPr>
        <w:t xml:space="preserve">CDF. Table 3 means the percentile and mean of the Figure </w:t>
      </w:r>
      <w:r w:rsidR="00B90CBD">
        <w:rPr>
          <w:lang w:eastAsia="ko-KR"/>
        </w:rPr>
        <w:t>9</w:t>
      </w:r>
      <w:r>
        <w:rPr>
          <w:lang w:eastAsia="ko-KR"/>
        </w:rPr>
        <w:t xml:space="preserve"> CDF.</w:t>
      </w:r>
    </w:p>
    <w:p w14:paraId="0B56B6D6" w14:textId="5E5EC06B" w:rsidR="00271018" w:rsidRDefault="00271018" w:rsidP="003F2C4A">
      <w:pPr>
        <w:spacing w:line="276" w:lineRule="auto"/>
        <w:ind w:firstLineChars="50" w:firstLine="110"/>
        <w:rPr>
          <w:lang w:eastAsia="ko-KR"/>
        </w:rPr>
      </w:pPr>
      <w:r>
        <w:rPr>
          <w:lang w:eastAsia="ko-KR"/>
        </w:rPr>
        <w:t xml:space="preserve">With comparing </w:t>
      </w:r>
      <w:r w:rsidRPr="000D6813">
        <w:rPr>
          <w:lang w:eastAsia="ko-KR"/>
        </w:rPr>
        <w:t>SBFD_InH_FR1_Sub#1</w:t>
      </w:r>
      <w:r w:rsidR="002C5010">
        <w:rPr>
          <w:lang w:eastAsia="ko-KR"/>
        </w:rPr>
        <w:t xml:space="preserve"> and 2</w:t>
      </w:r>
      <w:r>
        <w:rPr>
          <w:lang w:eastAsia="ko-KR"/>
        </w:rPr>
        <w:t xml:space="preserve">, assuming inter-UE CLI, Packet size with 0.5Mbytes for DL, about 35~36 DL resource utilization, </w:t>
      </w:r>
    </w:p>
    <w:p w14:paraId="18B0D9A1" w14:textId="77777777" w:rsidR="00271018" w:rsidRDefault="00271018" w:rsidP="0004147D">
      <w:pPr>
        <w:pStyle w:val="ac"/>
        <w:numPr>
          <w:ilvl w:val="0"/>
          <w:numId w:val="28"/>
        </w:numPr>
        <w:spacing w:line="276" w:lineRule="auto"/>
        <w:ind w:leftChars="0"/>
        <w:rPr>
          <w:lang w:eastAsia="ko-KR"/>
        </w:rPr>
      </w:pPr>
      <w:r>
        <w:rPr>
          <w:lang w:eastAsia="ko-KR"/>
        </w:rPr>
        <w:t xml:space="preserve">Mean of sub-case#2 is degraded from </w:t>
      </w:r>
      <w:r w:rsidRPr="003A5159">
        <w:rPr>
          <w:color w:val="000000"/>
          <w:szCs w:val="22"/>
        </w:rPr>
        <w:t xml:space="preserve">494.2 </w:t>
      </w:r>
      <w:r>
        <w:rPr>
          <w:lang w:eastAsia="ko-KR"/>
        </w:rPr>
        <w:t xml:space="preserve">to </w:t>
      </w:r>
      <w:r w:rsidRPr="003A5159">
        <w:rPr>
          <w:color w:val="000000"/>
          <w:szCs w:val="22"/>
        </w:rPr>
        <w:t xml:space="preserve">494.0 </w:t>
      </w:r>
      <w:r>
        <w:rPr>
          <w:lang w:eastAsia="ko-KR"/>
        </w:rPr>
        <w:t>which is 0.02% in percentage</w:t>
      </w:r>
      <w:r w:rsidRPr="001B76F1">
        <w:rPr>
          <w:lang w:eastAsia="ko-KR"/>
        </w:rPr>
        <w:t xml:space="preserve"> </w:t>
      </w:r>
      <w:r>
        <w:rPr>
          <w:lang w:eastAsia="ko-KR"/>
        </w:rPr>
        <w:t>with comparing sub-case#1.</w:t>
      </w:r>
    </w:p>
    <w:p w14:paraId="5399BD92" w14:textId="77777777" w:rsidR="00271018" w:rsidRDefault="00271018" w:rsidP="0004147D">
      <w:pPr>
        <w:pStyle w:val="ac"/>
        <w:numPr>
          <w:ilvl w:val="0"/>
          <w:numId w:val="28"/>
        </w:numPr>
        <w:spacing w:line="276" w:lineRule="auto"/>
        <w:ind w:leftChars="0"/>
        <w:rPr>
          <w:lang w:eastAsia="ko-KR"/>
        </w:rPr>
      </w:pPr>
      <w:r w:rsidRPr="00842E25">
        <w:rPr>
          <w:color w:val="000000"/>
          <w:szCs w:val="22"/>
        </w:rPr>
        <w:t>5%</w:t>
      </w:r>
      <w:r>
        <w:rPr>
          <w:color w:val="000000"/>
          <w:szCs w:val="22"/>
        </w:rPr>
        <w:t>ile</w:t>
      </w:r>
      <w:r>
        <w:rPr>
          <w:lang w:eastAsia="ko-KR"/>
        </w:rPr>
        <w:t xml:space="preserve"> of sub-case#2 is enhanced from </w:t>
      </w:r>
      <w:r w:rsidRPr="003A5159">
        <w:rPr>
          <w:color w:val="000000"/>
          <w:szCs w:val="22"/>
        </w:rPr>
        <w:t>305.23</w:t>
      </w:r>
      <w:r>
        <w:rPr>
          <w:color w:val="000000"/>
          <w:szCs w:val="22"/>
        </w:rPr>
        <w:t xml:space="preserve"> </w:t>
      </w:r>
      <w:r>
        <w:rPr>
          <w:lang w:eastAsia="ko-KR"/>
        </w:rPr>
        <w:t xml:space="preserve">to </w:t>
      </w:r>
      <w:r w:rsidRPr="003A5159">
        <w:rPr>
          <w:color w:val="000000"/>
          <w:szCs w:val="22"/>
        </w:rPr>
        <w:t>316.32</w:t>
      </w:r>
      <w:r>
        <w:rPr>
          <w:color w:val="000000"/>
          <w:szCs w:val="22"/>
        </w:rPr>
        <w:t xml:space="preserve"> </w:t>
      </w:r>
      <w:r>
        <w:rPr>
          <w:lang w:eastAsia="ko-KR"/>
        </w:rPr>
        <w:t>which is 3.63% in percentage</w:t>
      </w:r>
      <w:r w:rsidRPr="001B76F1">
        <w:rPr>
          <w:lang w:eastAsia="ko-KR"/>
        </w:rPr>
        <w:t xml:space="preserve"> </w:t>
      </w:r>
      <w:r>
        <w:rPr>
          <w:lang w:eastAsia="ko-KR"/>
        </w:rPr>
        <w:t>with comparing sub-case#1.</w:t>
      </w:r>
    </w:p>
    <w:p w14:paraId="4C0A59D6" w14:textId="77777777" w:rsidR="00271018" w:rsidRDefault="00271018" w:rsidP="0004147D">
      <w:pPr>
        <w:pStyle w:val="ac"/>
        <w:numPr>
          <w:ilvl w:val="0"/>
          <w:numId w:val="28"/>
        </w:numPr>
        <w:spacing w:line="276" w:lineRule="auto"/>
        <w:ind w:leftChars="0"/>
        <w:rPr>
          <w:lang w:eastAsia="ko-KR"/>
        </w:rPr>
      </w:pPr>
      <w:r w:rsidRPr="00842E25">
        <w:rPr>
          <w:color w:val="000000"/>
          <w:szCs w:val="22"/>
        </w:rPr>
        <w:t>50%</w:t>
      </w:r>
      <w:r>
        <w:rPr>
          <w:color w:val="000000"/>
          <w:szCs w:val="22"/>
        </w:rPr>
        <w:t>ile</w:t>
      </w:r>
      <w:r>
        <w:rPr>
          <w:lang w:eastAsia="ko-KR"/>
        </w:rPr>
        <w:t xml:space="preserve"> of sub-case#2 is degraded from </w:t>
      </w:r>
      <w:r w:rsidRPr="003A5159">
        <w:rPr>
          <w:color w:val="000000"/>
          <w:szCs w:val="22"/>
        </w:rPr>
        <w:t>487.12</w:t>
      </w:r>
      <w:r>
        <w:rPr>
          <w:color w:val="000000"/>
          <w:szCs w:val="22"/>
        </w:rPr>
        <w:t xml:space="preserve"> </w:t>
      </w:r>
      <w:r>
        <w:rPr>
          <w:lang w:eastAsia="ko-KR"/>
        </w:rPr>
        <w:t xml:space="preserve">to </w:t>
      </w:r>
      <w:r w:rsidRPr="003A5159">
        <w:rPr>
          <w:color w:val="000000"/>
          <w:szCs w:val="22"/>
        </w:rPr>
        <w:t>484.08</w:t>
      </w:r>
      <w:r>
        <w:rPr>
          <w:lang w:eastAsia="ko-KR"/>
        </w:rPr>
        <w:t xml:space="preserve"> which is 0.62% in percentage</w:t>
      </w:r>
      <w:r w:rsidRPr="001B76F1">
        <w:rPr>
          <w:lang w:eastAsia="ko-KR"/>
        </w:rPr>
        <w:t xml:space="preserve"> </w:t>
      </w:r>
      <w:r>
        <w:rPr>
          <w:lang w:eastAsia="ko-KR"/>
        </w:rPr>
        <w:t>with comparing sub-case#1.</w:t>
      </w:r>
    </w:p>
    <w:p w14:paraId="442551BD" w14:textId="77777777" w:rsidR="00271018" w:rsidRDefault="00271018" w:rsidP="0004147D">
      <w:pPr>
        <w:pStyle w:val="ac"/>
        <w:numPr>
          <w:ilvl w:val="0"/>
          <w:numId w:val="28"/>
        </w:numPr>
        <w:spacing w:line="276" w:lineRule="auto"/>
        <w:ind w:leftChars="0"/>
        <w:rPr>
          <w:lang w:eastAsia="ko-KR"/>
        </w:rPr>
      </w:pPr>
      <w:r w:rsidRPr="00842E25">
        <w:rPr>
          <w:color w:val="000000"/>
          <w:szCs w:val="22"/>
        </w:rPr>
        <w:t>95%</w:t>
      </w:r>
      <w:r>
        <w:rPr>
          <w:color w:val="000000"/>
          <w:szCs w:val="22"/>
        </w:rPr>
        <w:t>ile</w:t>
      </w:r>
      <w:r>
        <w:rPr>
          <w:lang w:eastAsia="ko-KR"/>
        </w:rPr>
        <w:t xml:space="preserve"> of sub-case#2 is degraded from </w:t>
      </w:r>
      <w:r w:rsidRPr="003A5159">
        <w:rPr>
          <w:color w:val="000000"/>
          <w:szCs w:val="22"/>
        </w:rPr>
        <w:t>705.88</w:t>
      </w:r>
      <w:r>
        <w:rPr>
          <w:color w:val="000000"/>
          <w:szCs w:val="22"/>
        </w:rPr>
        <w:t xml:space="preserve"> </w:t>
      </w:r>
      <w:r>
        <w:rPr>
          <w:lang w:eastAsia="ko-KR"/>
        </w:rPr>
        <w:t xml:space="preserve">to </w:t>
      </w:r>
      <w:r w:rsidRPr="003A5159">
        <w:rPr>
          <w:color w:val="000000"/>
          <w:szCs w:val="22"/>
        </w:rPr>
        <w:t>701.30</w:t>
      </w:r>
      <w:r>
        <w:rPr>
          <w:color w:val="000000"/>
          <w:szCs w:val="22"/>
        </w:rPr>
        <w:t xml:space="preserve"> </w:t>
      </w:r>
      <w:r>
        <w:rPr>
          <w:lang w:eastAsia="ko-KR"/>
        </w:rPr>
        <w:t>which is 0.65% in percentage</w:t>
      </w:r>
      <w:r w:rsidRPr="001B76F1">
        <w:rPr>
          <w:lang w:eastAsia="ko-KR"/>
        </w:rPr>
        <w:t xml:space="preserve"> </w:t>
      </w:r>
      <w:r>
        <w:rPr>
          <w:lang w:eastAsia="ko-KR"/>
        </w:rPr>
        <w:t>with comparing sub-case#1.</w:t>
      </w:r>
    </w:p>
    <w:p w14:paraId="66BDA82F" w14:textId="77777777" w:rsidR="00271018" w:rsidRDefault="00271018" w:rsidP="003F2C4A">
      <w:pPr>
        <w:spacing w:line="276" w:lineRule="auto"/>
        <w:ind w:firstLineChars="50" w:firstLine="110"/>
        <w:rPr>
          <w:lang w:eastAsia="ko-KR"/>
        </w:rPr>
      </w:pPr>
      <w:r>
        <w:rPr>
          <w:lang w:eastAsia="ko-KR"/>
        </w:rPr>
        <w:t>With above result, it could be observed,</w:t>
      </w:r>
    </w:p>
    <w:p w14:paraId="14E9FBD4" w14:textId="77777777" w:rsidR="00271018" w:rsidRPr="00052576" w:rsidRDefault="00271018" w:rsidP="003F2C4A">
      <w:pPr>
        <w:spacing w:line="276" w:lineRule="auto"/>
        <w:ind w:firstLineChars="50" w:firstLine="110"/>
        <w:rPr>
          <w:lang w:eastAsia="ko-KR"/>
        </w:rPr>
      </w:pPr>
      <w:r>
        <w:rPr>
          <w:lang w:eastAsia="ko-KR"/>
        </w:rPr>
        <w:t>With transmitting PRACH, the mean, 5%ile, 50%ile and 95%ile values of DL UE average throughput is degraded 0.02%, -3.63%, 0.62% and 0.65%, respectively. It means in indoor office scenario the CLI cause by PRACH doesn’t affect DL UE average throughput except 5%ile.</w:t>
      </w:r>
    </w:p>
    <w:p w14:paraId="6F6EA4F1" w14:textId="77777777" w:rsidR="00271018" w:rsidRPr="006F4194" w:rsidRDefault="00271018" w:rsidP="003F2C4A">
      <w:pPr>
        <w:spacing w:line="276" w:lineRule="auto"/>
        <w:rPr>
          <w:lang w:val="en-US" w:eastAsia="ko-KR"/>
        </w:rPr>
      </w:pPr>
    </w:p>
    <w:p w14:paraId="4D060485" w14:textId="22DF5070" w:rsidR="00271018" w:rsidRPr="00A8746E" w:rsidRDefault="00271018" w:rsidP="003F2C4A">
      <w:pPr>
        <w:spacing w:line="276" w:lineRule="auto"/>
        <w:rPr>
          <w:b/>
          <w:bCs/>
          <w:lang w:eastAsia="ko-KR"/>
        </w:rPr>
      </w:pPr>
      <w:r w:rsidRPr="00893A77">
        <w:rPr>
          <w:b/>
          <w:iCs/>
          <w:lang w:val="en-US" w:eastAsia="ko-KR"/>
        </w:rPr>
        <w:t xml:space="preserve">Observation </w:t>
      </w:r>
      <w:r w:rsidR="00AF63F6">
        <w:rPr>
          <w:b/>
          <w:iCs/>
          <w:lang w:val="en-US" w:eastAsia="ko-KR"/>
        </w:rPr>
        <w:t>17</w:t>
      </w:r>
      <w:r w:rsidRPr="00893A77">
        <w:rPr>
          <w:b/>
          <w:iCs/>
          <w:lang w:val="en-US" w:eastAsia="ko-KR"/>
        </w:rPr>
        <w:t xml:space="preserve">: </w:t>
      </w:r>
      <w:r w:rsidRPr="00E87BBE">
        <w:rPr>
          <w:b/>
          <w:bCs/>
          <w:lang w:eastAsia="ko-KR"/>
        </w:rPr>
        <w:t>Comparing with</w:t>
      </w:r>
      <w:r>
        <w:rPr>
          <w:b/>
          <w:bCs/>
          <w:lang w:eastAsia="ko-KR"/>
        </w:rPr>
        <w:t xml:space="preserve"> no</w:t>
      </w:r>
      <w:r w:rsidRPr="00E87BBE">
        <w:rPr>
          <w:b/>
          <w:bCs/>
          <w:lang w:eastAsia="ko-KR"/>
        </w:rPr>
        <w:t xml:space="preserve"> </w:t>
      </w:r>
      <w:r>
        <w:rPr>
          <w:b/>
          <w:bCs/>
          <w:lang w:eastAsia="ko-KR"/>
        </w:rPr>
        <w:t>transmitting PRACH</w:t>
      </w:r>
      <w:r w:rsidRPr="00E87BBE">
        <w:rPr>
          <w:b/>
          <w:bCs/>
          <w:lang w:eastAsia="ko-KR"/>
        </w:rPr>
        <w:t xml:space="preserve">, assuming inter-UE CLI, Packet size with 0.5Mbytes for DL, about </w:t>
      </w:r>
      <w:r>
        <w:rPr>
          <w:b/>
          <w:bCs/>
          <w:lang w:eastAsia="ko-KR"/>
        </w:rPr>
        <w:t>36.9</w:t>
      </w:r>
      <w:r w:rsidRPr="00E87BBE">
        <w:rPr>
          <w:b/>
          <w:bCs/>
          <w:lang w:eastAsia="ko-KR"/>
        </w:rPr>
        <w:t xml:space="preserve"> DL resource utilization,</w:t>
      </w:r>
    </w:p>
    <w:p w14:paraId="7AE84A2B" w14:textId="77777777" w:rsidR="00271018" w:rsidRPr="005B5F4D" w:rsidRDefault="00271018" w:rsidP="0004147D">
      <w:pPr>
        <w:pStyle w:val="ac"/>
        <w:numPr>
          <w:ilvl w:val="0"/>
          <w:numId w:val="35"/>
        </w:numPr>
        <w:spacing w:line="276" w:lineRule="auto"/>
        <w:ind w:leftChars="0"/>
        <w:rPr>
          <w:b/>
          <w:bCs/>
          <w:lang w:eastAsia="ko-KR"/>
        </w:rPr>
      </w:pPr>
      <w:r w:rsidRPr="005B5F4D">
        <w:rPr>
          <w:b/>
          <w:bCs/>
          <w:lang w:eastAsia="ko-KR"/>
        </w:rPr>
        <w:t xml:space="preserve">With transmitting PRACH, </w:t>
      </w:r>
      <w:r w:rsidRPr="003A5159">
        <w:rPr>
          <w:b/>
          <w:bCs/>
          <w:lang w:eastAsia="ko-KR"/>
        </w:rPr>
        <w:t xml:space="preserve">the mean, 5%ile, 50%ile and 95%ile values of DL UE average throughput is degraded 0.02%, -3.63%, 0.62% and 0.65%, </w:t>
      </w:r>
      <w:r w:rsidRPr="005B5F4D">
        <w:rPr>
          <w:b/>
          <w:bCs/>
          <w:lang w:eastAsia="ko-KR"/>
        </w:rPr>
        <w:t>respectively.</w:t>
      </w:r>
    </w:p>
    <w:p w14:paraId="054F2223" w14:textId="6C1D8C89" w:rsidR="00271018" w:rsidRDefault="00271018" w:rsidP="0004147D">
      <w:pPr>
        <w:spacing w:line="276" w:lineRule="auto"/>
        <w:rPr>
          <w:b/>
          <w:bCs/>
          <w:lang w:eastAsia="ko-KR"/>
        </w:rPr>
      </w:pPr>
      <w:r w:rsidRPr="00271018">
        <w:rPr>
          <w:b/>
          <w:bCs/>
          <w:lang w:eastAsia="ko-KR"/>
        </w:rPr>
        <w:t xml:space="preserve">Observation </w:t>
      </w:r>
      <w:r w:rsidR="00AF63F6">
        <w:rPr>
          <w:b/>
          <w:iCs/>
          <w:lang w:val="en-US" w:eastAsia="ko-KR"/>
        </w:rPr>
        <w:t>18</w:t>
      </w:r>
      <w:r w:rsidRPr="00271018">
        <w:rPr>
          <w:b/>
          <w:bCs/>
          <w:lang w:eastAsia="ko-KR"/>
        </w:rPr>
        <w:t>:</w:t>
      </w:r>
      <w:r w:rsidR="000F656C">
        <w:rPr>
          <w:b/>
          <w:bCs/>
          <w:lang w:eastAsia="ko-KR"/>
        </w:rPr>
        <w:t xml:space="preserve"> </w:t>
      </w:r>
      <w:r w:rsidRPr="005B5F4D">
        <w:rPr>
          <w:b/>
          <w:bCs/>
          <w:lang w:eastAsia="ko-KR"/>
        </w:rPr>
        <w:t>I</w:t>
      </w:r>
      <w:r w:rsidRPr="003A5159">
        <w:rPr>
          <w:b/>
          <w:bCs/>
          <w:lang w:eastAsia="ko-KR"/>
        </w:rPr>
        <w:t>n</w:t>
      </w:r>
      <w:r>
        <w:rPr>
          <w:b/>
          <w:bCs/>
          <w:lang w:eastAsia="ko-KR"/>
        </w:rPr>
        <w:t xml:space="preserve"> </w:t>
      </w:r>
      <w:r w:rsidRPr="003A5159">
        <w:rPr>
          <w:b/>
          <w:bCs/>
          <w:lang w:eastAsia="ko-KR"/>
        </w:rPr>
        <w:t>indoor office scenario the CLI cause by PRACH doesn’t affect DL UE average throughput except 5%ile.</w:t>
      </w:r>
    </w:p>
    <w:p w14:paraId="47DD3ABB" w14:textId="77777777" w:rsidR="00271018" w:rsidRPr="003A5159" w:rsidRDefault="00271018" w:rsidP="0004147D">
      <w:pPr>
        <w:spacing w:line="276" w:lineRule="auto"/>
        <w:rPr>
          <w:b/>
          <w:bCs/>
          <w:lang w:eastAsia="ko-KR"/>
        </w:rPr>
      </w:pPr>
    </w:p>
    <w:p w14:paraId="0D23039C" w14:textId="77777777" w:rsidR="00271018" w:rsidRDefault="00271018" w:rsidP="0004147D">
      <w:pPr>
        <w:spacing w:line="276" w:lineRule="auto"/>
        <w:ind w:firstLineChars="50" w:firstLine="110"/>
        <w:rPr>
          <w:rFonts w:eastAsia="바탕체"/>
          <w:lang w:val="en-US" w:eastAsia="ko-KR"/>
        </w:rPr>
      </w:pPr>
      <w:r w:rsidRPr="00010B98">
        <w:rPr>
          <w:lang w:eastAsia="ko-KR"/>
        </w:rPr>
        <w:t xml:space="preserve">In </w:t>
      </w:r>
      <w:r>
        <w:rPr>
          <w:rFonts w:hint="eastAsia"/>
          <w:lang w:eastAsia="ko-KR"/>
        </w:rPr>
        <w:t>U</w:t>
      </w:r>
      <w:r>
        <w:rPr>
          <w:lang w:eastAsia="ko-KR"/>
        </w:rPr>
        <w:t xml:space="preserve">rban Macro </w:t>
      </w:r>
      <w:r w:rsidRPr="00010B98">
        <w:rPr>
          <w:lang w:eastAsia="ko-KR"/>
        </w:rPr>
        <w:t>Sub-cases 1</w:t>
      </w:r>
      <w:r>
        <w:rPr>
          <w:lang w:eastAsia="ko-KR"/>
        </w:rPr>
        <w:t xml:space="preserve">, 2 </w:t>
      </w:r>
      <w:r w:rsidRPr="00010B98">
        <w:rPr>
          <w:lang w:eastAsia="ko-KR"/>
        </w:rPr>
        <w:t xml:space="preserve">and </w:t>
      </w:r>
      <w:r>
        <w:rPr>
          <w:lang w:eastAsia="ko-KR"/>
        </w:rPr>
        <w:t>3</w:t>
      </w:r>
      <w:r w:rsidRPr="00010B98">
        <w:rPr>
          <w:lang w:eastAsia="ko-KR"/>
        </w:rPr>
        <w:t>, the results were observed for</w:t>
      </w:r>
      <w:r>
        <w:rPr>
          <w:lang w:eastAsia="ko-KR"/>
        </w:rPr>
        <w:t xml:space="preserve"> difference PRACH UE Uplink power</w:t>
      </w:r>
      <w:r w:rsidRPr="00010B98">
        <w:rPr>
          <w:lang w:eastAsia="ko-KR"/>
        </w:rPr>
        <w:t xml:space="preserve"> in a </w:t>
      </w:r>
      <w:r>
        <w:rPr>
          <w:lang w:eastAsia="ko-KR"/>
        </w:rPr>
        <w:t>large</w:t>
      </w:r>
      <w:r w:rsidRPr="00010B98">
        <w:rPr>
          <w:lang w:eastAsia="ko-KR"/>
        </w:rPr>
        <w:t xml:space="preserve"> packet size environment.</w:t>
      </w:r>
      <w:r>
        <w:rPr>
          <w:lang w:eastAsia="ko-KR"/>
        </w:rPr>
        <w:t xml:space="preserve"> The PRACH UE uplink power is controlled by </w:t>
      </w:r>
      <w:r w:rsidRPr="00BC3214">
        <w:rPr>
          <w:i/>
          <w:lang w:val="en-US" w:eastAsia="ko-KR"/>
        </w:rPr>
        <w:t>preambleReceivedTargetPower</w:t>
      </w:r>
      <w:r>
        <w:rPr>
          <w:i/>
          <w:lang w:val="en-US" w:eastAsia="ko-KR"/>
        </w:rPr>
        <w:t>.</w:t>
      </w:r>
      <w:r>
        <w:rPr>
          <w:lang w:eastAsia="ko-KR"/>
        </w:rPr>
        <w:t xml:space="preserve"> Considering less than 1% uplink error rate, it is known as uplink SINR should over at least 0dB. With considering the error rate, if the </w:t>
      </w:r>
      <w:r w:rsidRPr="003A5159">
        <w:rPr>
          <w:i/>
          <w:szCs w:val="22"/>
          <w:lang w:val="en-US" w:eastAsia="ko-KR"/>
        </w:rPr>
        <w:t>preambleReceivedTargetPower</w:t>
      </w:r>
      <w:r>
        <w:rPr>
          <w:lang w:eastAsia="ko-KR"/>
        </w:rPr>
        <w:t xml:space="preserve"> is larger than -120dB, the Uplink SINR over 3dB. According to Table 4, the sub-case#3 is conducted </w:t>
      </w:r>
      <w:r w:rsidRPr="003A5159">
        <w:rPr>
          <w:i/>
          <w:szCs w:val="22"/>
          <w:lang w:val="en-US" w:eastAsia="ko-KR"/>
        </w:rPr>
        <w:t>preambleReceivedTargetPower</w:t>
      </w:r>
      <w:r>
        <w:rPr>
          <w:lang w:eastAsia="ko-KR"/>
        </w:rPr>
        <w:t xml:space="preserve"> = -100dB. Thus, the uplink power is almost 20dB larger than assuming 0dB UL SINR. Other </w:t>
      </w:r>
      <w:r>
        <w:rPr>
          <w:rFonts w:eastAsia="바탕체"/>
          <w:lang w:val="en-US" w:eastAsia="ko-KR"/>
        </w:rPr>
        <w:t>k</w:t>
      </w:r>
      <w:r>
        <w:rPr>
          <w:rFonts w:eastAsia="바탕체" w:hint="eastAsia"/>
          <w:lang w:val="en-US" w:eastAsia="ko-KR"/>
        </w:rPr>
        <w:t xml:space="preserve">ey assumptions </w:t>
      </w:r>
      <w:r>
        <w:rPr>
          <w:rFonts w:eastAsia="바탕체" w:hint="eastAsia"/>
          <w:lang w:val="en-US" w:eastAsia="ko-KR"/>
        </w:rPr>
        <w:lastRenderedPageBreak/>
        <w:t>of</w:t>
      </w:r>
      <w:r>
        <w:rPr>
          <w:rFonts w:eastAsia="바탕체"/>
          <w:lang w:val="en-US" w:eastAsia="ko-KR"/>
        </w:rPr>
        <w:t xml:space="preserve"> </w:t>
      </w:r>
      <w:r>
        <w:rPr>
          <w:rFonts w:hint="eastAsia"/>
          <w:lang w:eastAsia="ko-KR"/>
        </w:rPr>
        <w:t>U</w:t>
      </w:r>
      <w:r>
        <w:rPr>
          <w:lang w:eastAsia="ko-KR"/>
        </w:rPr>
        <w:t xml:space="preserve">rban Macro </w:t>
      </w:r>
      <w:r>
        <w:rPr>
          <w:rFonts w:eastAsia="바탕체"/>
          <w:lang w:val="en-US" w:eastAsia="ko-KR"/>
        </w:rPr>
        <w:t xml:space="preserve">Sub-cases in FR1 in SBFD system are in Table 4. </w:t>
      </w:r>
      <w:r w:rsidRPr="00F51FB4">
        <w:rPr>
          <w:rFonts w:eastAsia="바탕체"/>
          <w:lang w:val="en-US" w:eastAsia="ko-KR"/>
        </w:rPr>
        <w:t xml:space="preserve">Other detailed evaluation assumptions are provided in </w:t>
      </w:r>
      <w:r w:rsidRPr="00DB04CD">
        <w:rPr>
          <w:rFonts w:eastAsia="바탕체"/>
          <w:lang w:val="en-US" w:eastAsia="ko-KR"/>
        </w:rPr>
        <w:t xml:space="preserve">Table </w:t>
      </w:r>
      <w:r>
        <w:rPr>
          <w:rFonts w:eastAsia="바탕체"/>
          <w:lang w:val="en-US" w:eastAsia="ko-KR"/>
        </w:rPr>
        <w:t>8</w:t>
      </w:r>
      <w:r w:rsidRPr="00F51FB4">
        <w:rPr>
          <w:rFonts w:eastAsia="바탕체"/>
          <w:lang w:val="en-US" w:eastAsia="ko-KR"/>
        </w:rPr>
        <w:t xml:space="preserve"> in Annex.</w:t>
      </w:r>
      <w:r>
        <w:rPr>
          <w:rFonts w:eastAsia="바탕체"/>
          <w:lang w:val="en-US" w:eastAsia="ko-KR"/>
        </w:rPr>
        <w:t xml:space="preserve"> </w:t>
      </w:r>
    </w:p>
    <w:p w14:paraId="134E2BD3" w14:textId="77777777" w:rsidR="00271018" w:rsidRPr="002B31F3" w:rsidRDefault="00271018" w:rsidP="0004147D">
      <w:pPr>
        <w:spacing w:line="276" w:lineRule="auto"/>
        <w:rPr>
          <w:b/>
        </w:rPr>
      </w:pPr>
      <w:r w:rsidRPr="002B31F3">
        <w:rPr>
          <w:b/>
        </w:rPr>
        <w:t xml:space="preserve">Table </w:t>
      </w:r>
      <w:r>
        <w:rPr>
          <w:b/>
          <w:lang w:eastAsia="ko-KR"/>
        </w:rPr>
        <w:t>4</w:t>
      </w:r>
      <w:r w:rsidRPr="002B31F3">
        <w:rPr>
          <w:b/>
        </w:rPr>
        <w:t xml:space="preserve">: Sub-cases for </w:t>
      </w:r>
      <w:r>
        <w:rPr>
          <w:b/>
        </w:rPr>
        <w:t>Urban Macro</w:t>
      </w:r>
      <w:r w:rsidRPr="002B31F3">
        <w:rPr>
          <w:b/>
        </w:rPr>
        <w:t xml:space="preserve"> in FR1.</w:t>
      </w:r>
    </w:p>
    <w:tbl>
      <w:tblPr>
        <w:tblStyle w:val="aa"/>
        <w:tblW w:w="9634" w:type="dxa"/>
        <w:tblLayout w:type="fixed"/>
        <w:tblLook w:val="04A0" w:firstRow="1" w:lastRow="0" w:firstColumn="1" w:lastColumn="0" w:noHBand="0" w:noVBand="1"/>
      </w:tblPr>
      <w:tblGrid>
        <w:gridCol w:w="2689"/>
        <w:gridCol w:w="2409"/>
        <w:gridCol w:w="1512"/>
        <w:gridCol w:w="1512"/>
        <w:gridCol w:w="1512"/>
      </w:tblGrid>
      <w:tr w:rsidR="00271018" w:rsidRPr="002B31F3" w14:paraId="17FCE059" w14:textId="77777777" w:rsidTr="0042661D">
        <w:trPr>
          <w:trHeight w:val="778"/>
        </w:trPr>
        <w:tc>
          <w:tcPr>
            <w:tcW w:w="5098" w:type="dxa"/>
            <w:gridSpan w:val="2"/>
            <w:tcBorders>
              <w:tl2br w:val="single" w:sz="4" w:space="0" w:color="auto"/>
            </w:tcBorders>
          </w:tcPr>
          <w:p w14:paraId="38F40150" w14:textId="77777777" w:rsidR="00271018" w:rsidRPr="002B31F3" w:rsidRDefault="00271018" w:rsidP="0004147D">
            <w:pPr>
              <w:spacing w:line="276" w:lineRule="auto"/>
              <w:jc w:val="right"/>
              <w:rPr>
                <w:b/>
                <w:sz w:val="16"/>
                <w:szCs w:val="18"/>
              </w:rPr>
            </w:pPr>
            <w:r w:rsidRPr="002B31F3">
              <w:rPr>
                <w:b/>
                <w:sz w:val="16"/>
                <w:szCs w:val="18"/>
              </w:rPr>
              <w:t>Sub-cases</w:t>
            </w:r>
          </w:p>
          <w:p w14:paraId="03E334BB" w14:textId="77777777" w:rsidR="00271018" w:rsidRPr="002B31F3" w:rsidRDefault="00271018" w:rsidP="0004147D">
            <w:pPr>
              <w:spacing w:line="276" w:lineRule="auto"/>
              <w:rPr>
                <w:b/>
                <w:sz w:val="16"/>
                <w:szCs w:val="18"/>
              </w:rPr>
            </w:pPr>
            <w:r w:rsidRPr="002B31F3">
              <w:rPr>
                <w:b/>
                <w:sz w:val="16"/>
                <w:szCs w:val="18"/>
              </w:rPr>
              <w:t>Key assumptions</w:t>
            </w:r>
          </w:p>
        </w:tc>
        <w:tc>
          <w:tcPr>
            <w:tcW w:w="1512" w:type="dxa"/>
          </w:tcPr>
          <w:p w14:paraId="3E6A952B" w14:textId="77777777" w:rsidR="00271018" w:rsidRPr="002B31F3" w:rsidRDefault="00271018" w:rsidP="0004147D">
            <w:pPr>
              <w:spacing w:line="276" w:lineRule="auto"/>
              <w:rPr>
                <w:b/>
                <w:sz w:val="16"/>
                <w:szCs w:val="18"/>
              </w:rPr>
            </w:pPr>
            <w:r w:rsidRPr="002B31F3">
              <w:rPr>
                <w:b/>
                <w:sz w:val="16"/>
                <w:szCs w:val="18"/>
              </w:rPr>
              <w:t>SBFD_</w:t>
            </w:r>
            <w:r>
              <w:rPr>
                <w:b/>
                <w:sz w:val="16"/>
                <w:szCs w:val="18"/>
              </w:rPr>
              <w:t>UMa</w:t>
            </w:r>
            <w:r w:rsidRPr="002B31F3">
              <w:rPr>
                <w:b/>
                <w:sz w:val="16"/>
                <w:szCs w:val="18"/>
              </w:rPr>
              <w:t>_FR1_Sub#</w:t>
            </w:r>
            <w:r>
              <w:rPr>
                <w:b/>
                <w:sz w:val="16"/>
                <w:szCs w:val="18"/>
              </w:rPr>
              <w:t>1</w:t>
            </w:r>
          </w:p>
        </w:tc>
        <w:tc>
          <w:tcPr>
            <w:tcW w:w="1512" w:type="dxa"/>
          </w:tcPr>
          <w:p w14:paraId="19E9650B" w14:textId="77777777" w:rsidR="00271018" w:rsidRPr="002B31F3" w:rsidRDefault="00271018" w:rsidP="0004147D">
            <w:pPr>
              <w:spacing w:line="276" w:lineRule="auto"/>
              <w:rPr>
                <w:b/>
                <w:sz w:val="16"/>
                <w:szCs w:val="18"/>
              </w:rPr>
            </w:pPr>
            <w:r w:rsidRPr="002B31F3">
              <w:rPr>
                <w:b/>
                <w:sz w:val="16"/>
                <w:szCs w:val="18"/>
              </w:rPr>
              <w:t>SBFD_</w:t>
            </w:r>
            <w:r>
              <w:rPr>
                <w:b/>
                <w:sz w:val="16"/>
                <w:szCs w:val="18"/>
              </w:rPr>
              <w:t>UMa</w:t>
            </w:r>
            <w:r w:rsidRPr="002B31F3">
              <w:rPr>
                <w:b/>
                <w:sz w:val="16"/>
                <w:szCs w:val="18"/>
              </w:rPr>
              <w:t>_FR1_Sub#</w:t>
            </w:r>
            <w:r>
              <w:rPr>
                <w:b/>
                <w:sz w:val="16"/>
                <w:szCs w:val="18"/>
              </w:rPr>
              <w:t>2</w:t>
            </w:r>
          </w:p>
        </w:tc>
        <w:tc>
          <w:tcPr>
            <w:tcW w:w="1512" w:type="dxa"/>
          </w:tcPr>
          <w:p w14:paraId="29D62958" w14:textId="77777777" w:rsidR="00271018" w:rsidRPr="002B31F3" w:rsidRDefault="00271018" w:rsidP="0004147D">
            <w:pPr>
              <w:spacing w:line="276" w:lineRule="auto"/>
              <w:rPr>
                <w:b/>
                <w:sz w:val="16"/>
                <w:szCs w:val="18"/>
              </w:rPr>
            </w:pPr>
            <w:r w:rsidRPr="002B31F3">
              <w:rPr>
                <w:b/>
                <w:sz w:val="16"/>
                <w:szCs w:val="18"/>
              </w:rPr>
              <w:t>SBFD_</w:t>
            </w:r>
            <w:r>
              <w:rPr>
                <w:b/>
                <w:sz w:val="16"/>
                <w:szCs w:val="18"/>
              </w:rPr>
              <w:t>Uma_</w:t>
            </w:r>
            <w:r w:rsidRPr="002B31F3">
              <w:rPr>
                <w:b/>
                <w:sz w:val="16"/>
                <w:szCs w:val="18"/>
              </w:rPr>
              <w:t>FR1_Sub#</w:t>
            </w:r>
            <w:r>
              <w:rPr>
                <w:b/>
                <w:sz w:val="16"/>
                <w:szCs w:val="18"/>
              </w:rPr>
              <w:t>3</w:t>
            </w:r>
          </w:p>
        </w:tc>
      </w:tr>
      <w:tr w:rsidR="00271018" w:rsidRPr="002B31F3" w14:paraId="2EBDF66A" w14:textId="77777777" w:rsidTr="0042661D">
        <w:trPr>
          <w:trHeight w:val="373"/>
        </w:trPr>
        <w:tc>
          <w:tcPr>
            <w:tcW w:w="2689" w:type="dxa"/>
            <w:vMerge w:val="restart"/>
          </w:tcPr>
          <w:p w14:paraId="5B3785D4" w14:textId="77777777" w:rsidR="00271018" w:rsidRPr="002B31F3" w:rsidRDefault="00271018" w:rsidP="0004147D">
            <w:pPr>
              <w:spacing w:line="276" w:lineRule="auto"/>
              <w:rPr>
                <w:b/>
                <w:sz w:val="16"/>
                <w:szCs w:val="18"/>
              </w:rPr>
            </w:pPr>
            <w:r w:rsidRPr="002B31F3">
              <w:rPr>
                <w:b/>
                <w:sz w:val="16"/>
                <w:szCs w:val="18"/>
              </w:rPr>
              <w:t>SBFD slot configuration</w:t>
            </w:r>
          </w:p>
        </w:tc>
        <w:tc>
          <w:tcPr>
            <w:tcW w:w="2409" w:type="dxa"/>
          </w:tcPr>
          <w:p w14:paraId="7C160B80" w14:textId="77777777" w:rsidR="00271018" w:rsidRPr="002B31F3" w:rsidRDefault="00271018" w:rsidP="0004147D">
            <w:pPr>
              <w:spacing w:line="276" w:lineRule="auto"/>
              <w:rPr>
                <w:b/>
                <w:sz w:val="16"/>
                <w:szCs w:val="18"/>
              </w:rPr>
            </w:pPr>
            <w:r w:rsidRPr="002B31F3">
              <w:rPr>
                <w:b/>
                <w:sz w:val="16"/>
                <w:szCs w:val="18"/>
              </w:rPr>
              <w:t>{XXXXU}</w:t>
            </w:r>
          </w:p>
        </w:tc>
        <w:tc>
          <w:tcPr>
            <w:tcW w:w="1512" w:type="dxa"/>
          </w:tcPr>
          <w:p w14:paraId="74C42682" w14:textId="77777777" w:rsidR="00271018" w:rsidRPr="002B31F3" w:rsidRDefault="00271018" w:rsidP="0004147D">
            <w:pPr>
              <w:spacing w:line="276" w:lineRule="auto"/>
              <w:jc w:val="center"/>
              <w:rPr>
                <w:sz w:val="16"/>
                <w:szCs w:val="18"/>
              </w:rPr>
            </w:pPr>
            <w:r w:rsidRPr="002B31F3">
              <w:rPr>
                <w:sz w:val="16"/>
                <w:szCs w:val="18"/>
              </w:rPr>
              <w:t>√</w:t>
            </w:r>
          </w:p>
        </w:tc>
        <w:tc>
          <w:tcPr>
            <w:tcW w:w="1512" w:type="dxa"/>
          </w:tcPr>
          <w:p w14:paraId="2406308E" w14:textId="77777777" w:rsidR="00271018" w:rsidRPr="002B31F3" w:rsidRDefault="00271018" w:rsidP="0004147D">
            <w:pPr>
              <w:spacing w:line="276" w:lineRule="auto"/>
              <w:jc w:val="center"/>
              <w:rPr>
                <w:sz w:val="16"/>
                <w:szCs w:val="18"/>
              </w:rPr>
            </w:pPr>
            <w:r w:rsidRPr="002B31F3">
              <w:rPr>
                <w:sz w:val="16"/>
                <w:szCs w:val="18"/>
              </w:rPr>
              <w:t>√</w:t>
            </w:r>
          </w:p>
        </w:tc>
        <w:tc>
          <w:tcPr>
            <w:tcW w:w="1512" w:type="dxa"/>
          </w:tcPr>
          <w:p w14:paraId="1C817DA5" w14:textId="77777777" w:rsidR="00271018" w:rsidRPr="002B31F3" w:rsidRDefault="00271018" w:rsidP="0004147D">
            <w:pPr>
              <w:spacing w:line="276" w:lineRule="auto"/>
              <w:jc w:val="center"/>
              <w:rPr>
                <w:sz w:val="16"/>
                <w:szCs w:val="18"/>
              </w:rPr>
            </w:pPr>
            <w:r w:rsidRPr="002B31F3">
              <w:rPr>
                <w:sz w:val="16"/>
                <w:szCs w:val="18"/>
              </w:rPr>
              <w:t>√</w:t>
            </w:r>
          </w:p>
        </w:tc>
      </w:tr>
      <w:tr w:rsidR="00271018" w:rsidRPr="002B31F3" w14:paraId="6FC76AA5" w14:textId="77777777" w:rsidTr="0042661D">
        <w:trPr>
          <w:trHeight w:val="373"/>
        </w:trPr>
        <w:tc>
          <w:tcPr>
            <w:tcW w:w="2689" w:type="dxa"/>
            <w:vMerge/>
          </w:tcPr>
          <w:p w14:paraId="48A30152" w14:textId="77777777" w:rsidR="00271018" w:rsidRPr="002B31F3" w:rsidRDefault="00271018" w:rsidP="0004147D">
            <w:pPr>
              <w:spacing w:line="276" w:lineRule="auto"/>
              <w:rPr>
                <w:b/>
                <w:sz w:val="16"/>
                <w:szCs w:val="18"/>
              </w:rPr>
            </w:pPr>
          </w:p>
        </w:tc>
        <w:tc>
          <w:tcPr>
            <w:tcW w:w="2409" w:type="dxa"/>
          </w:tcPr>
          <w:p w14:paraId="30768533" w14:textId="77777777" w:rsidR="00271018" w:rsidRPr="002B31F3" w:rsidRDefault="00271018" w:rsidP="0004147D">
            <w:pPr>
              <w:spacing w:line="276" w:lineRule="auto"/>
              <w:rPr>
                <w:b/>
                <w:sz w:val="16"/>
                <w:szCs w:val="18"/>
              </w:rPr>
            </w:pPr>
            <w:r w:rsidRPr="002B31F3">
              <w:rPr>
                <w:b/>
                <w:sz w:val="16"/>
                <w:szCs w:val="18"/>
              </w:rPr>
              <w:t>{XXXXX}</w:t>
            </w:r>
          </w:p>
        </w:tc>
        <w:tc>
          <w:tcPr>
            <w:tcW w:w="1512" w:type="dxa"/>
          </w:tcPr>
          <w:p w14:paraId="4DE0CA45" w14:textId="77777777" w:rsidR="00271018" w:rsidRPr="002B31F3" w:rsidRDefault="00271018" w:rsidP="0004147D">
            <w:pPr>
              <w:spacing w:line="276" w:lineRule="auto"/>
              <w:jc w:val="center"/>
              <w:rPr>
                <w:sz w:val="16"/>
                <w:szCs w:val="18"/>
              </w:rPr>
            </w:pPr>
          </w:p>
        </w:tc>
        <w:tc>
          <w:tcPr>
            <w:tcW w:w="1512" w:type="dxa"/>
          </w:tcPr>
          <w:p w14:paraId="43BCA39D" w14:textId="77777777" w:rsidR="00271018" w:rsidRPr="002B31F3" w:rsidRDefault="00271018" w:rsidP="0004147D">
            <w:pPr>
              <w:spacing w:line="276" w:lineRule="auto"/>
              <w:jc w:val="center"/>
              <w:rPr>
                <w:sz w:val="16"/>
                <w:szCs w:val="18"/>
              </w:rPr>
            </w:pPr>
          </w:p>
        </w:tc>
        <w:tc>
          <w:tcPr>
            <w:tcW w:w="1512" w:type="dxa"/>
          </w:tcPr>
          <w:p w14:paraId="36DDA31D" w14:textId="77777777" w:rsidR="00271018" w:rsidRPr="002B31F3" w:rsidRDefault="00271018" w:rsidP="0004147D">
            <w:pPr>
              <w:spacing w:line="276" w:lineRule="auto"/>
              <w:jc w:val="center"/>
              <w:rPr>
                <w:sz w:val="16"/>
                <w:szCs w:val="18"/>
              </w:rPr>
            </w:pPr>
          </w:p>
        </w:tc>
      </w:tr>
      <w:tr w:rsidR="00271018" w:rsidRPr="002B31F3" w14:paraId="0DCBEC9E" w14:textId="77777777" w:rsidTr="0042661D">
        <w:trPr>
          <w:trHeight w:val="373"/>
        </w:trPr>
        <w:tc>
          <w:tcPr>
            <w:tcW w:w="2689" w:type="dxa"/>
          </w:tcPr>
          <w:p w14:paraId="50533759" w14:textId="77777777" w:rsidR="00271018" w:rsidRPr="002B31F3" w:rsidRDefault="00271018" w:rsidP="0004147D">
            <w:pPr>
              <w:spacing w:line="276" w:lineRule="auto"/>
              <w:rPr>
                <w:b/>
                <w:sz w:val="16"/>
                <w:szCs w:val="18"/>
              </w:rPr>
            </w:pPr>
            <w:r w:rsidRPr="002B31F3">
              <w:rPr>
                <w:b/>
                <w:sz w:val="16"/>
                <w:szCs w:val="18"/>
              </w:rPr>
              <w:t>BS transmit power</w:t>
            </w:r>
          </w:p>
        </w:tc>
        <w:tc>
          <w:tcPr>
            <w:tcW w:w="2409" w:type="dxa"/>
          </w:tcPr>
          <w:p w14:paraId="237F3178" w14:textId="77777777" w:rsidR="00271018" w:rsidRPr="002B31F3" w:rsidRDefault="00271018" w:rsidP="0004147D">
            <w:pPr>
              <w:spacing w:line="276" w:lineRule="auto"/>
              <w:rPr>
                <w:b/>
                <w:sz w:val="16"/>
                <w:szCs w:val="18"/>
              </w:rPr>
            </w:pPr>
            <w:r>
              <w:rPr>
                <w:b/>
                <w:sz w:val="16"/>
                <w:szCs w:val="18"/>
              </w:rPr>
              <w:t>49</w:t>
            </w:r>
            <w:r w:rsidRPr="002B31F3">
              <w:rPr>
                <w:b/>
                <w:sz w:val="16"/>
                <w:szCs w:val="18"/>
              </w:rPr>
              <w:t>dBm</w:t>
            </w:r>
          </w:p>
        </w:tc>
        <w:tc>
          <w:tcPr>
            <w:tcW w:w="1512" w:type="dxa"/>
          </w:tcPr>
          <w:p w14:paraId="61997DCB" w14:textId="77777777" w:rsidR="00271018" w:rsidRPr="002B31F3" w:rsidRDefault="00271018" w:rsidP="0004147D">
            <w:pPr>
              <w:spacing w:line="276" w:lineRule="auto"/>
              <w:jc w:val="center"/>
              <w:rPr>
                <w:sz w:val="16"/>
                <w:szCs w:val="18"/>
              </w:rPr>
            </w:pPr>
            <w:r w:rsidRPr="002B31F3">
              <w:rPr>
                <w:sz w:val="16"/>
                <w:szCs w:val="18"/>
              </w:rPr>
              <w:t>√</w:t>
            </w:r>
          </w:p>
        </w:tc>
        <w:tc>
          <w:tcPr>
            <w:tcW w:w="1512" w:type="dxa"/>
          </w:tcPr>
          <w:p w14:paraId="587BAD3C" w14:textId="77777777" w:rsidR="00271018" w:rsidRPr="002B31F3" w:rsidRDefault="00271018" w:rsidP="0004147D">
            <w:pPr>
              <w:spacing w:line="276" w:lineRule="auto"/>
              <w:jc w:val="center"/>
              <w:rPr>
                <w:sz w:val="16"/>
                <w:szCs w:val="18"/>
              </w:rPr>
            </w:pPr>
            <w:r w:rsidRPr="002B31F3">
              <w:rPr>
                <w:sz w:val="16"/>
                <w:szCs w:val="18"/>
              </w:rPr>
              <w:t>√</w:t>
            </w:r>
          </w:p>
        </w:tc>
        <w:tc>
          <w:tcPr>
            <w:tcW w:w="1512" w:type="dxa"/>
          </w:tcPr>
          <w:p w14:paraId="1BB1C47F" w14:textId="77777777" w:rsidR="00271018" w:rsidRPr="002B31F3" w:rsidRDefault="00271018" w:rsidP="0004147D">
            <w:pPr>
              <w:spacing w:line="276" w:lineRule="auto"/>
              <w:jc w:val="center"/>
              <w:rPr>
                <w:sz w:val="16"/>
                <w:szCs w:val="18"/>
              </w:rPr>
            </w:pPr>
            <w:r w:rsidRPr="002B31F3">
              <w:rPr>
                <w:sz w:val="16"/>
                <w:szCs w:val="18"/>
              </w:rPr>
              <w:t>√</w:t>
            </w:r>
          </w:p>
        </w:tc>
      </w:tr>
      <w:tr w:rsidR="00271018" w:rsidRPr="002B31F3" w14:paraId="14BFF867" w14:textId="77777777" w:rsidTr="0042661D">
        <w:trPr>
          <w:trHeight w:val="373"/>
        </w:trPr>
        <w:tc>
          <w:tcPr>
            <w:tcW w:w="2689" w:type="dxa"/>
            <w:vMerge w:val="restart"/>
          </w:tcPr>
          <w:p w14:paraId="634130E1" w14:textId="77777777" w:rsidR="00271018" w:rsidRPr="002B31F3" w:rsidRDefault="00271018" w:rsidP="0004147D">
            <w:pPr>
              <w:spacing w:line="276" w:lineRule="auto"/>
              <w:rPr>
                <w:b/>
                <w:sz w:val="16"/>
                <w:szCs w:val="18"/>
              </w:rPr>
            </w:pPr>
            <w:r w:rsidRPr="002B31F3">
              <w:rPr>
                <w:b/>
                <w:sz w:val="16"/>
                <w:szCs w:val="18"/>
              </w:rPr>
              <w:t>SBFD antenna configuration</w:t>
            </w:r>
          </w:p>
        </w:tc>
        <w:tc>
          <w:tcPr>
            <w:tcW w:w="2409" w:type="dxa"/>
          </w:tcPr>
          <w:p w14:paraId="56FD0C84" w14:textId="77777777" w:rsidR="00271018" w:rsidRPr="002B31F3" w:rsidRDefault="00271018" w:rsidP="0004147D">
            <w:pPr>
              <w:spacing w:line="276" w:lineRule="auto"/>
              <w:rPr>
                <w:b/>
                <w:sz w:val="16"/>
                <w:szCs w:val="18"/>
              </w:rPr>
            </w:pPr>
            <w:r w:rsidRPr="002B31F3">
              <w:rPr>
                <w:b/>
                <w:sz w:val="16"/>
                <w:szCs w:val="18"/>
              </w:rPr>
              <w:t>Twice area&amp;same TxRUs</w:t>
            </w:r>
          </w:p>
        </w:tc>
        <w:tc>
          <w:tcPr>
            <w:tcW w:w="1512" w:type="dxa"/>
          </w:tcPr>
          <w:p w14:paraId="44D6098E" w14:textId="77777777" w:rsidR="00271018" w:rsidRPr="002B31F3" w:rsidRDefault="00271018" w:rsidP="0004147D">
            <w:pPr>
              <w:spacing w:line="276" w:lineRule="auto"/>
              <w:jc w:val="center"/>
              <w:rPr>
                <w:sz w:val="16"/>
                <w:szCs w:val="18"/>
              </w:rPr>
            </w:pPr>
            <w:r w:rsidRPr="002B31F3">
              <w:rPr>
                <w:sz w:val="16"/>
                <w:szCs w:val="18"/>
              </w:rPr>
              <w:t>√</w:t>
            </w:r>
          </w:p>
        </w:tc>
        <w:tc>
          <w:tcPr>
            <w:tcW w:w="1512" w:type="dxa"/>
          </w:tcPr>
          <w:p w14:paraId="6239721D" w14:textId="77777777" w:rsidR="00271018" w:rsidRPr="002B31F3" w:rsidRDefault="00271018" w:rsidP="0004147D">
            <w:pPr>
              <w:spacing w:line="276" w:lineRule="auto"/>
              <w:jc w:val="center"/>
              <w:rPr>
                <w:sz w:val="16"/>
                <w:szCs w:val="18"/>
              </w:rPr>
            </w:pPr>
            <w:r w:rsidRPr="002B31F3">
              <w:rPr>
                <w:sz w:val="16"/>
                <w:szCs w:val="18"/>
              </w:rPr>
              <w:t>√</w:t>
            </w:r>
          </w:p>
        </w:tc>
        <w:tc>
          <w:tcPr>
            <w:tcW w:w="1512" w:type="dxa"/>
          </w:tcPr>
          <w:p w14:paraId="50DBA118" w14:textId="77777777" w:rsidR="00271018" w:rsidRPr="002B31F3" w:rsidRDefault="00271018" w:rsidP="0004147D">
            <w:pPr>
              <w:spacing w:line="276" w:lineRule="auto"/>
              <w:jc w:val="center"/>
              <w:rPr>
                <w:sz w:val="16"/>
                <w:szCs w:val="18"/>
              </w:rPr>
            </w:pPr>
            <w:r w:rsidRPr="002B31F3">
              <w:rPr>
                <w:sz w:val="16"/>
                <w:szCs w:val="18"/>
              </w:rPr>
              <w:t>√</w:t>
            </w:r>
          </w:p>
        </w:tc>
      </w:tr>
      <w:tr w:rsidR="00271018" w:rsidRPr="002B31F3" w14:paraId="4A112F70" w14:textId="77777777" w:rsidTr="0042661D">
        <w:trPr>
          <w:trHeight w:val="373"/>
        </w:trPr>
        <w:tc>
          <w:tcPr>
            <w:tcW w:w="2689" w:type="dxa"/>
            <w:vMerge/>
          </w:tcPr>
          <w:p w14:paraId="23A9435D" w14:textId="77777777" w:rsidR="00271018" w:rsidRPr="002B31F3" w:rsidRDefault="00271018" w:rsidP="0004147D">
            <w:pPr>
              <w:spacing w:line="276" w:lineRule="auto"/>
              <w:rPr>
                <w:b/>
                <w:sz w:val="16"/>
                <w:szCs w:val="18"/>
              </w:rPr>
            </w:pPr>
          </w:p>
        </w:tc>
        <w:tc>
          <w:tcPr>
            <w:tcW w:w="2409" w:type="dxa"/>
          </w:tcPr>
          <w:p w14:paraId="2F8A0640" w14:textId="77777777" w:rsidR="00271018" w:rsidRPr="002B31F3" w:rsidRDefault="00271018" w:rsidP="0004147D">
            <w:pPr>
              <w:spacing w:line="276" w:lineRule="auto"/>
              <w:rPr>
                <w:b/>
                <w:sz w:val="16"/>
                <w:szCs w:val="18"/>
              </w:rPr>
            </w:pPr>
            <w:r w:rsidRPr="002B31F3">
              <w:rPr>
                <w:b/>
                <w:sz w:val="16"/>
                <w:szCs w:val="18"/>
              </w:rPr>
              <w:t>Same area&amp;same TxRUs</w:t>
            </w:r>
          </w:p>
        </w:tc>
        <w:tc>
          <w:tcPr>
            <w:tcW w:w="1512" w:type="dxa"/>
          </w:tcPr>
          <w:p w14:paraId="5D1E9951" w14:textId="77777777" w:rsidR="00271018" w:rsidRPr="002B31F3" w:rsidRDefault="00271018" w:rsidP="0004147D">
            <w:pPr>
              <w:spacing w:line="276" w:lineRule="auto"/>
              <w:jc w:val="center"/>
              <w:rPr>
                <w:sz w:val="16"/>
                <w:szCs w:val="18"/>
              </w:rPr>
            </w:pPr>
          </w:p>
        </w:tc>
        <w:tc>
          <w:tcPr>
            <w:tcW w:w="1512" w:type="dxa"/>
          </w:tcPr>
          <w:p w14:paraId="79ECB0FB" w14:textId="77777777" w:rsidR="00271018" w:rsidRPr="002B31F3" w:rsidRDefault="00271018" w:rsidP="0004147D">
            <w:pPr>
              <w:spacing w:line="276" w:lineRule="auto"/>
              <w:jc w:val="center"/>
              <w:rPr>
                <w:sz w:val="16"/>
                <w:szCs w:val="18"/>
              </w:rPr>
            </w:pPr>
          </w:p>
        </w:tc>
        <w:tc>
          <w:tcPr>
            <w:tcW w:w="1512" w:type="dxa"/>
          </w:tcPr>
          <w:p w14:paraId="084E975B" w14:textId="77777777" w:rsidR="00271018" w:rsidRPr="002B31F3" w:rsidRDefault="00271018" w:rsidP="0004147D">
            <w:pPr>
              <w:spacing w:line="276" w:lineRule="auto"/>
              <w:jc w:val="center"/>
              <w:rPr>
                <w:sz w:val="16"/>
                <w:szCs w:val="18"/>
              </w:rPr>
            </w:pPr>
          </w:p>
        </w:tc>
      </w:tr>
      <w:tr w:rsidR="00271018" w:rsidRPr="002B31F3" w14:paraId="51A82A4D" w14:textId="77777777" w:rsidTr="0042661D">
        <w:trPr>
          <w:trHeight w:val="373"/>
        </w:trPr>
        <w:tc>
          <w:tcPr>
            <w:tcW w:w="2689" w:type="dxa"/>
            <w:vMerge w:val="restart"/>
          </w:tcPr>
          <w:p w14:paraId="1055AA11" w14:textId="77777777" w:rsidR="00271018" w:rsidRPr="002B31F3" w:rsidRDefault="00271018" w:rsidP="0004147D">
            <w:pPr>
              <w:spacing w:line="276" w:lineRule="auto"/>
              <w:rPr>
                <w:b/>
                <w:sz w:val="16"/>
                <w:szCs w:val="18"/>
              </w:rPr>
            </w:pPr>
            <w:r w:rsidRPr="002B31F3">
              <w:rPr>
                <w:b/>
                <w:sz w:val="16"/>
                <w:szCs w:val="18"/>
              </w:rPr>
              <w:t>Packet Size</w:t>
            </w:r>
          </w:p>
        </w:tc>
        <w:tc>
          <w:tcPr>
            <w:tcW w:w="2409" w:type="dxa"/>
          </w:tcPr>
          <w:p w14:paraId="416A0180" w14:textId="77777777" w:rsidR="00271018" w:rsidRPr="002B31F3" w:rsidRDefault="00271018" w:rsidP="0004147D">
            <w:pPr>
              <w:spacing w:line="276" w:lineRule="auto"/>
              <w:rPr>
                <w:b/>
                <w:sz w:val="16"/>
                <w:szCs w:val="18"/>
              </w:rPr>
            </w:pPr>
            <w:r w:rsidRPr="002B31F3">
              <w:rPr>
                <w:b/>
                <w:sz w:val="16"/>
                <w:szCs w:val="18"/>
              </w:rPr>
              <w:t>DL: 4Kbytes</w:t>
            </w:r>
          </w:p>
        </w:tc>
        <w:tc>
          <w:tcPr>
            <w:tcW w:w="1512" w:type="dxa"/>
          </w:tcPr>
          <w:p w14:paraId="1AC8759A" w14:textId="77777777" w:rsidR="00271018" w:rsidRPr="002B31F3" w:rsidRDefault="00271018" w:rsidP="0004147D">
            <w:pPr>
              <w:spacing w:line="276" w:lineRule="auto"/>
              <w:jc w:val="center"/>
              <w:rPr>
                <w:sz w:val="16"/>
                <w:szCs w:val="18"/>
              </w:rPr>
            </w:pPr>
          </w:p>
        </w:tc>
        <w:tc>
          <w:tcPr>
            <w:tcW w:w="1512" w:type="dxa"/>
          </w:tcPr>
          <w:p w14:paraId="17545037" w14:textId="77777777" w:rsidR="00271018" w:rsidRPr="002B31F3" w:rsidRDefault="00271018" w:rsidP="0004147D">
            <w:pPr>
              <w:spacing w:line="276" w:lineRule="auto"/>
              <w:jc w:val="center"/>
              <w:rPr>
                <w:sz w:val="16"/>
                <w:szCs w:val="18"/>
              </w:rPr>
            </w:pPr>
          </w:p>
        </w:tc>
        <w:tc>
          <w:tcPr>
            <w:tcW w:w="1512" w:type="dxa"/>
          </w:tcPr>
          <w:p w14:paraId="18961B76" w14:textId="77777777" w:rsidR="00271018" w:rsidRPr="002B31F3" w:rsidRDefault="00271018" w:rsidP="0004147D">
            <w:pPr>
              <w:spacing w:line="276" w:lineRule="auto"/>
              <w:jc w:val="center"/>
              <w:rPr>
                <w:sz w:val="16"/>
                <w:szCs w:val="18"/>
              </w:rPr>
            </w:pPr>
          </w:p>
        </w:tc>
      </w:tr>
      <w:tr w:rsidR="00271018" w:rsidRPr="002B31F3" w14:paraId="5E70CB52" w14:textId="77777777" w:rsidTr="0042661D">
        <w:trPr>
          <w:trHeight w:val="373"/>
        </w:trPr>
        <w:tc>
          <w:tcPr>
            <w:tcW w:w="2689" w:type="dxa"/>
            <w:vMerge/>
          </w:tcPr>
          <w:p w14:paraId="3B6B9ACC" w14:textId="77777777" w:rsidR="00271018" w:rsidRPr="002B31F3" w:rsidRDefault="00271018" w:rsidP="0004147D">
            <w:pPr>
              <w:spacing w:line="276" w:lineRule="auto"/>
              <w:rPr>
                <w:b/>
                <w:sz w:val="16"/>
                <w:szCs w:val="18"/>
              </w:rPr>
            </w:pPr>
          </w:p>
        </w:tc>
        <w:tc>
          <w:tcPr>
            <w:tcW w:w="2409" w:type="dxa"/>
          </w:tcPr>
          <w:p w14:paraId="2A1E613F" w14:textId="77777777" w:rsidR="00271018" w:rsidRPr="002B31F3" w:rsidRDefault="00271018" w:rsidP="0004147D">
            <w:pPr>
              <w:spacing w:line="276" w:lineRule="auto"/>
              <w:rPr>
                <w:b/>
                <w:sz w:val="16"/>
                <w:szCs w:val="18"/>
              </w:rPr>
            </w:pPr>
            <w:r w:rsidRPr="002B31F3">
              <w:rPr>
                <w:b/>
                <w:sz w:val="16"/>
                <w:szCs w:val="18"/>
              </w:rPr>
              <w:t>DL: 0.5Mbytes</w:t>
            </w:r>
          </w:p>
        </w:tc>
        <w:tc>
          <w:tcPr>
            <w:tcW w:w="1512" w:type="dxa"/>
          </w:tcPr>
          <w:p w14:paraId="6A857F42" w14:textId="77777777" w:rsidR="00271018" w:rsidRPr="002B31F3" w:rsidRDefault="00271018" w:rsidP="0004147D">
            <w:pPr>
              <w:spacing w:line="276" w:lineRule="auto"/>
              <w:jc w:val="center"/>
              <w:rPr>
                <w:sz w:val="16"/>
                <w:szCs w:val="18"/>
              </w:rPr>
            </w:pPr>
            <w:r w:rsidRPr="002B31F3">
              <w:rPr>
                <w:sz w:val="16"/>
                <w:szCs w:val="18"/>
              </w:rPr>
              <w:t>√</w:t>
            </w:r>
          </w:p>
        </w:tc>
        <w:tc>
          <w:tcPr>
            <w:tcW w:w="1512" w:type="dxa"/>
          </w:tcPr>
          <w:p w14:paraId="1E6FEADC" w14:textId="77777777" w:rsidR="00271018" w:rsidRPr="002B31F3" w:rsidRDefault="00271018" w:rsidP="0004147D">
            <w:pPr>
              <w:spacing w:line="276" w:lineRule="auto"/>
              <w:jc w:val="center"/>
              <w:rPr>
                <w:sz w:val="16"/>
                <w:szCs w:val="18"/>
              </w:rPr>
            </w:pPr>
            <w:r w:rsidRPr="002B31F3">
              <w:rPr>
                <w:sz w:val="16"/>
                <w:szCs w:val="18"/>
              </w:rPr>
              <w:t>√</w:t>
            </w:r>
          </w:p>
        </w:tc>
        <w:tc>
          <w:tcPr>
            <w:tcW w:w="1512" w:type="dxa"/>
          </w:tcPr>
          <w:p w14:paraId="4691B245" w14:textId="77777777" w:rsidR="00271018" w:rsidRPr="002B31F3" w:rsidRDefault="00271018" w:rsidP="0004147D">
            <w:pPr>
              <w:spacing w:line="276" w:lineRule="auto"/>
              <w:jc w:val="center"/>
              <w:rPr>
                <w:sz w:val="16"/>
                <w:szCs w:val="18"/>
              </w:rPr>
            </w:pPr>
            <w:r w:rsidRPr="002B31F3">
              <w:rPr>
                <w:sz w:val="16"/>
                <w:szCs w:val="18"/>
              </w:rPr>
              <w:t>√</w:t>
            </w:r>
          </w:p>
        </w:tc>
      </w:tr>
      <w:tr w:rsidR="00271018" w:rsidRPr="002B31F3" w14:paraId="3063A8A6" w14:textId="77777777" w:rsidTr="0042661D">
        <w:trPr>
          <w:trHeight w:val="373"/>
        </w:trPr>
        <w:tc>
          <w:tcPr>
            <w:tcW w:w="2689" w:type="dxa"/>
            <w:vMerge w:val="restart"/>
          </w:tcPr>
          <w:p w14:paraId="2834E2DB" w14:textId="77777777" w:rsidR="00271018" w:rsidRPr="009C5DA7" w:rsidRDefault="00271018" w:rsidP="0004147D">
            <w:pPr>
              <w:spacing w:line="276" w:lineRule="auto"/>
              <w:rPr>
                <w:rFonts w:eastAsiaTheme="minorEastAsia"/>
                <w:b/>
                <w:sz w:val="16"/>
                <w:szCs w:val="18"/>
                <w:lang w:eastAsia="ko-KR"/>
              </w:rPr>
            </w:pPr>
            <w:r>
              <w:rPr>
                <w:rFonts w:eastAsiaTheme="minorEastAsia"/>
                <w:b/>
                <w:sz w:val="16"/>
                <w:szCs w:val="18"/>
                <w:lang w:eastAsia="ko-KR"/>
              </w:rPr>
              <w:t>P</w:t>
            </w:r>
            <w:r>
              <w:rPr>
                <w:rFonts w:eastAsiaTheme="minorEastAsia" w:hint="eastAsia"/>
                <w:b/>
                <w:sz w:val="16"/>
                <w:szCs w:val="18"/>
                <w:lang w:eastAsia="ko-KR"/>
              </w:rPr>
              <w:t xml:space="preserve">ower </w:t>
            </w:r>
            <w:r>
              <w:rPr>
                <w:rFonts w:eastAsiaTheme="minorEastAsia"/>
                <w:b/>
                <w:sz w:val="16"/>
                <w:szCs w:val="18"/>
                <w:lang w:eastAsia="ko-KR"/>
              </w:rPr>
              <w:t>boosting</w:t>
            </w:r>
          </w:p>
        </w:tc>
        <w:tc>
          <w:tcPr>
            <w:tcW w:w="2409" w:type="dxa"/>
          </w:tcPr>
          <w:p w14:paraId="0FEFABC7" w14:textId="77777777" w:rsidR="00271018" w:rsidRPr="009C5DA7" w:rsidRDefault="00271018" w:rsidP="0004147D">
            <w:pPr>
              <w:spacing w:line="276" w:lineRule="auto"/>
              <w:rPr>
                <w:rFonts w:eastAsiaTheme="minorEastAsia"/>
                <w:b/>
                <w:sz w:val="16"/>
                <w:szCs w:val="18"/>
                <w:lang w:eastAsia="ko-KR"/>
              </w:rPr>
            </w:pPr>
            <w:r>
              <w:rPr>
                <w:rFonts w:eastAsiaTheme="minorEastAsia"/>
                <w:b/>
                <w:sz w:val="16"/>
                <w:szCs w:val="18"/>
                <w:lang w:eastAsia="ko-KR"/>
              </w:rPr>
              <w:t>With power boosting</w:t>
            </w:r>
          </w:p>
        </w:tc>
        <w:tc>
          <w:tcPr>
            <w:tcW w:w="1512" w:type="dxa"/>
          </w:tcPr>
          <w:p w14:paraId="789D97F4" w14:textId="77777777" w:rsidR="00271018" w:rsidRPr="002B31F3" w:rsidRDefault="00271018" w:rsidP="0004147D">
            <w:pPr>
              <w:spacing w:line="276" w:lineRule="auto"/>
              <w:jc w:val="center"/>
              <w:rPr>
                <w:sz w:val="16"/>
                <w:szCs w:val="18"/>
              </w:rPr>
            </w:pPr>
          </w:p>
        </w:tc>
        <w:tc>
          <w:tcPr>
            <w:tcW w:w="1512" w:type="dxa"/>
          </w:tcPr>
          <w:p w14:paraId="50DB615A" w14:textId="77777777" w:rsidR="00271018" w:rsidRPr="002B31F3" w:rsidRDefault="00271018" w:rsidP="0004147D">
            <w:pPr>
              <w:spacing w:line="276" w:lineRule="auto"/>
              <w:jc w:val="center"/>
              <w:rPr>
                <w:sz w:val="16"/>
                <w:szCs w:val="18"/>
              </w:rPr>
            </w:pPr>
          </w:p>
        </w:tc>
        <w:tc>
          <w:tcPr>
            <w:tcW w:w="1512" w:type="dxa"/>
          </w:tcPr>
          <w:p w14:paraId="0B32A153" w14:textId="77777777" w:rsidR="00271018" w:rsidRPr="002B31F3" w:rsidRDefault="00271018" w:rsidP="0004147D">
            <w:pPr>
              <w:spacing w:line="276" w:lineRule="auto"/>
              <w:jc w:val="center"/>
              <w:rPr>
                <w:sz w:val="16"/>
                <w:szCs w:val="18"/>
              </w:rPr>
            </w:pPr>
          </w:p>
        </w:tc>
      </w:tr>
      <w:tr w:rsidR="00271018" w:rsidRPr="002B31F3" w14:paraId="77AB2254" w14:textId="77777777" w:rsidTr="0042661D">
        <w:trPr>
          <w:trHeight w:val="373"/>
        </w:trPr>
        <w:tc>
          <w:tcPr>
            <w:tcW w:w="2689" w:type="dxa"/>
            <w:vMerge/>
          </w:tcPr>
          <w:p w14:paraId="7A49A452" w14:textId="77777777" w:rsidR="00271018" w:rsidRDefault="00271018" w:rsidP="0004147D">
            <w:pPr>
              <w:spacing w:line="276" w:lineRule="auto"/>
              <w:rPr>
                <w:rFonts w:eastAsiaTheme="minorEastAsia"/>
                <w:b/>
                <w:sz w:val="16"/>
                <w:szCs w:val="18"/>
                <w:lang w:eastAsia="ko-KR"/>
              </w:rPr>
            </w:pPr>
          </w:p>
        </w:tc>
        <w:tc>
          <w:tcPr>
            <w:tcW w:w="2409" w:type="dxa"/>
          </w:tcPr>
          <w:p w14:paraId="7631CA95" w14:textId="77777777" w:rsidR="00271018" w:rsidRPr="009C5DA7" w:rsidRDefault="00271018" w:rsidP="0004147D">
            <w:pPr>
              <w:spacing w:line="276" w:lineRule="auto"/>
              <w:rPr>
                <w:rFonts w:eastAsiaTheme="minorEastAsia"/>
                <w:b/>
                <w:sz w:val="16"/>
                <w:szCs w:val="18"/>
                <w:lang w:eastAsia="ko-KR"/>
              </w:rPr>
            </w:pPr>
            <w:r>
              <w:rPr>
                <w:rFonts w:eastAsiaTheme="minorEastAsia"/>
                <w:b/>
                <w:sz w:val="16"/>
                <w:szCs w:val="18"/>
                <w:lang w:eastAsia="ko-KR"/>
              </w:rPr>
              <w:t>W</w:t>
            </w:r>
            <w:r>
              <w:rPr>
                <w:rFonts w:eastAsiaTheme="minorEastAsia" w:hint="eastAsia"/>
                <w:b/>
                <w:sz w:val="16"/>
                <w:szCs w:val="18"/>
                <w:lang w:eastAsia="ko-KR"/>
              </w:rPr>
              <w:t>ithout power boos</w:t>
            </w:r>
            <w:r>
              <w:rPr>
                <w:rFonts w:eastAsiaTheme="minorEastAsia"/>
                <w:b/>
                <w:sz w:val="16"/>
                <w:szCs w:val="18"/>
                <w:lang w:eastAsia="ko-KR"/>
              </w:rPr>
              <w:t>t</w:t>
            </w:r>
            <w:r>
              <w:rPr>
                <w:rFonts w:eastAsiaTheme="minorEastAsia" w:hint="eastAsia"/>
                <w:b/>
                <w:sz w:val="16"/>
                <w:szCs w:val="18"/>
                <w:lang w:eastAsia="ko-KR"/>
              </w:rPr>
              <w:t>ing</w:t>
            </w:r>
          </w:p>
        </w:tc>
        <w:tc>
          <w:tcPr>
            <w:tcW w:w="1512" w:type="dxa"/>
          </w:tcPr>
          <w:p w14:paraId="6F35AC70" w14:textId="77777777" w:rsidR="00271018" w:rsidRPr="002B31F3" w:rsidRDefault="00271018" w:rsidP="0004147D">
            <w:pPr>
              <w:spacing w:line="276" w:lineRule="auto"/>
              <w:jc w:val="center"/>
              <w:rPr>
                <w:sz w:val="16"/>
                <w:szCs w:val="18"/>
              </w:rPr>
            </w:pPr>
            <w:r w:rsidRPr="002B31F3">
              <w:rPr>
                <w:sz w:val="16"/>
                <w:szCs w:val="18"/>
              </w:rPr>
              <w:t>√</w:t>
            </w:r>
          </w:p>
        </w:tc>
        <w:tc>
          <w:tcPr>
            <w:tcW w:w="1512" w:type="dxa"/>
          </w:tcPr>
          <w:p w14:paraId="79253DB2" w14:textId="77777777" w:rsidR="00271018" w:rsidRPr="002B31F3" w:rsidRDefault="00271018" w:rsidP="0004147D">
            <w:pPr>
              <w:spacing w:line="276" w:lineRule="auto"/>
              <w:jc w:val="center"/>
              <w:rPr>
                <w:sz w:val="16"/>
                <w:szCs w:val="18"/>
              </w:rPr>
            </w:pPr>
            <w:r w:rsidRPr="002B31F3">
              <w:rPr>
                <w:sz w:val="16"/>
                <w:szCs w:val="18"/>
              </w:rPr>
              <w:t>√</w:t>
            </w:r>
          </w:p>
        </w:tc>
        <w:tc>
          <w:tcPr>
            <w:tcW w:w="1512" w:type="dxa"/>
          </w:tcPr>
          <w:p w14:paraId="24BCBCFE" w14:textId="77777777" w:rsidR="00271018" w:rsidRPr="002B31F3" w:rsidRDefault="00271018" w:rsidP="0004147D">
            <w:pPr>
              <w:spacing w:line="276" w:lineRule="auto"/>
              <w:jc w:val="center"/>
              <w:rPr>
                <w:sz w:val="16"/>
                <w:szCs w:val="18"/>
              </w:rPr>
            </w:pPr>
            <w:r w:rsidRPr="002B31F3">
              <w:rPr>
                <w:sz w:val="16"/>
                <w:szCs w:val="18"/>
              </w:rPr>
              <w:t>√</w:t>
            </w:r>
          </w:p>
        </w:tc>
      </w:tr>
      <w:tr w:rsidR="00271018" w:rsidRPr="002B31F3" w14:paraId="53C176FB" w14:textId="77777777" w:rsidTr="0042661D">
        <w:trPr>
          <w:trHeight w:val="373"/>
        </w:trPr>
        <w:tc>
          <w:tcPr>
            <w:tcW w:w="2689" w:type="dxa"/>
            <w:vMerge w:val="restart"/>
          </w:tcPr>
          <w:p w14:paraId="7B50EA59" w14:textId="77777777" w:rsidR="00271018" w:rsidRDefault="00271018" w:rsidP="0004147D">
            <w:pPr>
              <w:spacing w:line="276" w:lineRule="auto"/>
              <w:rPr>
                <w:rFonts w:eastAsiaTheme="minorEastAsia"/>
                <w:b/>
                <w:sz w:val="16"/>
                <w:szCs w:val="18"/>
                <w:lang w:eastAsia="ko-KR"/>
              </w:rPr>
            </w:pPr>
            <w:r>
              <w:rPr>
                <w:rFonts w:eastAsiaTheme="minorEastAsia" w:hint="eastAsia"/>
                <w:b/>
                <w:sz w:val="16"/>
                <w:szCs w:val="18"/>
                <w:lang w:eastAsia="ko-KR"/>
              </w:rPr>
              <w:t>P</w:t>
            </w:r>
            <w:r>
              <w:rPr>
                <w:rFonts w:eastAsiaTheme="minorEastAsia"/>
                <w:b/>
                <w:sz w:val="16"/>
                <w:szCs w:val="18"/>
                <w:lang w:eastAsia="ko-KR"/>
              </w:rPr>
              <w:t>RACH traffic rate (per UE per sec)</w:t>
            </w:r>
          </w:p>
        </w:tc>
        <w:tc>
          <w:tcPr>
            <w:tcW w:w="2409" w:type="dxa"/>
          </w:tcPr>
          <w:p w14:paraId="6A3B3FA8" w14:textId="77777777" w:rsidR="00271018" w:rsidRPr="006E0123" w:rsidRDefault="00271018" w:rsidP="0004147D">
            <w:pPr>
              <w:spacing w:line="276" w:lineRule="auto"/>
              <w:rPr>
                <w:rFonts w:eastAsiaTheme="minorEastAsia"/>
                <w:b/>
                <w:sz w:val="16"/>
                <w:szCs w:val="18"/>
                <w:lang w:eastAsia="ko-KR"/>
              </w:rPr>
            </w:pPr>
            <w:r>
              <w:rPr>
                <w:rFonts w:eastAsiaTheme="minorEastAsia"/>
                <w:b/>
                <w:sz w:val="16"/>
                <w:szCs w:val="18"/>
                <w:lang w:eastAsia="ko-KR"/>
              </w:rPr>
              <w:t>0 times in a second per UE</w:t>
            </w:r>
          </w:p>
        </w:tc>
        <w:tc>
          <w:tcPr>
            <w:tcW w:w="1512" w:type="dxa"/>
          </w:tcPr>
          <w:p w14:paraId="7E05FC73" w14:textId="77777777" w:rsidR="00271018" w:rsidRPr="002B31F3" w:rsidRDefault="00271018" w:rsidP="0004147D">
            <w:pPr>
              <w:spacing w:line="276" w:lineRule="auto"/>
              <w:jc w:val="center"/>
              <w:rPr>
                <w:sz w:val="16"/>
                <w:szCs w:val="18"/>
              </w:rPr>
            </w:pPr>
            <w:r w:rsidRPr="002B31F3">
              <w:rPr>
                <w:sz w:val="16"/>
                <w:szCs w:val="18"/>
              </w:rPr>
              <w:t>√</w:t>
            </w:r>
          </w:p>
        </w:tc>
        <w:tc>
          <w:tcPr>
            <w:tcW w:w="1512" w:type="dxa"/>
          </w:tcPr>
          <w:p w14:paraId="46B2C19C" w14:textId="77777777" w:rsidR="00271018" w:rsidRPr="002B31F3" w:rsidRDefault="00271018" w:rsidP="0004147D">
            <w:pPr>
              <w:spacing w:line="276" w:lineRule="auto"/>
              <w:jc w:val="center"/>
              <w:rPr>
                <w:sz w:val="16"/>
                <w:szCs w:val="18"/>
              </w:rPr>
            </w:pPr>
          </w:p>
        </w:tc>
        <w:tc>
          <w:tcPr>
            <w:tcW w:w="1512" w:type="dxa"/>
          </w:tcPr>
          <w:p w14:paraId="52BA64FF" w14:textId="77777777" w:rsidR="00271018" w:rsidRPr="002B31F3" w:rsidRDefault="00271018" w:rsidP="0004147D">
            <w:pPr>
              <w:spacing w:line="276" w:lineRule="auto"/>
              <w:jc w:val="center"/>
              <w:rPr>
                <w:sz w:val="16"/>
                <w:szCs w:val="18"/>
              </w:rPr>
            </w:pPr>
          </w:p>
        </w:tc>
      </w:tr>
      <w:tr w:rsidR="00271018" w:rsidRPr="002B31F3" w14:paraId="27C05E63" w14:textId="77777777" w:rsidTr="0042661D">
        <w:trPr>
          <w:trHeight w:val="373"/>
        </w:trPr>
        <w:tc>
          <w:tcPr>
            <w:tcW w:w="2689" w:type="dxa"/>
            <w:vMerge/>
          </w:tcPr>
          <w:p w14:paraId="3FFE6E0D" w14:textId="77777777" w:rsidR="00271018" w:rsidRDefault="00271018" w:rsidP="0004147D">
            <w:pPr>
              <w:spacing w:line="276" w:lineRule="auto"/>
              <w:rPr>
                <w:rFonts w:eastAsiaTheme="minorEastAsia"/>
                <w:b/>
                <w:sz w:val="16"/>
                <w:szCs w:val="18"/>
                <w:lang w:eastAsia="ko-KR"/>
              </w:rPr>
            </w:pPr>
          </w:p>
        </w:tc>
        <w:tc>
          <w:tcPr>
            <w:tcW w:w="2409" w:type="dxa"/>
          </w:tcPr>
          <w:p w14:paraId="1ED0ADA9" w14:textId="77777777" w:rsidR="00271018" w:rsidRDefault="00271018" w:rsidP="0004147D">
            <w:pPr>
              <w:spacing w:line="276" w:lineRule="auto"/>
              <w:rPr>
                <w:rFonts w:eastAsiaTheme="minorEastAsia"/>
                <w:b/>
                <w:sz w:val="16"/>
                <w:szCs w:val="18"/>
                <w:lang w:eastAsia="ko-KR"/>
              </w:rPr>
            </w:pPr>
            <w:r>
              <w:rPr>
                <w:rFonts w:eastAsiaTheme="minorEastAsia"/>
                <w:b/>
                <w:sz w:val="16"/>
                <w:szCs w:val="18"/>
                <w:lang w:eastAsia="ko-KR"/>
              </w:rPr>
              <w:t>40 times in a second per UE</w:t>
            </w:r>
          </w:p>
        </w:tc>
        <w:tc>
          <w:tcPr>
            <w:tcW w:w="1512" w:type="dxa"/>
          </w:tcPr>
          <w:p w14:paraId="46A2E411" w14:textId="77777777" w:rsidR="00271018" w:rsidRPr="002B31F3" w:rsidRDefault="00271018" w:rsidP="0004147D">
            <w:pPr>
              <w:spacing w:line="276" w:lineRule="auto"/>
              <w:jc w:val="center"/>
              <w:rPr>
                <w:sz w:val="16"/>
                <w:szCs w:val="18"/>
              </w:rPr>
            </w:pPr>
          </w:p>
        </w:tc>
        <w:tc>
          <w:tcPr>
            <w:tcW w:w="1512" w:type="dxa"/>
          </w:tcPr>
          <w:p w14:paraId="72143870" w14:textId="77777777" w:rsidR="00271018" w:rsidRPr="002B31F3" w:rsidRDefault="00271018" w:rsidP="0004147D">
            <w:pPr>
              <w:spacing w:line="276" w:lineRule="auto"/>
              <w:jc w:val="center"/>
              <w:rPr>
                <w:sz w:val="16"/>
                <w:szCs w:val="18"/>
              </w:rPr>
            </w:pPr>
            <w:r w:rsidRPr="002B31F3">
              <w:rPr>
                <w:sz w:val="16"/>
                <w:szCs w:val="18"/>
              </w:rPr>
              <w:t>√</w:t>
            </w:r>
          </w:p>
        </w:tc>
        <w:tc>
          <w:tcPr>
            <w:tcW w:w="1512" w:type="dxa"/>
          </w:tcPr>
          <w:p w14:paraId="0CC61FD8" w14:textId="77777777" w:rsidR="00271018" w:rsidRPr="002B31F3" w:rsidRDefault="00271018" w:rsidP="0004147D">
            <w:pPr>
              <w:spacing w:line="276" w:lineRule="auto"/>
              <w:jc w:val="center"/>
              <w:rPr>
                <w:sz w:val="16"/>
                <w:szCs w:val="18"/>
              </w:rPr>
            </w:pPr>
            <w:r w:rsidRPr="002B31F3">
              <w:rPr>
                <w:sz w:val="16"/>
                <w:szCs w:val="18"/>
              </w:rPr>
              <w:t>√</w:t>
            </w:r>
          </w:p>
        </w:tc>
      </w:tr>
      <w:tr w:rsidR="00271018" w:rsidRPr="002B31F3" w14:paraId="3D1D5B1F" w14:textId="77777777" w:rsidTr="0042661D">
        <w:trPr>
          <w:trHeight w:val="373"/>
        </w:trPr>
        <w:tc>
          <w:tcPr>
            <w:tcW w:w="2689" w:type="dxa"/>
            <w:vMerge w:val="restart"/>
          </w:tcPr>
          <w:p w14:paraId="19F1C94B" w14:textId="77777777" w:rsidR="00271018" w:rsidRPr="00D8575A" w:rsidRDefault="00271018" w:rsidP="0004147D">
            <w:pPr>
              <w:spacing w:line="276" w:lineRule="auto"/>
              <w:rPr>
                <w:rFonts w:eastAsiaTheme="minorEastAsia"/>
                <w:b/>
                <w:bCs/>
                <w:sz w:val="16"/>
                <w:szCs w:val="16"/>
                <w:lang w:eastAsia="ko-KR"/>
              </w:rPr>
            </w:pPr>
            <w:r w:rsidRPr="003A5159">
              <w:rPr>
                <w:i/>
                <w:sz w:val="16"/>
                <w:szCs w:val="16"/>
                <w:lang w:val="en-US" w:eastAsia="ko-KR"/>
              </w:rPr>
              <w:t>preambleReceivedTargetPower</w:t>
            </w:r>
          </w:p>
        </w:tc>
        <w:tc>
          <w:tcPr>
            <w:tcW w:w="2409" w:type="dxa"/>
          </w:tcPr>
          <w:p w14:paraId="6BC4071A" w14:textId="77777777" w:rsidR="00271018" w:rsidRPr="00E2667D" w:rsidRDefault="00271018" w:rsidP="0004147D">
            <w:pPr>
              <w:spacing w:line="276" w:lineRule="auto"/>
              <w:rPr>
                <w:rFonts w:eastAsiaTheme="minorEastAsia"/>
                <w:b/>
                <w:bCs/>
                <w:sz w:val="16"/>
                <w:szCs w:val="16"/>
                <w:lang w:eastAsia="ko-KR"/>
              </w:rPr>
            </w:pPr>
            <w:r>
              <w:rPr>
                <w:rFonts w:eastAsiaTheme="minorEastAsia" w:hint="eastAsia"/>
                <w:b/>
                <w:bCs/>
                <w:sz w:val="16"/>
                <w:szCs w:val="16"/>
                <w:lang w:eastAsia="ko-KR"/>
              </w:rPr>
              <w:t>N</w:t>
            </w:r>
            <w:r>
              <w:rPr>
                <w:rFonts w:eastAsiaTheme="minorEastAsia"/>
                <w:b/>
                <w:bCs/>
                <w:sz w:val="16"/>
                <w:szCs w:val="16"/>
                <w:lang w:eastAsia="ko-KR"/>
              </w:rPr>
              <w:t>/A</w:t>
            </w:r>
          </w:p>
        </w:tc>
        <w:tc>
          <w:tcPr>
            <w:tcW w:w="1512" w:type="dxa"/>
          </w:tcPr>
          <w:p w14:paraId="5A516DE0" w14:textId="77777777" w:rsidR="00271018" w:rsidRPr="00E2667D" w:rsidRDefault="00271018" w:rsidP="0004147D">
            <w:pPr>
              <w:spacing w:line="276" w:lineRule="auto"/>
              <w:jc w:val="center"/>
              <w:rPr>
                <w:sz w:val="16"/>
                <w:szCs w:val="16"/>
              </w:rPr>
            </w:pPr>
            <w:r w:rsidRPr="002B31F3">
              <w:rPr>
                <w:sz w:val="16"/>
                <w:szCs w:val="18"/>
              </w:rPr>
              <w:t>√</w:t>
            </w:r>
          </w:p>
        </w:tc>
        <w:tc>
          <w:tcPr>
            <w:tcW w:w="1512" w:type="dxa"/>
          </w:tcPr>
          <w:p w14:paraId="00F106EA" w14:textId="77777777" w:rsidR="00271018" w:rsidRPr="00E2667D" w:rsidRDefault="00271018" w:rsidP="0004147D">
            <w:pPr>
              <w:spacing w:line="276" w:lineRule="auto"/>
              <w:jc w:val="center"/>
              <w:rPr>
                <w:sz w:val="16"/>
                <w:szCs w:val="16"/>
              </w:rPr>
            </w:pPr>
          </w:p>
        </w:tc>
        <w:tc>
          <w:tcPr>
            <w:tcW w:w="1512" w:type="dxa"/>
          </w:tcPr>
          <w:p w14:paraId="39A2FEFF" w14:textId="77777777" w:rsidR="00271018" w:rsidRPr="00E2667D" w:rsidRDefault="00271018" w:rsidP="0004147D">
            <w:pPr>
              <w:spacing w:line="276" w:lineRule="auto"/>
              <w:jc w:val="center"/>
              <w:rPr>
                <w:sz w:val="16"/>
                <w:szCs w:val="16"/>
              </w:rPr>
            </w:pPr>
          </w:p>
        </w:tc>
      </w:tr>
      <w:tr w:rsidR="00271018" w:rsidRPr="002B31F3" w14:paraId="337A206C" w14:textId="77777777" w:rsidTr="0042661D">
        <w:trPr>
          <w:trHeight w:val="373"/>
        </w:trPr>
        <w:tc>
          <w:tcPr>
            <w:tcW w:w="2689" w:type="dxa"/>
            <w:vMerge/>
          </w:tcPr>
          <w:p w14:paraId="2A3D9B71" w14:textId="77777777" w:rsidR="00271018" w:rsidRPr="00D8575A" w:rsidRDefault="00271018" w:rsidP="0004147D">
            <w:pPr>
              <w:spacing w:line="276" w:lineRule="auto"/>
              <w:rPr>
                <w:i/>
                <w:sz w:val="16"/>
                <w:szCs w:val="16"/>
                <w:lang w:val="en-US" w:eastAsia="ko-KR"/>
              </w:rPr>
            </w:pPr>
          </w:p>
        </w:tc>
        <w:tc>
          <w:tcPr>
            <w:tcW w:w="2409" w:type="dxa"/>
          </w:tcPr>
          <w:p w14:paraId="1880F61A" w14:textId="77777777" w:rsidR="00271018" w:rsidRDefault="00271018" w:rsidP="0004147D">
            <w:pPr>
              <w:spacing w:line="276" w:lineRule="auto"/>
              <w:rPr>
                <w:rFonts w:eastAsiaTheme="minorEastAsia"/>
                <w:b/>
                <w:bCs/>
                <w:sz w:val="16"/>
                <w:szCs w:val="16"/>
                <w:lang w:eastAsia="ko-KR"/>
              </w:rPr>
            </w:pPr>
            <w:r>
              <w:rPr>
                <w:rFonts w:eastAsiaTheme="minorEastAsia" w:hint="eastAsia"/>
                <w:b/>
                <w:bCs/>
                <w:sz w:val="16"/>
                <w:szCs w:val="16"/>
                <w:lang w:eastAsia="ko-KR"/>
              </w:rPr>
              <w:t>-</w:t>
            </w:r>
            <w:r>
              <w:rPr>
                <w:rFonts w:eastAsiaTheme="minorEastAsia"/>
                <w:b/>
                <w:bCs/>
                <w:sz w:val="16"/>
                <w:szCs w:val="16"/>
                <w:lang w:eastAsia="ko-KR"/>
              </w:rPr>
              <w:t>120dB</w:t>
            </w:r>
          </w:p>
        </w:tc>
        <w:tc>
          <w:tcPr>
            <w:tcW w:w="1512" w:type="dxa"/>
          </w:tcPr>
          <w:p w14:paraId="266DF1D4" w14:textId="77777777" w:rsidR="00271018" w:rsidRPr="00E2667D" w:rsidRDefault="00271018" w:rsidP="0004147D">
            <w:pPr>
              <w:spacing w:line="276" w:lineRule="auto"/>
              <w:jc w:val="center"/>
              <w:rPr>
                <w:sz w:val="16"/>
                <w:szCs w:val="16"/>
              </w:rPr>
            </w:pPr>
          </w:p>
        </w:tc>
        <w:tc>
          <w:tcPr>
            <w:tcW w:w="1512" w:type="dxa"/>
          </w:tcPr>
          <w:p w14:paraId="62E31633" w14:textId="77777777" w:rsidR="00271018" w:rsidRPr="00E2667D" w:rsidRDefault="00271018" w:rsidP="0004147D">
            <w:pPr>
              <w:spacing w:line="276" w:lineRule="auto"/>
              <w:jc w:val="center"/>
              <w:rPr>
                <w:sz w:val="16"/>
                <w:szCs w:val="16"/>
              </w:rPr>
            </w:pPr>
            <w:r w:rsidRPr="002B31F3">
              <w:rPr>
                <w:sz w:val="16"/>
                <w:szCs w:val="18"/>
              </w:rPr>
              <w:t>√</w:t>
            </w:r>
          </w:p>
        </w:tc>
        <w:tc>
          <w:tcPr>
            <w:tcW w:w="1512" w:type="dxa"/>
          </w:tcPr>
          <w:p w14:paraId="3CD7879B" w14:textId="77777777" w:rsidR="00271018" w:rsidRPr="00E2667D" w:rsidRDefault="00271018" w:rsidP="0004147D">
            <w:pPr>
              <w:spacing w:line="276" w:lineRule="auto"/>
              <w:jc w:val="center"/>
              <w:rPr>
                <w:sz w:val="16"/>
                <w:szCs w:val="16"/>
              </w:rPr>
            </w:pPr>
          </w:p>
        </w:tc>
      </w:tr>
      <w:tr w:rsidR="00271018" w:rsidRPr="002B31F3" w14:paraId="15CC15BB" w14:textId="77777777" w:rsidTr="0042661D">
        <w:trPr>
          <w:trHeight w:val="373"/>
        </w:trPr>
        <w:tc>
          <w:tcPr>
            <w:tcW w:w="2689" w:type="dxa"/>
            <w:vMerge/>
          </w:tcPr>
          <w:p w14:paraId="6F3AA447" w14:textId="77777777" w:rsidR="00271018" w:rsidRPr="00D8575A" w:rsidRDefault="00271018" w:rsidP="0004147D">
            <w:pPr>
              <w:spacing w:line="276" w:lineRule="auto"/>
              <w:rPr>
                <w:i/>
                <w:sz w:val="16"/>
                <w:szCs w:val="16"/>
                <w:lang w:val="en-US" w:eastAsia="ko-KR"/>
              </w:rPr>
            </w:pPr>
          </w:p>
        </w:tc>
        <w:tc>
          <w:tcPr>
            <w:tcW w:w="2409" w:type="dxa"/>
          </w:tcPr>
          <w:p w14:paraId="37BD17DA" w14:textId="77777777" w:rsidR="00271018" w:rsidRDefault="00271018" w:rsidP="0004147D">
            <w:pPr>
              <w:spacing w:line="276" w:lineRule="auto"/>
              <w:rPr>
                <w:rFonts w:eastAsiaTheme="minorEastAsia"/>
                <w:b/>
                <w:bCs/>
                <w:sz w:val="16"/>
                <w:szCs w:val="16"/>
                <w:lang w:eastAsia="ko-KR"/>
              </w:rPr>
            </w:pPr>
            <w:r>
              <w:rPr>
                <w:rFonts w:eastAsiaTheme="minorEastAsia" w:hint="eastAsia"/>
                <w:b/>
                <w:bCs/>
                <w:sz w:val="16"/>
                <w:szCs w:val="16"/>
                <w:lang w:eastAsia="ko-KR"/>
              </w:rPr>
              <w:t>-</w:t>
            </w:r>
            <w:r>
              <w:rPr>
                <w:rFonts w:eastAsiaTheme="minorEastAsia"/>
                <w:b/>
                <w:bCs/>
                <w:sz w:val="16"/>
                <w:szCs w:val="16"/>
                <w:lang w:eastAsia="ko-KR"/>
              </w:rPr>
              <w:t>100dB</w:t>
            </w:r>
          </w:p>
        </w:tc>
        <w:tc>
          <w:tcPr>
            <w:tcW w:w="1512" w:type="dxa"/>
          </w:tcPr>
          <w:p w14:paraId="6C48DAF0" w14:textId="77777777" w:rsidR="00271018" w:rsidRPr="00E2667D" w:rsidRDefault="00271018" w:rsidP="0004147D">
            <w:pPr>
              <w:spacing w:line="276" w:lineRule="auto"/>
              <w:jc w:val="center"/>
              <w:rPr>
                <w:sz w:val="16"/>
                <w:szCs w:val="16"/>
              </w:rPr>
            </w:pPr>
          </w:p>
        </w:tc>
        <w:tc>
          <w:tcPr>
            <w:tcW w:w="1512" w:type="dxa"/>
          </w:tcPr>
          <w:p w14:paraId="420413BC" w14:textId="77777777" w:rsidR="00271018" w:rsidRPr="00E2667D" w:rsidRDefault="00271018" w:rsidP="0004147D">
            <w:pPr>
              <w:spacing w:line="276" w:lineRule="auto"/>
              <w:jc w:val="center"/>
              <w:rPr>
                <w:sz w:val="16"/>
                <w:szCs w:val="16"/>
              </w:rPr>
            </w:pPr>
          </w:p>
        </w:tc>
        <w:tc>
          <w:tcPr>
            <w:tcW w:w="1512" w:type="dxa"/>
          </w:tcPr>
          <w:p w14:paraId="3175F887" w14:textId="77777777" w:rsidR="00271018" w:rsidRPr="00E2667D" w:rsidRDefault="00271018" w:rsidP="0004147D">
            <w:pPr>
              <w:spacing w:line="276" w:lineRule="auto"/>
              <w:jc w:val="center"/>
              <w:rPr>
                <w:sz w:val="16"/>
                <w:szCs w:val="16"/>
              </w:rPr>
            </w:pPr>
            <w:r w:rsidRPr="002B31F3">
              <w:rPr>
                <w:sz w:val="16"/>
                <w:szCs w:val="18"/>
              </w:rPr>
              <w:t>√</w:t>
            </w:r>
          </w:p>
        </w:tc>
      </w:tr>
    </w:tbl>
    <w:p w14:paraId="516A73BC" w14:textId="77777777" w:rsidR="00271018" w:rsidRPr="00EB3A5D" w:rsidRDefault="00271018" w:rsidP="0004147D">
      <w:pPr>
        <w:spacing w:line="276" w:lineRule="auto"/>
        <w:rPr>
          <w:rFonts w:eastAsia="바탕체"/>
          <w:lang w:val="en-US" w:eastAsia="ko-KR"/>
        </w:rPr>
      </w:pPr>
    </w:p>
    <w:p w14:paraId="7BE6D41A" w14:textId="7D8310CC" w:rsidR="00271018" w:rsidRDefault="00271018" w:rsidP="0004147D">
      <w:pPr>
        <w:spacing w:line="276" w:lineRule="auto"/>
        <w:ind w:firstLineChars="50" w:firstLine="110"/>
        <w:rPr>
          <w:rFonts w:eastAsia="바탕체"/>
          <w:lang w:val="en-US" w:eastAsia="ko-KR"/>
        </w:rPr>
      </w:pPr>
      <w:r>
        <w:rPr>
          <w:rFonts w:eastAsia="바탕체"/>
          <w:lang w:val="en-US" w:eastAsia="ko-KR"/>
        </w:rPr>
        <w:t xml:space="preserve">In </w:t>
      </w:r>
      <w:r>
        <w:rPr>
          <w:rFonts w:eastAsia="바탕체" w:hint="eastAsia"/>
          <w:lang w:val="en-US" w:eastAsia="ko-KR"/>
        </w:rPr>
        <w:t>T</w:t>
      </w:r>
      <w:r>
        <w:rPr>
          <w:rFonts w:eastAsia="바탕체"/>
          <w:lang w:val="en-US" w:eastAsia="ko-KR"/>
        </w:rPr>
        <w:t>able 5</w:t>
      </w:r>
      <w:r w:rsidRPr="006D4EA9">
        <w:rPr>
          <w:rFonts w:eastAsia="바탕체"/>
          <w:lang w:val="en-US" w:eastAsia="ko-KR"/>
        </w:rPr>
        <w:t>,</w:t>
      </w:r>
      <w:r>
        <w:rPr>
          <w:rFonts w:eastAsia="바탕체"/>
          <w:lang w:val="en-US" w:eastAsia="ko-KR"/>
        </w:rPr>
        <w:t xml:space="preserve"> DL resource utilization</w:t>
      </w:r>
      <w:r w:rsidR="00D74457">
        <w:rPr>
          <w:rFonts w:eastAsia="바탕체"/>
          <w:lang w:val="en-US" w:eastAsia="ko-KR"/>
        </w:rPr>
        <w:t xml:space="preserve"> percentage</w:t>
      </w:r>
      <w:r w:rsidR="0037470E">
        <w:rPr>
          <w:rFonts w:eastAsia="바탕체"/>
          <w:lang w:val="en-US" w:eastAsia="ko-KR"/>
        </w:rPr>
        <w:t xml:space="preserve"> </w:t>
      </w:r>
      <w:r>
        <w:rPr>
          <w:rFonts w:eastAsia="바탕체"/>
          <w:lang w:val="en-US" w:eastAsia="ko-KR"/>
        </w:rPr>
        <w:t xml:space="preserve">is provided. In DL RU, it is calculated by used resource divided by downlink configured resource. So, it does not consider UL resource. In Figure </w:t>
      </w:r>
      <w:r w:rsidR="00786B41">
        <w:rPr>
          <w:rFonts w:eastAsia="바탕체"/>
          <w:lang w:val="en-US" w:eastAsia="ko-KR"/>
        </w:rPr>
        <w:t>10</w:t>
      </w:r>
      <w:r>
        <w:rPr>
          <w:rFonts w:eastAsia="바탕체"/>
          <w:lang w:val="en-US" w:eastAsia="ko-KR"/>
        </w:rPr>
        <w:t>, CDF of DL UE average throughput performance is provided. Each result shows CDF of DL</w:t>
      </w:r>
      <w:r w:rsidRPr="006D4EA9">
        <w:rPr>
          <w:rFonts w:eastAsia="바탕체"/>
          <w:lang w:val="en-US" w:eastAsia="ko-KR"/>
        </w:rPr>
        <w:t xml:space="preserve"> UE average throughput </w:t>
      </w:r>
      <w:r>
        <w:rPr>
          <w:rFonts w:eastAsia="바탕체"/>
          <w:lang w:val="en-US" w:eastAsia="ko-KR"/>
        </w:rPr>
        <w:t xml:space="preserve">according to PRACH transmission power. As mentioned above, PRACH transmission in UL subband could affect to DL subband by cross link interference. The Figure </w:t>
      </w:r>
      <w:r w:rsidR="00786B41">
        <w:rPr>
          <w:rFonts w:eastAsia="바탕체"/>
          <w:lang w:val="en-US" w:eastAsia="ko-KR"/>
        </w:rPr>
        <w:t xml:space="preserve">10 </w:t>
      </w:r>
      <w:r>
        <w:rPr>
          <w:rFonts w:eastAsia="바탕체"/>
          <w:lang w:val="en-US" w:eastAsia="ko-KR"/>
        </w:rPr>
        <w:t xml:space="preserve">has purpose of observing the degradation of DL UE average throughput. And the table 6 provides exact numeral value of </w:t>
      </w:r>
      <w:r w:rsidRPr="006D4EA9">
        <w:rPr>
          <w:rFonts w:eastAsia="바탕체"/>
          <w:lang w:val="en-US" w:eastAsia="ko-KR"/>
        </w:rPr>
        <w:t>mean/5%/50%</w:t>
      </w:r>
      <w:r>
        <w:rPr>
          <w:rFonts w:eastAsia="바탕체"/>
          <w:lang w:val="en-US" w:eastAsia="ko-KR"/>
        </w:rPr>
        <w:t xml:space="preserve"> /95% DL UE average throughput according to PRACH transmission power</w:t>
      </w:r>
      <w:r w:rsidRPr="006D4EA9">
        <w:rPr>
          <w:rFonts w:eastAsia="바탕체"/>
          <w:lang w:val="en-US" w:eastAsia="ko-KR"/>
        </w:rPr>
        <w:t>.</w:t>
      </w:r>
    </w:p>
    <w:p w14:paraId="6163DD5C" w14:textId="77777777" w:rsidR="00271018" w:rsidRDefault="00271018" w:rsidP="0004147D">
      <w:pPr>
        <w:spacing w:line="276" w:lineRule="auto"/>
        <w:ind w:firstLineChars="50" w:firstLine="110"/>
        <w:rPr>
          <w:rFonts w:eastAsia="바탕체"/>
          <w:lang w:val="en-US" w:eastAsia="ko-KR"/>
        </w:rPr>
      </w:pPr>
      <w:r>
        <w:rPr>
          <w:rFonts w:eastAsia="바탕체"/>
          <w:lang w:val="en-US" w:eastAsia="ko-KR"/>
        </w:rPr>
        <w:t>It is assumed RO is configured in every 3</w:t>
      </w:r>
      <w:r w:rsidRPr="00214E4C">
        <w:rPr>
          <w:rFonts w:eastAsia="바탕체"/>
          <w:vertAlign w:val="superscript"/>
          <w:lang w:val="en-US" w:eastAsia="ko-KR"/>
        </w:rPr>
        <w:t>rd</w:t>
      </w:r>
      <w:r>
        <w:rPr>
          <w:rFonts w:eastAsia="바탕체"/>
          <w:lang w:val="en-US" w:eastAsia="ko-KR"/>
        </w:rPr>
        <w:t xml:space="preserve"> slot of overall uplink subband. Even if UEs want transmit RACH preamble at other slots, UEs can only transmit RACH preamble via RO slot.</w:t>
      </w:r>
    </w:p>
    <w:p w14:paraId="4F2FEC43" w14:textId="77777777" w:rsidR="00271018" w:rsidRDefault="00271018" w:rsidP="0004147D">
      <w:pPr>
        <w:spacing w:beforeLines="50" w:before="120" w:afterLines="50" w:line="276" w:lineRule="auto"/>
        <w:rPr>
          <w:rFonts w:eastAsia="SimSun"/>
          <w:b/>
        </w:rPr>
      </w:pPr>
    </w:p>
    <w:p w14:paraId="3AC33B0B" w14:textId="74B3055D" w:rsidR="00001368" w:rsidRPr="00EE284C" w:rsidRDefault="00001368" w:rsidP="0004147D">
      <w:pPr>
        <w:spacing w:beforeLines="50" w:before="120" w:afterLines="50" w:line="276" w:lineRule="auto"/>
        <w:jc w:val="center"/>
        <w:rPr>
          <w:rFonts w:eastAsiaTheme="minorEastAsia"/>
          <w:b/>
          <w:lang w:eastAsia="ko-KR"/>
        </w:rPr>
      </w:pPr>
      <w:r>
        <w:rPr>
          <w:rFonts w:eastAsiaTheme="minorEastAsia"/>
          <w:b/>
          <w:lang w:eastAsia="ko-KR"/>
        </w:rPr>
        <w:t>Table 5: DL resource utilization</w:t>
      </w:r>
      <w:r w:rsidR="00D74457">
        <w:rPr>
          <w:rFonts w:eastAsiaTheme="minorEastAsia"/>
          <w:b/>
          <w:lang w:eastAsia="ko-KR"/>
        </w:rPr>
        <w:t xml:space="preserve"> </w:t>
      </w:r>
      <w:r w:rsidR="00D74457">
        <w:rPr>
          <w:rFonts w:eastAsiaTheme="minorEastAsia" w:hint="eastAsia"/>
          <w:b/>
          <w:lang w:eastAsia="ko-KR"/>
        </w:rPr>
        <w:t>percentage</w:t>
      </w:r>
    </w:p>
    <w:tbl>
      <w:tblPr>
        <w:tblW w:w="4900" w:type="dxa"/>
        <w:jc w:val="center"/>
        <w:tblLayout w:type="fixed"/>
        <w:tblCellMar>
          <w:left w:w="99" w:type="dxa"/>
          <w:right w:w="99" w:type="dxa"/>
        </w:tblCellMar>
        <w:tblLook w:val="04A0" w:firstRow="1" w:lastRow="0" w:firstColumn="1" w:lastColumn="0" w:noHBand="0" w:noVBand="1"/>
      </w:tblPr>
      <w:tblGrid>
        <w:gridCol w:w="2969"/>
        <w:gridCol w:w="1931"/>
      </w:tblGrid>
      <w:tr w:rsidR="00D74457" w:rsidRPr="00894799" w14:paraId="00660659" w14:textId="77777777" w:rsidTr="00CC257B">
        <w:trPr>
          <w:trHeight w:val="345"/>
          <w:jc w:val="center"/>
        </w:trPr>
        <w:tc>
          <w:tcPr>
            <w:tcW w:w="2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79802" w14:textId="77777777" w:rsidR="00D74457" w:rsidRPr="003A5159" w:rsidRDefault="00D74457" w:rsidP="0004147D">
            <w:pPr>
              <w:autoSpaceDE/>
              <w:autoSpaceDN/>
              <w:spacing w:after="0" w:line="276" w:lineRule="auto"/>
              <w:jc w:val="center"/>
              <w:rPr>
                <w:color w:val="000000"/>
                <w:szCs w:val="22"/>
              </w:rPr>
            </w:pPr>
            <w:r w:rsidRPr="003A5159">
              <w:rPr>
                <w:color w:val="000000"/>
                <w:szCs w:val="22"/>
              </w:rPr>
              <w:t xml:space="preserve">　</w:t>
            </w:r>
          </w:p>
        </w:tc>
        <w:tc>
          <w:tcPr>
            <w:tcW w:w="1931" w:type="dxa"/>
            <w:tcBorders>
              <w:top w:val="single" w:sz="4" w:space="0" w:color="auto"/>
              <w:left w:val="nil"/>
              <w:bottom w:val="single" w:sz="4" w:space="0" w:color="auto"/>
              <w:right w:val="single" w:sz="4" w:space="0" w:color="auto"/>
            </w:tcBorders>
            <w:shd w:val="clear" w:color="auto" w:fill="auto"/>
            <w:noWrap/>
            <w:vAlign w:val="center"/>
            <w:hideMark/>
          </w:tcPr>
          <w:p w14:paraId="78DF847A" w14:textId="77777777" w:rsidR="00D74457" w:rsidRPr="003A5159" w:rsidRDefault="00D74457" w:rsidP="0004147D">
            <w:pPr>
              <w:autoSpaceDE/>
              <w:autoSpaceDN/>
              <w:spacing w:after="0" w:line="276" w:lineRule="auto"/>
              <w:jc w:val="center"/>
              <w:rPr>
                <w:color w:val="000000"/>
                <w:szCs w:val="22"/>
              </w:rPr>
            </w:pPr>
            <w:r w:rsidRPr="003A5159">
              <w:rPr>
                <w:color w:val="000000"/>
                <w:szCs w:val="22"/>
              </w:rPr>
              <w:t>DL RU (type2)</w:t>
            </w:r>
          </w:p>
        </w:tc>
      </w:tr>
      <w:tr w:rsidR="00D74457" w:rsidRPr="00894799" w14:paraId="093DA734" w14:textId="77777777" w:rsidTr="00CC257B">
        <w:trPr>
          <w:trHeight w:val="345"/>
          <w:jc w:val="center"/>
        </w:trPr>
        <w:tc>
          <w:tcPr>
            <w:tcW w:w="2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E2CCB" w14:textId="77777777" w:rsidR="00D74457" w:rsidRPr="00974BA1" w:rsidRDefault="00D74457" w:rsidP="0004147D">
            <w:pPr>
              <w:autoSpaceDE/>
              <w:autoSpaceDN/>
              <w:spacing w:after="0" w:line="276" w:lineRule="auto"/>
              <w:jc w:val="center"/>
              <w:rPr>
                <w:color w:val="000000"/>
                <w:szCs w:val="22"/>
              </w:rPr>
            </w:pPr>
            <w:r w:rsidRPr="00842E25">
              <w:rPr>
                <w:color w:val="000000"/>
                <w:szCs w:val="22"/>
              </w:rPr>
              <w:t>No PRACH</w:t>
            </w:r>
            <w:r>
              <w:rPr>
                <w:color w:val="000000"/>
                <w:szCs w:val="22"/>
              </w:rPr>
              <w:t xml:space="preserve"> (sub-case#1)</w:t>
            </w:r>
          </w:p>
        </w:tc>
        <w:tc>
          <w:tcPr>
            <w:tcW w:w="1931" w:type="dxa"/>
            <w:tcBorders>
              <w:top w:val="single" w:sz="4" w:space="0" w:color="auto"/>
              <w:left w:val="nil"/>
              <w:bottom w:val="single" w:sz="4" w:space="0" w:color="auto"/>
              <w:right w:val="single" w:sz="4" w:space="0" w:color="auto"/>
            </w:tcBorders>
            <w:shd w:val="clear" w:color="auto" w:fill="auto"/>
            <w:noWrap/>
            <w:vAlign w:val="center"/>
            <w:hideMark/>
          </w:tcPr>
          <w:p w14:paraId="6BD944E2" w14:textId="77777777" w:rsidR="00D74457" w:rsidRPr="003A5159" w:rsidRDefault="00D74457" w:rsidP="0004147D">
            <w:pPr>
              <w:overflowPunct/>
              <w:autoSpaceDE/>
              <w:autoSpaceDN/>
              <w:adjustRightInd/>
              <w:spacing w:after="0" w:line="276" w:lineRule="auto"/>
              <w:jc w:val="center"/>
              <w:textAlignment w:val="auto"/>
              <w:rPr>
                <w:color w:val="000000"/>
                <w:szCs w:val="22"/>
                <w:lang w:val="en-US" w:eastAsia="ko-KR"/>
              </w:rPr>
            </w:pPr>
            <w:r w:rsidRPr="003A5159">
              <w:rPr>
                <w:color w:val="000000"/>
                <w:szCs w:val="22"/>
              </w:rPr>
              <w:t xml:space="preserve">41.5 </w:t>
            </w:r>
          </w:p>
          <w:p w14:paraId="093471DD" w14:textId="77777777" w:rsidR="00D74457" w:rsidRPr="00A72F26" w:rsidRDefault="00D74457" w:rsidP="0004147D">
            <w:pPr>
              <w:autoSpaceDE/>
              <w:autoSpaceDN/>
              <w:spacing w:after="0" w:line="276" w:lineRule="auto"/>
              <w:jc w:val="center"/>
              <w:rPr>
                <w:color w:val="000000"/>
                <w:szCs w:val="22"/>
              </w:rPr>
            </w:pPr>
          </w:p>
        </w:tc>
      </w:tr>
      <w:tr w:rsidR="00D74457" w:rsidRPr="00894799" w14:paraId="7A0C4468" w14:textId="77777777" w:rsidTr="00CC257B">
        <w:trPr>
          <w:trHeight w:val="345"/>
          <w:jc w:val="center"/>
        </w:trPr>
        <w:tc>
          <w:tcPr>
            <w:tcW w:w="2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4331C" w14:textId="77777777" w:rsidR="00D74457" w:rsidRPr="00974BA1" w:rsidRDefault="00D74457" w:rsidP="0004147D">
            <w:pPr>
              <w:autoSpaceDE/>
              <w:autoSpaceDN/>
              <w:spacing w:after="0" w:line="276" w:lineRule="auto"/>
              <w:jc w:val="center"/>
              <w:rPr>
                <w:color w:val="000000"/>
                <w:szCs w:val="22"/>
                <w:highlight w:val="yellow"/>
              </w:rPr>
            </w:pPr>
            <w:r w:rsidRPr="00842E25">
              <w:rPr>
                <w:color w:val="000000"/>
                <w:szCs w:val="22"/>
              </w:rPr>
              <w:t>PRACH</w:t>
            </w:r>
            <w:r>
              <w:rPr>
                <w:color w:val="000000"/>
                <w:szCs w:val="22"/>
              </w:rPr>
              <w:t xml:space="preserve"> 1 (sub-case#2)</w:t>
            </w:r>
          </w:p>
        </w:tc>
        <w:tc>
          <w:tcPr>
            <w:tcW w:w="1931" w:type="dxa"/>
            <w:tcBorders>
              <w:top w:val="single" w:sz="4" w:space="0" w:color="auto"/>
              <w:left w:val="nil"/>
              <w:bottom w:val="single" w:sz="4" w:space="0" w:color="auto"/>
              <w:right w:val="single" w:sz="4" w:space="0" w:color="auto"/>
            </w:tcBorders>
            <w:shd w:val="clear" w:color="auto" w:fill="auto"/>
            <w:noWrap/>
            <w:vAlign w:val="center"/>
            <w:hideMark/>
          </w:tcPr>
          <w:p w14:paraId="5C697C02" w14:textId="77777777" w:rsidR="00D74457" w:rsidRPr="003A5159" w:rsidRDefault="00D74457" w:rsidP="0004147D">
            <w:pPr>
              <w:overflowPunct/>
              <w:autoSpaceDE/>
              <w:autoSpaceDN/>
              <w:adjustRightInd/>
              <w:spacing w:after="0" w:line="276" w:lineRule="auto"/>
              <w:jc w:val="center"/>
              <w:textAlignment w:val="auto"/>
              <w:rPr>
                <w:color w:val="000000"/>
                <w:szCs w:val="22"/>
                <w:lang w:val="en-US" w:eastAsia="ko-KR"/>
              </w:rPr>
            </w:pPr>
            <w:r w:rsidRPr="003A5159">
              <w:rPr>
                <w:color w:val="000000"/>
                <w:szCs w:val="22"/>
              </w:rPr>
              <w:t xml:space="preserve">42.1 </w:t>
            </w:r>
          </w:p>
          <w:p w14:paraId="55C73377" w14:textId="77777777" w:rsidR="00D74457" w:rsidRPr="00A72F26" w:rsidRDefault="00D74457" w:rsidP="0004147D">
            <w:pPr>
              <w:autoSpaceDE/>
              <w:autoSpaceDN/>
              <w:spacing w:after="0" w:line="276" w:lineRule="auto"/>
              <w:jc w:val="center"/>
              <w:rPr>
                <w:color w:val="000000"/>
                <w:szCs w:val="22"/>
              </w:rPr>
            </w:pPr>
          </w:p>
        </w:tc>
      </w:tr>
      <w:tr w:rsidR="00D74457" w:rsidRPr="00894799" w14:paraId="7BAACA42" w14:textId="77777777" w:rsidTr="00CC257B">
        <w:trPr>
          <w:trHeight w:val="345"/>
          <w:jc w:val="center"/>
        </w:trPr>
        <w:tc>
          <w:tcPr>
            <w:tcW w:w="2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942DE" w14:textId="77777777" w:rsidR="00D74457" w:rsidRPr="00842E25" w:rsidRDefault="00D74457" w:rsidP="0004147D">
            <w:pPr>
              <w:autoSpaceDE/>
              <w:autoSpaceDN/>
              <w:spacing w:after="0" w:line="276" w:lineRule="auto"/>
              <w:jc w:val="center"/>
              <w:rPr>
                <w:color w:val="000000"/>
                <w:szCs w:val="22"/>
              </w:rPr>
            </w:pPr>
            <w:r w:rsidRPr="00842E25">
              <w:rPr>
                <w:color w:val="000000"/>
                <w:szCs w:val="22"/>
              </w:rPr>
              <w:t>PRACH</w:t>
            </w:r>
            <w:r>
              <w:rPr>
                <w:color w:val="000000"/>
                <w:szCs w:val="22"/>
              </w:rPr>
              <w:t xml:space="preserve"> 2 (sub-case#3)</w:t>
            </w:r>
          </w:p>
        </w:tc>
        <w:tc>
          <w:tcPr>
            <w:tcW w:w="1931" w:type="dxa"/>
            <w:tcBorders>
              <w:top w:val="single" w:sz="4" w:space="0" w:color="auto"/>
              <w:left w:val="nil"/>
              <w:bottom w:val="single" w:sz="4" w:space="0" w:color="auto"/>
              <w:right w:val="single" w:sz="4" w:space="0" w:color="auto"/>
            </w:tcBorders>
            <w:shd w:val="clear" w:color="auto" w:fill="auto"/>
            <w:noWrap/>
            <w:vAlign w:val="center"/>
          </w:tcPr>
          <w:p w14:paraId="4F770681" w14:textId="77777777" w:rsidR="00D74457" w:rsidRPr="00A72F26" w:rsidRDefault="00D74457" w:rsidP="0004147D">
            <w:pPr>
              <w:overflowPunct/>
              <w:autoSpaceDE/>
              <w:autoSpaceDN/>
              <w:adjustRightInd/>
              <w:spacing w:after="0" w:line="276" w:lineRule="auto"/>
              <w:jc w:val="center"/>
              <w:textAlignment w:val="auto"/>
              <w:rPr>
                <w:color w:val="000000"/>
                <w:szCs w:val="22"/>
              </w:rPr>
            </w:pPr>
            <w:r w:rsidRPr="003A5159">
              <w:rPr>
                <w:color w:val="000000"/>
                <w:szCs w:val="22"/>
              </w:rPr>
              <w:t xml:space="preserve">42.7 </w:t>
            </w:r>
          </w:p>
        </w:tc>
      </w:tr>
    </w:tbl>
    <w:p w14:paraId="3ABFAF31" w14:textId="77777777" w:rsidR="00271018" w:rsidRPr="00EE284C" w:rsidRDefault="00271018" w:rsidP="0004147D">
      <w:pPr>
        <w:spacing w:beforeLines="50" w:before="120" w:afterLines="50" w:line="276" w:lineRule="auto"/>
        <w:rPr>
          <w:rFonts w:eastAsia="SimSun"/>
          <w:b/>
        </w:rPr>
      </w:pPr>
    </w:p>
    <w:p w14:paraId="66B0B32E" w14:textId="77777777" w:rsidR="00271018" w:rsidRDefault="00271018" w:rsidP="0004147D">
      <w:pPr>
        <w:spacing w:line="276" w:lineRule="auto"/>
        <w:jc w:val="center"/>
        <w:rPr>
          <w:lang w:val="en-US" w:eastAsia="ko-KR"/>
        </w:rPr>
      </w:pPr>
      <w:r w:rsidRPr="00974BA1">
        <w:rPr>
          <w:noProof/>
        </w:rPr>
        <w:lastRenderedPageBreak/>
        <w:t xml:space="preserve"> </w:t>
      </w:r>
      <w:r>
        <w:rPr>
          <w:noProof/>
          <w:lang w:val="en-US" w:eastAsia="ko-KR"/>
        </w:rPr>
        <w:drawing>
          <wp:inline distT="0" distB="0" distL="0" distR="0" wp14:anchorId="5ACF86CA" wp14:editId="3AC05823">
            <wp:extent cx="5403175" cy="3756936"/>
            <wp:effectExtent l="0" t="0" r="7620" b="15240"/>
            <wp:docPr id="811565766" name="차트 1">
              <a:extLst xmlns:a="http://schemas.openxmlformats.org/drawingml/2006/main">
                <a:ext uri="{FF2B5EF4-FFF2-40B4-BE49-F238E27FC236}">
                  <a16:creationId xmlns:a16="http://schemas.microsoft.com/office/drawing/2014/main"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3D6D763" w14:textId="282867EF" w:rsidR="00271018" w:rsidRPr="00402A40" w:rsidRDefault="00271018" w:rsidP="0004147D">
      <w:pPr>
        <w:spacing w:line="276" w:lineRule="auto"/>
        <w:jc w:val="center"/>
        <w:rPr>
          <w:lang w:val="en-US" w:eastAsia="ko-KR"/>
        </w:rPr>
      </w:pPr>
      <w:r>
        <w:rPr>
          <w:b/>
        </w:rPr>
        <w:t xml:space="preserve">Figure </w:t>
      </w:r>
      <w:r w:rsidR="00786B41">
        <w:rPr>
          <w:b/>
        </w:rPr>
        <w:t>10</w:t>
      </w:r>
      <w:r w:rsidRPr="002B31F3">
        <w:rPr>
          <w:b/>
        </w:rPr>
        <w:t xml:space="preserve">: </w:t>
      </w:r>
      <w:r>
        <w:rPr>
          <w:b/>
        </w:rPr>
        <w:t xml:space="preserve">DL UE average throughput performance </w:t>
      </w:r>
      <w:r w:rsidR="001C4C38">
        <w:rPr>
          <w:b/>
        </w:rPr>
        <w:t>in Urban Macro scenario</w:t>
      </w:r>
      <w:r>
        <w:rPr>
          <w:b/>
        </w:rPr>
        <w:t>.</w:t>
      </w:r>
    </w:p>
    <w:p w14:paraId="0411A51E" w14:textId="77777777" w:rsidR="00271018" w:rsidRDefault="00271018" w:rsidP="003F2C4A">
      <w:pPr>
        <w:spacing w:line="276" w:lineRule="auto"/>
        <w:rPr>
          <w:lang w:val="en-US" w:eastAsia="ko-KR"/>
        </w:rPr>
      </w:pPr>
    </w:p>
    <w:p w14:paraId="6D68149A" w14:textId="77777777" w:rsidR="00001368" w:rsidRPr="003A5159" w:rsidRDefault="00001368" w:rsidP="0004147D">
      <w:pPr>
        <w:spacing w:beforeLines="50" w:before="120" w:afterLines="50" w:line="276" w:lineRule="auto"/>
        <w:jc w:val="center"/>
        <w:rPr>
          <w:rFonts w:eastAsiaTheme="minorEastAsia"/>
          <w:b/>
          <w:lang w:eastAsia="ko-KR"/>
        </w:rPr>
      </w:pPr>
      <w:r>
        <w:rPr>
          <w:rFonts w:eastAsiaTheme="minorEastAsia"/>
          <w:b/>
          <w:lang w:eastAsia="ko-KR"/>
        </w:rPr>
        <w:t xml:space="preserve">Table 6: </w:t>
      </w:r>
      <w:r w:rsidRPr="006A44A7">
        <w:rPr>
          <w:rFonts w:eastAsia="바탕체"/>
          <w:b/>
          <w:bCs/>
          <w:lang w:val="en-US" w:eastAsia="ko-KR"/>
        </w:rPr>
        <w:t>mean/5%/50%</w:t>
      </w:r>
      <w:r>
        <w:rPr>
          <w:rFonts w:eastAsia="바탕체"/>
          <w:b/>
          <w:bCs/>
          <w:lang w:val="en-US" w:eastAsia="ko-KR"/>
        </w:rPr>
        <w:t>/95%</w:t>
      </w:r>
      <w:r w:rsidRPr="006A44A7">
        <w:rPr>
          <w:rFonts w:eastAsia="바탕체"/>
          <w:b/>
          <w:bCs/>
          <w:lang w:val="en-US" w:eastAsia="ko-KR"/>
        </w:rPr>
        <w:t xml:space="preserve"> DL UE average throughput</w:t>
      </w:r>
    </w:p>
    <w:tbl>
      <w:tblPr>
        <w:tblW w:w="7219" w:type="dxa"/>
        <w:jc w:val="center"/>
        <w:tblLayout w:type="fixed"/>
        <w:tblCellMar>
          <w:left w:w="99" w:type="dxa"/>
          <w:right w:w="99" w:type="dxa"/>
        </w:tblCellMar>
        <w:tblLook w:val="04A0" w:firstRow="1" w:lastRow="0" w:firstColumn="1" w:lastColumn="0" w:noHBand="0" w:noVBand="1"/>
      </w:tblPr>
      <w:tblGrid>
        <w:gridCol w:w="2977"/>
        <w:gridCol w:w="1085"/>
        <w:gridCol w:w="1085"/>
        <w:gridCol w:w="1085"/>
        <w:gridCol w:w="987"/>
      </w:tblGrid>
      <w:tr w:rsidR="00271018" w:rsidRPr="00894799" w14:paraId="53DECF9D" w14:textId="77777777" w:rsidTr="0042661D">
        <w:trPr>
          <w:trHeight w:val="345"/>
          <w:jc w:val="center"/>
        </w:trPr>
        <w:tc>
          <w:tcPr>
            <w:tcW w:w="7219" w:type="dxa"/>
            <w:gridSpan w:val="5"/>
            <w:tcBorders>
              <w:top w:val="nil"/>
              <w:left w:val="nil"/>
              <w:bottom w:val="nil"/>
              <w:right w:val="nil"/>
            </w:tcBorders>
            <w:shd w:val="clear" w:color="auto" w:fill="auto"/>
            <w:noWrap/>
            <w:vAlign w:val="center"/>
            <w:hideMark/>
          </w:tcPr>
          <w:p w14:paraId="33F8338F" w14:textId="77777777" w:rsidR="00271018" w:rsidRPr="006A44A7" w:rsidRDefault="00271018" w:rsidP="0004147D">
            <w:pPr>
              <w:autoSpaceDE/>
              <w:autoSpaceDN/>
              <w:spacing w:after="0" w:line="276" w:lineRule="auto"/>
              <w:jc w:val="center"/>
              <w:rPr>
                <w:b/>
                <w:bCs/>
                <w:color w:val="000000"/>
                <w:szCs w:val="22"/>
                <w:u w:val="single"/>
              </w:rPr>
            </w:pPr>
            <w:r w:rsidRPr="006A44A7">
              <w:rPr>
                <w:b/>
                <w:bCs/>
                <w:color w:val="000000"/>
                <w:szCs w:val="22"/>
                <w:u w:val="single"/>
              </w:rPr>
              <w:t>UE DL throughput (Mbps)</w:t>
            </w:r>
          </w:p>
        </w:tc>
      </w:tr>
      <w:tr w:rsidR="00271018" w:rsidRPr="003A5159" w14:paraId="156F9BAD" w14:textId="77777777" w:rsidTr="0042661D">
        <w:trPr>
          <w:trHeight w:val="345"/>
          <w:jc w:val="center"/>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F8BA2" w14:textId="77777777" w:rsidR="00271018" w:rsidRPr="00842E25" w:rsidRDefault="00271018" w:rsidP="0004147D">
            <w:pPr>
              <w:autoSpaceDE/>
              <w:autoSpaceDN/>
              <w:spacing w:after="0" w:line="276" w:lineRule="auto"/>
              <w:jc w:val="center"/>
              <w:rPr>
                <w:color w:val="000000"/>
                <w:szCs w:val="22"/>
              </w:rPr>
            </w:pP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262C9846" w14:textId="77777777" w:rsidR="00271018" w:rsidRPr="00842E25" w:rsidRDefault="00271018" w:rsidP="0004147D">
            <w:pPr>
              <w:autoSpaceDE/>
              <w:autoSpaceDN/>
              <w:spacing w:after="0" w:line="276" w:lineRule="auto"/>
              <w:jc w:val="center"/>
              <w:rPr>
                <w:color w:val="000000"/>
                <w:szCs w:val="22"/>
              </w:rPr>
            </w:pPr>
            <w:r w:rsidRPr="00842E25">
              <w:rPr>
                <w:color w:val="000000"/>
                <w:szCs w:val="22"/>
              </w:rPr>
              <w:t>5%</w:t>
            </w:r>
            <w:r>
              <w:rPr>
                <w:color w:val="000000"/>
                <w:szCs w:val="22"/>
              </w:rPr>
              <w:t>ile</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17DA87C7" w14:textId="77777777" w:rsidR="00271018" w:rsidRPr="00842E25" w:rsidRDefault="00271018" w:rsidP="0004147D">
            <w:pPr>
              <w:autoSpaceDE/>
              <w:autoSpaceDN/>
              <w:spacing w:after="0" w:line="276" w:lineRule="auto"/>
              <w:jc w:val="center"/>
              <w:rPr>
                <w:color w:val="000000"/>
                <w:szCs w:val="22"/>
              </w:rPr>
            </w:pPr>
            <w:r w:rsidRPr="00842E25">
              <w:rPr>
                <w:color w:val="000000"/>
                <w:szCs w:val="22"/>
              </w:rPr>
              <w:t>50%</w:t>
            </w:r>
            <w:r>
              <w:rPr>
                <w:color w:val="000000"/>
                <w:szCs w:val="22"/>
              </w:rPr>
              <w:t>ile</w:t>
            </w:r>
          </w:p>
        </w:tc>
        <w:tc>
          <w:tcPr>
            <w:tcW w:w="1085" w:type="dxa"/>
            <w:tcBorders>
              <w:top w:val="single" w:sz="4" w:space="0" w:color="auto"/>
              <w:left w:val="nil"/>
              <w:bottom w:val="single" w:sz="4" w:space="0" w:color="auto"/>
              <w:right w:val="nil"/>
            </w:tcBorders>
            <w:shd w:val="clear" w:color="auto" w:fill="auto"/>
            <w:noWrap/>
            <w:vAlign w:val="center"/>
            <w:hideMark/>
          </w:tcPr>
          <w:p w14:paraId="3597A8AC" w14:textId="77777777" w:rsidR="00271018" w:rsidRPr="00842E25" w:rsidRDefault="00271018" w:rsidP="0004147D">
            <w:pPr>
              <w:autoSpaceDE/>
              <w:autoSpaceDN/>
              <w:spacing w:after="0" w:line="276" w:lineRule="auto"/>
              <w:jc w:val="center"/>
              <w:rPr>
                <w:color w:val="000000"/>
                <w:szCs w:val="22"/>
              </w:rPr>
            </w:pPr>
            <w:r w:rsidRPr="00842E25">
              <w:rPr>
                <w:color w:val="000000"/>
                <w:szCs w:val="22"/>
              </w:rPr>
              <w:t>95%</w:t>
            </w:r>
            <w:r>
              <w:rPr>
                <w:color w:val="000000"/>
                <w:szCs w:val="22"/>
              </w:rPr>
              <w:t>ile</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E9DFC" w14:textId="77777777" w:rsidR="00271018" w:rsidRPr="00842E25" w:rsidRDefault="00271018" w:rsidP="0004147D">
            <w:pPr>
              <w:autoSpaceDE/>
              <w:autoSpaceDN/>
              <w:spacing w:after="0" w:line="276" w:lineRule="auto"/>
              <w:jc w:val="center"/>
              <w:rPr>
                <w:color w:val="000000"/>
                <w:szCs w:val="22"/>
              </w:rPr>
            </w:pPr>
            <w:r w:rsidRPr="00842E25">
              <w:rPr>
                <w:color w:val="000000"/>
                <w:szCs w:val="22"/>
              </w:rPr>
              <w:t>Mean</w:t>
            </w:r>
          </w:p>
        </w:tc>
      </w:tr>
      <w:tr w:rsidR="00271018" w:rsidRPr="003A5159" w14:paraId="1660C1FA" w14:textId="77777777" w:rsidTr="0042661D">
        <w:trPr>
          <w:trHeight w:val="345"/>
          <w:jc w:val="center"/>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75B3E821" w14:textId="77777777" w:rsidR="00271018" w:rsidRPr="00974BA1" w:rsidRDefault="00271018" w:rsidP="0004147D">
            <w:pPr>
              <w:autoSpaceDE/>
              <w:autoSpaceDN/>
              <w:spacing w:after="0" w:line="276" w:lineRule="auto"/>
              <w:jc w:val="center"/>
              <w:rPr>
                <w:color w:val="000000"/>
                <w:szCs w:val="22"/>
              </w:rPr>
            </w:pPr>
            <w:r w:rsidRPr="003A5159">
              <w:rPr>
                <w:color w:val="000000"/>
                <w:szCs w:val="22"/>
              </w:rPr>
              <w:t>No PRACH (sub-case#1)</w:t>
            </w:r>
          </w:p>
        </w:tc>
        <w:tc>
          <w:tcPr>
            <w:tcW w:w="1085" w:type="dxa"/>
            <w:tcBorders>
              <w:top w:val="nil"/>
              <w:left w:val="nil"/>
              <w:bottom w:val="single" w:sz="4" w:space="0" w:color="auto"/>
              <w:right w:val="single" w:sz="4" w:space="0" w:color="auto"/>
            </w:tcBorders>
            <w:shd w:val="clear" w:color="auto" w:fill="auto"/>
            <w:noWrap/>
            <w:vAlign w:val="center"/>
            <w:hideMark/>
          </w:tcPr>
          <w:p w14:paraId="11DD213E" w14:textId="77777777" w:rsidR="00271018" w:rsidRPr="00A72F26" w:rsidRDefault="00271018" w:rsidP="0004147D">
            <w:pPr>
              <w:autoSpaceDE/>
              <w:autoSpaceDN/>
              <w:spacing w:after="0" w:line="276" w:lineRule="auto"/>
              <w:jc w:val="center"/>
              <w:rPr>
                <w:color w:val="000000"/>
                <w:szCs w:val="22"/>
              </w:rPr>
            </w:pPr>
            <w:r w:rsidRPr="003A5159">
              <w:rPr>
                <w:color w:val="000000"/>
                <w:szCs w:val="22"/>
              </w:rPr>
              <w:t>424.24</w:t>
            </w:r>
          </w:p>
        </w:tc>
        <w:tc>
          <w:tcPr>
            <w:tcW w:w="1085" w:type="dxa"/>
            <w:tcBorders>
              <w:top w:val="nil"/>
              <w:left w:val="nil"/>
              <w:bottom w:val="single" w:sz="4" w:space="0" w:color="auto"/>
              <w:right w:val="single" w:sz="4" w:space="0" w:color="auto"/>
            </w:tcBorders>
            <w:shd w:val="clear" w:color="auto" w:fill="auto"/>
            <w:noWrap/>
            <w:vAlign w:val="center"/>
            <w:hideMark/>
          </w:tcPr>
          <w:p w14:paraId="6B5106B0" w14:textId="77777777" w:rsidR="00271018" w:rsidRPr="00A72F26" w:rsidRDefault="00271018" w:rsidP="0004147D">
            <w:pPr>
              <w:autoSpaceDE/>
              <w:autoSpaceDN/>
              <w:spacing w:after="0" w:line="276" w:lineRule="auto"/>
              <w:jc w:val="center"/>
              <w:rPr>
                <w:color w:val="000000"/>
                <w:szCs w:val="22"/>
              </w:rPr>
            </w:pPr>
            <w:r w:rsidRPr="003A5159">
              <w:rPr>
                <w:color w:val="000000"/>
                <w:szCs w:val="22"/>
              </w:rPr>
              <w:t>620.69</w:t>
            </w:r>
          </w:p>
        </w:tc>
        <w:tc>
          <w:tcPr>
            <w:tcW w:w="1085" w:type="dxa"/>
            <w:tcBorders>
              <w:top w:val="nil"/>
              <w:left w:val="nil"/>
              <w:bottom w:val="single" w:sz="4" w:space="0" w:color="auto"/>
              <w:right w:val="nil"/>
            </w:tcBorders>
            <w:shd w:val="clear" w:color="auto" w:fill="auto"/>
            <w:noWrap/>
            <w:vAlign w:val="center"/>
            <w:hideMark/>
          </w:tcPr>
          <w:p w14:paraId="1E7A6C80" w14:textId="77777777" w:rsidR="00271018" w:rsidRPr="00A72F26" w:rsidRDefault="00271018" w:rsidP="0004147D">
            <w:pPr>
              <w:autoSpaceDE/>
              <w:autoSpaceDN/>
              <w:spacing w:after="0" w:line="276" w:lineRule="auto"/>
              <w:jc w:val="center"/>
              <w:rPr>
                <w:color w:val="000000"/>
                <w:szCs w:val="22"/>
              </w:rPr>
            </w:pPr>
            <w:r w:rsidRPr="003A5159">
              <w:rPr>
                <w:color w:val="000000"/>
                <w:szCs w:val="22"/>
              </w:rPr>
              <w:t>790.12</w:t>
            </w:r>
          </w:p>
        </w:tc>
        <w:tc>
          <w:tcPr>
            <w:tcW w:w="987" w:type="dxa"/>
            <w:tcBorders>
              <w:top w:val="nil"/>
              <w:left w:val="single" w:sz="4" w:space="0" w:color="auto"/>
              <w:bottom w:val="single" w:sz="4" w:space="0" w:color="auto"/>
              <w:right w:val="single" w:sz="4" w:space="0" w:color="auto"/>
            </w:tcBorders>
            <w:shd w:val="clear" w:color="auto" w:fill="auto"/>
            <w:noWrap/>
            <w:vAlign w:val="center"/>
            <w:hideMark/>
          </w:tcPr>
          <w:p w14:paraId="59A126F7" w14:textId="77777777" w:rsidR="00271018" w:rsidRPr="00A72F26" w:rsidRDefault="00271018" w:rsidP="0004147D">
            <w:pPr>
              <w:autoSpaceDE/>
              <w:autoSpaceDN/>
              <w:spacing w:after="0" w:line="276" w:lineRule="auto"/>
              <w:jc w:val="center"/>
              <w:rPr>
                <w:color w:val="000000"/>
                <w:szCs w:val="22"/>
              </w:rPr>
            </w:pPr>
            <w:r w:rsidRPr="003A5159">
              <w:rPr>
                <w:color w:val="000000"/>
                <w:szCs w:val="22"/>
              </w:rPr>
              <w:t xml:space="preserve">616.9 </w:t>
            </w:r>
          </w:p>
        </w:tc>
      </w:tr>
      <w:tr w:rsidR="00271018" w:rsidRPr="003A5159" w14:paraId="110741BB" w14:textId="77777777" w:rsidTr="0042661D">
        <w:trPr>
          <w:trHeight w:val="345"/>
          <w:jc w:val="center"/>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E4B0C" w14:textId="77777777" w:rsidR="00271018" w:rsidRPr="00974BA1" w:rsidRDefault="00271018" w:rsidP="0004147D">
            <w:pPr>
              <w:autoSpaceDE/>
              <w:autoSpaceDN/>
              <w:spacing w:after="0" w:line="276" w:lineRule="auto"/>
              <w:jc w:val="center"/>
              <w:rPr>
                <w:color w:val="000000"/>
                <w:szCs w:val="22"/>
              </w:rPr>
            </w:pPr>
            <w:r w:rsidRPr="00842E25">
              <w:rPr>
                <w:color w:val="000000"/>
                <w:szCs w:val="22"/>
              </w:rPr>
              <w:t>PRACH</w:t>
            </w:r>
            <w:r>
              <w:rPr>
                <w:color w:val="000000"/>
                <w:szCs w:val="22"/>
              </w:rPr>
              <w:t xml:space="preserve"> 1 (sub-case#2)</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6E91B9D0" w14:textId="77777777" w:rsidR="00271018" w:rsidRPr="00A72F26" w:rsidRDefault="00271018" w:rsidP="0004147D">
            <w:pPr>
              <w:autoSpaceDE/>
              <w:autoSpaceDN/>
              <w:spacing w:after="0" w:line="276" w:lineRule="auto"/>
              <w:jc w:val="center"/>
              <w:rPr>
                <w:color w:val="000000"/>
                <w:szCs w:val="22"/>
              </w:rPr>
            </w:pPr>
            <w:r w:rsidRPr="003A5159">
              <w:rPr>
                <w:color w:val="000000"/>
                <w:szCs w:val="22"/>
              </w:rPr>
              <w:t>404.36</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67925214" w14:textId="77777777" w:rsidR="00271018" w:rsidRPr="00A72F26" w:rsidRDefault="00271018" w:rsidP="0004147D">
            <w:pPr>
              <w:autoSpaceDE/>
              <w:autoSpaceDN/>
              <w:spacing w:after="0" w:line="276" w:lineRule="auto"/>
              <w:jc w:val="center"/>
              <w:rPr>
                <w:color w:val="000000"/>
                <w:szCs w:val="22"/>
              </w:rPr>
            </w:pPr>
            <w:r w:rsidRPr="003A5159">
              <w:rPr>
                <w:color w:val="000000"/>
                <w:szCs w:val="22"/>
              </w:rPr>
              <w:t>611.11</w:t>
            </w:r>
          </w:p>
        </w:tc>
        <w:tc>
          <w:tcPr>
            <w:tcW w:w="1085" w:type="dxa"/>
            <w:tcBorders>
              <w:top w:val="single" w:sz="4" w:space="0" w:color="auto"/>
              <w:left w:val="nil"/>
              <w:bottom w:val="single" w:sz="4" w:space="0" w:color="auto"/>
              <w:right w:val="nil"/>
            </w:tcBorders>
            <w:shd w:val="clear" w:color="auto" w:fill="auto"/>
            <w:noWrap/>
            <w:vAlign w:val="center"/>
            <w:hideMark/>
          </w:tcPr>
          <w:p w14:paraId="7363AA4C" w14:textId="77777777" w:rsidR="00271018" w:rsidRPr="00A72F26" w:rsidRDefault="00271018" w:rsidP="0004147D">
            <w:pPr>
              <w:autoSpaceDE/>
              <w:autoSpaceDN/>
              <w:spacing w:after="0" w:line="276" w:lineRule="auto"/>
              <w:jc w:val="center"/>
              <w:rPr>
                <w:color w:val="000000"/>
                <w:szCs w:val="22"/>
              </w:rPr>
            </w:pPr>
            <w:r w:rsidRPr="003A5159">
              <w:rPr>
                <w:color w:val="000000"/>
                <w:szCs w:val="22"/>
              </w:rPr>
              <w:t>781.40</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90810" w14:textId="77777777" w:rsidR="00271018" w:rsidRPr="00A72F26" w:rsidRDefault="00271018" w:rsidP="0004147D">
            <w:pPr>
              <w:autoSpaceDE/>
              <w:autoSpaceDN/>
              <w:spacing w:after="0" w:line="276" w:lineRule="auto"/>
              <w:jc w:val="center"/>
              <w:rPr>
                <w:color w:val="000000"/>
                <w:szCs w:val="22"/>
              </w:rPr>
            </w:pPr>
            <w:r w:rsidRPr="003A5159">
              <w:rPr>
                <w:color w:val="000000"/>
                <w:szCs w:val="22"/>
              </w:rPr>
              <w:t xml:space="preserve">605.6 </w:t>
            </w:r>
          </w:p>
        </w:tc>
      </w:tr>
      <w:tr w:rsidR="00271018" w:rsidRPr="003A5159" w14:paraId="23B5CD4F" w14:textId="77777777" w:rsidTr="0042661D">
        <w:trPr>
          <w:trHeight w:val="345"/>
          <w:jc w:val="center"/>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15655" w14:textId="77777777" w:rsidR="00271018" w:rsidRPr="003A5159" w:rsidRDefault="00271018" w:rsidP="0004147D">
            <w:pPr>
              <w:autoSpaceDE/>
              <w:autoSpaceDN/>
              <w:spacing w:after="0" w:line="276" w:lineRule="auto"/>
              <w:jc w:val="center"/>
              <w:rPr>
                <w:color w:val="000000"/>
                <w:szCs w:val="22"/>
              </w:rPr>
            </w:pPr>
            <w:r w:rsidRPr="00842E25">
              <w:rPr>
                <w:color w:val="000000"/>
                <w:szCs w:val="22"/>
              </w:rPr>
              <w:t>PRACH</w:t>
            </w:r>
            <w:r>
              <w:rPr>
                <w:color w:val="000000"/>
                <w:szCs w:val="22"/>
              </w:rPr>
              <w:t xml:space="preserve"> 2 (sub-case#3)</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3D09EBF2" w14:textId="77777777" w:rsidR="00271018" w:rsidRPr="003A5159" w:rsidRDefault="00271018" w:rsidP="0004147D">
            <w:pPr>
              <w:autoSpaceDE/>
              <w:autoSpaceDN/>
              <w:spacing w:after="0" w:line="276" w:lineRule="auto"/>
              <w:jc w:val="center"/>
              <w:rPr>
                <w:color w:val="000000"/>
                <w:szCs w:val="22"/>
              </w:rPr>
            </w:pPr>
            <w:r w:rsidRPr="003A5159">
              <w:rPr>
                <w:color w:val="000000"/>
                <w:szCs w:val="22"/>
              </w:rPr>
              <w:t>405.06</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40AD806D" w14:textId="77777777" w:rsidR="00271018" w:rsidRPr="003A5159" w:rsidRDefault="00271018" w:rsidP="0004147D">
            <w:pPr>
              <w:autoSpaceDE/>
              <w:autoSpaceDN/>
              <w:spacing w:after="0" w:line="276" w:lineRule="auto"/>
              <w:jc w:val="center"/>
              <w:rPr>
                <w:color w:val="000000"/>
                <w:szCs w:val="22"/>
              </w:rPr>
            </w:pPr>
            <w:r w:rsidRPr="003A5159">
              <w:rPr>
                <w:color w:val="000000"/>
                <w:szCs w:val="22"/>
              </w:rPr>
              <w:t>601.16</w:t>
            </w:r>
          </w:p>
        </w:tc>
        <w:tc>
          <w:tcPr>
            <w:tcW w:w="1085" w:type="dxa"/>
            <w:tcBorders>
              <w:top w:val="single" w:sz="4" w:space="0" w:color="auto"/>
              <w:left w:val="nil"/>
              <w:bottom w:val="single" w:sz="4" w:space="0" w:color="auto"/>
              <w:right w:val="nil"/>
            </w:tcBorders>
            <w:shd w:val="clear" w:color="auto" w:fill="auto"/>
            <w:noWrap/>
            <w:vAlign w:val="center"/>
          </w:tcPr>
          <w:p w14:paraId="5B24A372" w14:textId="77777777" w:rsidR="00271018" w:rsidRPr="003A5159" w:rsidRDefault="00271018" w:rsidP="0004147D">
            <w:pPr>
              <w:autoSpaceDE/>
              <w:autoSpaceDN/>
              <w:spacing w:after="0" w:line="276" w:lineRule="auto"/>
              <w:jc w:val="center"/>
              <w:rPr>
                <w:color w:val="000000"/>
                <w:szCs w:val="22"/>
              </w:rPr>
            </w:pPr>
            <w:r w:rsidRPr="003A5159">
              <w:rPr>
                <w:color w:val="000000"/>
                <w:szCs w:val="22"/>
              </w:rPr>
              <w:t>770.01</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F420E" w14:textId="77777777" w:rsidR="00271018" w:rsidRPr="003A5159" w:rsidRDefault="00271018" w:rsidP="0004147D">
            <w:pPr>
              <w:autoSpaceDE/>
              <w:autoSpaceDN/>
              <w:spacing w:after="0" w:line="276" w:lineRule="auto"/>
              <w:jc w:val="center"/>
              <w:rPr>
                <w:color w:val="000000"/>
                <w:szCs w:val="22"/>
              </w:rPr>
            </w:pPr>
            <w:r w:rsidRPr="003A5159">
              <w:rPr>
                <w:color w:val="000000"/>
                <w:szCs w:val="22"/>
              </w:rPr>
              <w:t xml:space="preserve">598.1 </w:t>
            </w:r>
          </w:p>
        </w:tc>
      </w:tr>
    </w:tbl>
    <w:p w14:paraId="4D56FE18" w14:textId="77777777" w:rsidR="00271018" w:rsidRDefault="00271018" w:rsidP="003F2C4A">
      <w:pPr>
        <w:spacing w:line="276" w:lineRule="auto"/>
        <w:rPr>
          <w:lang w:eastAsia="ko-KR"/>
        </w:rPr>
      </w:pPr>
    </w:p>
    <w:p w14:paraId="1D5ECEAA" w14:textId="3127FF30" w:rsidR="00271018" w:rsidRDefault="00271018" w:rsidP="003F2C4A">
      <w:pPr>
        <w:spacing w:line="276" w:lineRule="auto"/>
        <w:ind w:firstLineChars="50" w:firstLine="110"/>
        <w:rPr>
          <w:lang w:eastAsia="ko-KR"/>
        </w:rPr>
      </w:pPr>
      <w:r>
        <w:rPr>
          <w:lang w:eastAsia="ko-KR"/>
        </w:rPr>
        <w:t xml:space="preserve">In Table 5, 6 </w:t>
      </w:r>
      <w:r>
        <w:rPr>
          <w:rFonts w:hint="eastAsia"/>
          <w:lang w:eastAsia="ko-KR"/>
        </w:rPr>
        <w:t>a</w:t>
      </w:r>
      <w:r>
        <w:rPr>
          <w:lang w:eastAsia="ko-KR"/>
        </w:rPr>
        <w:t xml:space="preserve">nd </w:t>
      </w:r>
      <w:r>
        <w:rPr>
          <w:rFonts w:hint="eastAsia"/>
          <w:lang w:eastAsia="ko-KR"/>
        </w:rPr>
        <w:t>F</w:t>
      </w:r>
      <w:r>
        <w:rPr>
          <w:lang w:eastAsia="ko-KR"/>
        </w:rPr>
        <w:t xml:space="preserve">igure </w:t>
      </w:r>
      <w:r w:rsidR="00786B41">
        <w:rPr>
          <w:lang w:eastAsia="ko-KR"/>
        </w:rPr>
        <w:t>10</w:t>
      </w:r>
      <w:r>
        <w:rPr>
          <w:lang w:eastAsia="ko-KR"/>
        </w:rPr>
        <w:t>, No PRACH means the sub-case#1, PRACH 1 the sub-case#2 and PRACH 2 means the sub-case#3, respectively.</w:t>
      </w:r>
    </w:p>
    <w:p w14:paraId="592B1178" w14:textId="479DFA27" w:rsidR="00271018" w:rsidRDefault="00271018" w:rsidP="003F2C4A">
      <w:pPr>
        <w:spacing w:line="276" w:lineRule="auto"/>
        <w:ind w:firstLineChars="50" w:firstLine="110"/>
        <w:rPr>
          <w:lang w:eastAsia="ko-KR"/>
        </w:rPr>
      </w:pPr>
      <w:r>
        <w:rPr>
          <w:lang w:eastAsia="ko-KR"/>
        </w:rPr>
        <w:t xml:space="preserve">DL UE average throughput means it averaged DL throughput per single UE. So, the throughput is collected and distributed with the Figure </w:t>
      </w:r>
      <w:r w:rsidR="00786B41">
        <w:rPr>
          <w:lang w:eastAsia="ko-KR"/>
        </w:rPr>
        <w:t xml:space="preserve">10 </w:t>
      </w:r>
      <w:r>
        <w:rPr>
          <w:lang w:eastAsia="ko-KR"/>
        </w:rPr>
        <w:t xml:space="preserve">CDF. Table 6 means the percentile and mean of the Figure </w:t>
      </w:r>
      <w:r w:rsidR="00786B41">
        <w:rPr>
          <w:lang w:eastAsia="ko-KR"/>
        </w:rPr>
        <w:t xml:space="preserve">10 </w:t>
      </w:r>
      <w:r>
        <w:rPr>
          <w:lang w:eastAsia="ko-KR"/>
        </w:rPr>
        <w:t>CDF.</w:t>
      </w:r>
    </w:p>
    <w:p w14:paraId="644A0DE5" w14:textId="77777777" w:rsidR="00271018" w:rsidRDefault="00271018" w:rsidP="003F2C4A">
      <w:pPr>
        <w:spacing w:line="276" w:lineRule="auto"/>
        <w:ind w:firstLineChars="50" w:firstLine="110"/>
        <w:rPr>
          <w:lang w:eastAsia="ko-KR"/>
        </w:rPr>
      </w:pPr>
      <w:r>
        <w:rPr>
          <w:lang w:eastAsia="ko-KR"/>
        </w:rPr>
        <w:t xml:space="preserve">With comparing </w:t>
      </w:r>
      <w:r w:rsidRPr="000D6813">
        <w:rPr>
          <w:lang w:eastAsia="ko-KR"/>
        </w:rPr>
        <w:t>SBFD_</w:t>
      </w:r>
      <w:r>
        <w:rPr>
          <w:lang w:eastAsia="ko-KR"/>
        </w:rPr>
        <w:t>UMa</w:t>
      </w:r>
      <w:r w:rsidRPr="000D6813">
        <w:rPr>
          <w:lang w:eastAsia="ko-KR"/>
        </w:rPr>
        <w:t>_FR1_Sub#1</w:t>
      </w:r>
      <w:r>
        <w:rPr>
          <w:lang w:eastAsia="ko-KR"/>
        </w:rPr>
        <w:t xml:space="preserve">~3, assuming inter-UE CLI, Packet size with 0.5Mbytes for DL, about 35~36 DL resource utilization, </w:t>
      </w:r>
    </w:p>
    <w:p w14:paraId="0803FA37" w14:textId="77777777" w:rsidR="00271018" w:rsidRDefault="00271018" w:rsidP="0004147D">
      <w:pPr>
        <w:pStyle w:val="ac"/>
        <w:numPr>
          <w:ilvl w:val="0"/>
          <w:numId w:val="28"/>
        </w:numPr>
        <w:spacing w:line="276" w:lineRule="auto"/>
        <w:ind w:leftChars="0"/>
        <w:rPr>
          <w:lang w:eastAsia="ko-KR"/>
        </w:rPr>
      </w:pPr>
      <w:r>
        <w:rPr>
          <w:lang w:eastAsia="ko-KR"/>
        </w:rPr>
        <w:t xml:space="preserve">Mean of sub-case#2 is degraded from </w:t>
      </w:r>
      <w:r w:rsidRPr="003A5159">
        <w:rPr>
          <w:color w:val="000000"/>
          <w:szCs w:val="22"/>
        </w:rPr>
        <w:t xml:space="preserve">616.9 </w:t>
      </w:r>
      <w:r>
        <w:rPr>
          <w:lang w:eastAsia="ko-KR"/>
        </w:rPr>
        <w:t xml:space="preserve">to </w:t>
      </w:r>
      <w:r w:rsidRPr="003A5159">
        <w:rPr>
          <w:color w:val="000000"/>
          <w:szCs w:val="22"/>
        </w:rPr>
        <w:t>605.6</w:t>
      </w:r>
      <w:r>
        <w:rPr>
          <w:color w:val="000000"/>
          <w:szCs w:val="22"/>
        </w:rPr>
        <w:t xml:space="preserve"> </w:t>
      </w:r>
      <w:r>
        <w:rPr>
          <w:lang w:eastAsia="ko-KR"/>
        </w:rPr>
        <w:t>which is 1.83% in percentage</w:t>
      </w:r>
      <w:r w:rsidRPr="001B76F1">
        <w:rPr>
          <w:lang w:eastAsia="ko-KR"/>
        </w:rPr>
        <w:t xml:space="preserve"> </w:t>
      </w:r>
      <w:r>
        <w:rPr>
          <w:lang w:eastAsia="ko-KR"/>
        </w:rPr>
        <w:t>with comparing sub-case#1.</w:t>
      </w:r>
    </w:p>
    <w:p w14:paraId="1BA2B24D" w14:textId="77777777" w:rsidR="00271018" w:rsidRDefault="00271018" w:rsidP="0004147D">
      <w:pPr>
        <w:pStyle w:val="ac"/>
        <w:numPr>
          <w:ilvl w:val="0"/>
          <w:numId w:val="28"/>
        </w:numPr>
        <w:spacing w:line="276" w:lineRule="auto"/>
        <w:ind w:leftChars="0"/>
        <w:rPr>
          <w:lang w:eastAsia="ko-KR"/>
        </w:rPr>
      </w:pPr>
      <w:r>
        <w:rPr>
          <w:lang w:eastAsia="ko-KR"/>
        </w:rPr>
        <w:t xml:space="preserve">Mean of sub-case#3 is degraded from </w:t>
      </w:r>
      <w:r w:rsidRPr="003A5159">
        <w:rPr>
          <w:color w:val="000000"/>
          <w:szCs w:val="22"/>
        </w:rPr>
        <w:t xml:space="preserve">616.9 </w:t>
      </w:r>
      <w:r>
        <w:rPr>
          <w:lang w:eastAsia="ko-KR"/>
        </w:rPr>
        <w:t xml:space="preserve">to </w:t>
      </w:r>
      <w:r w:rsidRPr="003A5159">
        <w:rPr>
          <w:color w:val="000000"/>
          <w:szCs w:val="22"/>
        </w:rPr>
        <w:t>598.1</w:t>
      </w:r>
      <w:r>
        <w:rPr>
          <w:lang w:eastAsia="ko-KR"/>
        </w:rPr>
        <w:t>which is 3.05% in percentage</w:t>
      </w:r>
      <w:r w:rsidRPr="001B76F1">
        <w:rPr>
          <w:lang w:eastAsia="ko-KR"/>
        </w:rPr>
        <w:t xml:space="preserve"> </w:t>
      </w:r>
      <w:r>
        <w:rPr>
          <w:lang w:eastAsia="ko-KR"/>
        </w:rPr>
        <w:t>with comparing sub-case#1.</w:t>
      </w:r>
    </w:p>
    <w:p w14:paraId="4B9EEECA" w14:textId="77777777" w:rsidR="00271018" w:rsidRDefault="00271018" w:rsidP="0004147D">
      <w:pPr>
        <w:pStyle w:val="ac"/>
        <w:numPr>
          <w:ilvl w:val="0"/>
          <w:numId w:val="28"/>
        </w:numPr>
        <w:spacing w:line="276" w:lineRule="auto"/>
        <w:ind w:leftChars="0"/>
        <w:rPr>
          <w:lang w:eastAsia="ko-KR"/>
        </w:rPr>
      </w:pPr>
      <w:r w:rsidRPr="00842E25">
        <w:rPr>
          <w:color w:val="000000"/>
          <w:szCs w:val="22"/>
        </w:rPr>
        <w:t>5%</w:t>
      </w:r>
      <w:r>
        <w:rPr>
          <w:color w:val="000000"/>
          <w:szCs w:val="22"/>
        </w:rPr>
        <w:t>ile</w:t>
      </w:r>
      <w:r>
        <w:rPr>
          <w:lang w:eastAsia="ko-KR"/>
        </w:rPr>
        <w:t xml:space="preserve"> of sub-case#2 is enhanced from </w:t>
      </w:r>
      <w:r w:rsidRPr="003A5159">
        <w:rPr>
          <w:color w:val="000000"/>
          <w:szCs w:val="22"/>
        </w:rPr>
        <w:t>424.24</w:t>
      </w:r>
      <w:r>
        <w:rPr>
          <w:color w:val="000000"/>
          <w:szCs w:val="22"/>
        </w:rPr>
        <w:t xml:space="preserve"> </w:t>
      </w:r>
      <w:r>
        <w:rPr>
          <w:lang w:eastAsia="ko-KR"/>
        </w:rPr>
        <w:t xml:space="preserve">to </w:t>
      </w:r>
      <w:r w:rsidRPr="003A5159">
        <w:rPr>
          <w:color w:val="000000"/>
          <w:szCs w:val="22"/>
        </w:rPr>
        <w:t>404.36</w:t>
      </w:r>
      <w:r>
        <w:rPr>
          <w:color w:val="000000"/>
          <w:szCs w:val="22"/>
        </w:rPr>
        <w:t xml:space="preserve"> </w:t>
      </w:r>
      <w:r>
        <w:rPr>
          <w:lang w:eastAsia="ko-KR"/>
        </w:rPr>
        <w:t>which is 4.69% in percentage</w:t>
      </w:r>
      <w:r w:rsidRPr="001B76F1">
        <w:rPr>
          <w:lang w:eastAsia="ko-KR"/>
        </w:rPr>
        <w:t xml:space="preserve"> </w:t>
      </w:r>
      <w:r>
        <w:rPr>
          <w:lang w:eastAsia="ko-KR"/>
        </w:rPr>
        <w:t>with comparing sub-case#1.</w:t>
      </w:r>
    </w:p>
    <w:p w14:paraId="2B3BABC7" w14:textId="77777777" w:rsidR="00271018" w:rsidRDefault="00271018" w:rsidP="0004147D">
      <w:pPr>
        <w:pStyle w:val="ac"/>
        <w:numPr>
          <w:ilvl w:val="0"/>
          <w:numId w:val="28"/>
        </w:numPr>
        <w:spacing w:line="276" w:lineRule="auto"/>
        <w:ind w:leftChars="0"/>
        <w:rPr>
          <w:lang w:eastAsia="ko-KR"/>
        </w:rPr>
      </w:pPr>
      <w:r w:rsidRPr="00842E25">
        <w:rPr>
          <w:color w:val="000000"/>
          <w:szCs w:val="22"/>
        </w:rPr>
        <w:lastRenderedPageBreak/>
        <w:t>5%</w:t>
      </w:r>
      <w:r>
        <w:rPr>
          <w:color w:val="000000"/>
          <w:szCs w:val="22"/>
        </w:rPr>
        <w:t>ile</w:t>
      </w:r>
      <w:r>
        <w:rPr>
          <w:lang w:eastAsia="ko-KR"/>
        </w:rPr>
        <w:t xml:space="preserve"> of sub-case#3 is enhanced from </w:t>
      </w:r>
      <w:r w:rsidRPr="003A5159">
        <w:rPr>
          <w:color w:val="000000"/>
          <w:szCs w:val="22"/>
        </w:rPr>
        <w:t>424.24</w:t>
      </w:r>
      <w:r>
        <w:rPr>
          <w:color w:val="000000"/>
          <w:szCs w:val="22"/>
        </w:rPr>
        <w:t xml:space="preserve"> </w:t>
      </w:r>
      <w:r>
        <w:rPr>
          <w:lang w:eastAsia="ko-KR"/>
        </w:rPr>
        <w:t xml:space="preserve">to </w:t>
      </w:r>
      <w:r w:rsidRPr="003A5159">
        <w:rPr>
          <w:color w:val="000000"/>
          <w:szCs w:val="22"/>
        </w:rPr>
        <w:t>405.06</w:t>
      </w:r>
      <w:r>
        <w:rPr>
          <w:color w:val="000000"/>
          <w:szCs w:val="22"/>
        </w:rPr>
        <w:t xml:space="preserve"> </w:t>
      </w:r>
      <w:r>
        <w:rPr>
          <w:lang w:eastAsia="ko-KR"/>
        </w:rPr>
        <w:t>which is 4.52% in percentage</w:t>
      </w:r>
      <w:r w:rsidRPr="001B76F1">
        <w:rPr>
          <w:lang w:eastAsia="ko-KR"/>
        </w:rPr>
        <w:t xml:space="preserve"> </w:t>
      </w:r>
      <w:r>
        <w:rPr>
          <w:lang w:eastAsia="ko-KR"/>
        </w:rPr>
        <w:t>with comparing sub-case#1.</w:t>
      </w:r>
    </w:p>
    <w:p w14:paraId="2B39B674" w14:textId="77777777" w:rsidR="00271018" w:rsidRDefault="00271018" w:rsidP="0004147D">
      <w:pPr>
        <w:pStyle w:val="ac"/>
        <w:numPr>
          <w:ilvl w:val="0"/>
          <w:numId w:val="28"/>
        </w:numPr>
        <w:spacing w:line="276" w:lineRule="auto"/>
        <w:ind w:leftChars="0"/>
        <w:rPr>
          <w:lang w:eastAsia="ko-KR"/>
        </w:rPr>
      </w:pPr>
      <w:r w:rsidRPr="00842E25">
        <w:rPr>
          <w:color w:val="000000"/>
          <w:szCs w:val="22"/>
        </w:rPr>
        <w:t>50%</w:t>
      </w:r>
      <w:r>
        <w:rPr>
          <w:color w:val="000000"/>
          <w:szCs w:val="22"/>
        </w:rPr>
        <w:t>ile</w:t>
      </w:r>
      <w:r>
        <w:rPr>
          <w:lang w:eastAsia="ko-KR"/>
        </w:rPr>
        <w:t xml:space="preserve"> of sub-case#2 is degraded from </w:t>
      </w:r>
      <w:r w:rsidRPr="003A5159">
        <w:rPr>
          <w:color w:val="000000"/>
          <w:szCs w:val="22"/>
        </w:rPr>
        <w:t>620.69</w:t>
      </w:r>
      <w:r>
        <w:rPr>
          <w:color w:val="000000"/>
          <w:szCs w:val="22"/>
        </w:rPr>
        <w:t xml:space="preserve"> </w:t>
      </w:r>
      <w:r>
        <w:rPr>
          <w:lang w:eastAsia="ko-KR"/>
        </w:rPr>
        <w:t xml:space="preserve">to </w:t>
      </w:r>
      <w:r w:rsidRPr="003A5159">
        <w:rPr>
          <w:color w:val="000000"/>
          <w:szCs w:val="22"/>
        </w:rPr>
        <w:t>611.11</w:t>
      </w:r>
      <w:r>
        <w:rPr>
          <w:color w:val="000000"/>
          <w:szCs w:val="22"/>
        </w:rPr>
        <w:t xml:space="preserve"> </w:t>
      </w:r>
      <w:r>
        <w:rPr>
          <w:lang w:eastAsia="ko-KR"/>
        </w:rPr>
        <w:t>which is 1.54% in percentage</w:t>
      </w:r>
      <w:r w:rsidRPr="001B76F1">
        <w:rPr>
          <w:lang w:eastAsia="ko-KR"/>
        </w:rPr>
        <w:t xml:space="preserve"> </w:t>
      </w:r>
      <w:r>
        <w:rPr>
          <w:lang w:eastAsia="ko-KR"/>
        </w:rPr>
        <w:t>with comparing sub-case#1.</w:t>
      </w:r>
    </w:p>
    <w:p w14:paraId="60194CB7" w14:textId="77777777" w:rsidR="00271018" w:rsidRDefault="00271018" w:rsidP="0004147D">
      <w:pPr>
        <w:pStyle w:val="ac"/>
        <w:numPr>
          <w:ilvl w:val="0"/>
          <w:numId w:val="28"/>
        </w:numPr>
        <w:spacing w:line="276" w:lineRule="auto"/>
        <w:ind w:leftChars="0"/>
        <w:rPr>
          <w:lang w:eastAsia="ko-KR"/>
        </w:rPr>
      </w:pPr>
      <w:r w:rsidRPr="00842E25">
        <w:rPr>
          <w:color w:val="000000"/>
          <w:szCs w:val="22"/>
        </w:rPr>
        <w:t>50%</w:t>
      </w:r>
      <w:r>
        <w:rPr>
          <w:color w:val="000000"/>
          <w:szCs w:val="22"/>
        </w:rPr>
        <w:t>ile</w:t>
      </w:r>
      <w:r>
        <w:rPr>
          <w:lang w:eastAsia="ko-KR"/>
        </w:rPr>
        <w:t xml:space="preserve"> of sub-case#3 is degraded from </w:t>
      </w:r>
      <w:r w:rsidRPr="003A5159">
        <w:rPr>
          <w:color w:val="000000"/>
          <w:szCs w:val="22"/>
        </w:rPr>
        <w:t>620.69</w:t>
      </w:r>
      <w:r>
        <w:rPr>
          <w:color w:val="000000"/>
          <w:szCs w:val="22"/>
        </w:rPr>
        <w:t xml:space="preserve"> </w:t>
      </w:r>
      <w:r>
        <w:rPr>
          <w:lang w:eastAsia="ko-KR"/>
        </w:rPr>
        <w:t xml:space="preserve">to </w:t>
      </w:r>
      <w:r w:rsidRPr="003A5159">
        <w:rPr>
          <w:color w:val="000000"/>
          <w:szCs w:val="22"/>
        </w:rPr>
        <w:t>601.16</w:t>
      </w:r>
      <w:r>
        <w:rPr>
          <w:color w:val="000000"/>
          <w:szCs w:val="22"/>
        </w:rPr>
        <w:t xml:space="preserve"> </w:t>
      </w:r>
      <w:r>
        <w:rPr>
          <w:lang w:eastAsia="ko-KR"/>
        </w:rPr>
        <w:t>which is 3.15% in percentage</w:t>
      </w:r>
      <w:r w:rsidRPr="001B76F1">
        <w:rPr>
          <w:lang w:eastAsia="ko-KR"/>
        </w:rPr>
        <w:t xml:space="preserve"> </w:t>
      </w:r>
      <w:r>
        <w:rPr>
          <w:lang w:eastAsia="ko-KR"/>
        </w:rPr>
        <w:t>with comparing sub-case#1.</w:t>
      </w:r>
    </w:p>
    <w:p w14:paraId="45A0FABF" w14:textId="77777777" w:rsidR="00271018" w:rsidRDefault="00271018" w:rsidP="0004147D">
      <w:pPr>
        <w:pStyle w:val="ac"/>
        <w:numPr>
          <w:ilvl w:val="0"/>
          <w:numId w:val="28"/>
        </w:numPr>
        <w:spacing w:line="276" w:lineRule="auto"/>
        <w:ind w:leftChars="0"/>
        <w:rPr>
          <w:lang w:eastAsia="ko-KR"/>
        </w:rPr>
      </w:pPr>
      <w:r w:rsidRPr="00842E25">
        <w:rPr>
          <w:color w:val="000000"/>
          <w:szCs w:val="22"/>
        </w:rPr>
        <w:t>95%</w:t>
      </w:r>
      <w:r>
        <w:rPr>
          <w:color w:val="000000"/>
          <w:szCs w:val="22"/>
        </w:rPr>
        <w:t>ile</w:t>
      </w:r>
      <w:r>
        <w:rPr>
          <w:lang w:eastAsia="ko-KR"/>
        </w:rPr>
        <w:t xml:space="preserve"> of sub-case#2 is degraded from </w:t>
      </w:r>
      <w:r w:rsidRPr="003A5159">
        <w:rPr>
          <w:color w:val="000000"/>
          <w:szCs w:val="22"/>
        </w:rPr>
        <w:t>790.12</w:t>
      </w:r>
      <w:r>
        <w:rPr>
          <w:color w:val="000000"/>
          <w:szCs w:val="22"/>
        </w:rPr>
        <w:t xml:space="preserve"> </w:t>
      </w:r>
      <w:r>
        <w:rPr>
          <w:lang w:eastAsia="ko-KR"/>
        </w:rPr>
        <w:t xml:space="preserve">to </w:t>
      </w:r>
      <w:r w:rsidRPr="003A5159">
        <w:rPr>
          <w:color w:val="000000"/>
          <w:szCs w:val="22"/>
        </w:rPr>
        <w:t>781.40</w:t>
      </w:r>
      <w:r>
        <w:rPr>
          <w:color w:val="000000"/>
          <w:szCs w:val="22"/>
        </w:rPr>
        <w:t xml:space="preserve"> </w:t>
      </w:r>
      <w:r>
        <w:rPr>
          <w:lang w:eastAsia="ko-KR"/>
        </w:rPr>
        <w:t>which is 1.10% in percentage</w:t>
      </w:r>
      <w:r w:rsidRPr="001B76F1">
        <w:rPr>
          <w:lang w:eastAsia="ko-KR"/>
        </w:rPr>
        <w:t xml:space="preserve"> </w:t>
      </w:r>
      <w:r>
        <w:rPr>
          <w:lang w:eastAsia="ko-KR"/>
        </w:rPr>
        <w:t>with comparing sub-case#1.</w:t>
      </w:r>
    </w:p>
    <w:p w14:paraId="4BC04B4D" w14:textId="77777777" w:rsidR="00271018" w:rsidRDefault="00271018" w:rsidP="0004147D">
      <w:pPr>
        <w:pStyle w:val="ac"/>
        <w:numPr>
          <w:ilvl w:val="0"/>
          <w:numId w:val="28"/>
        </w:numPr>
        <w:spacing w:line="276" w:lineRule="auto"/>
        <w:ind w:leftChars="0"/>
        <w:rPr>
          <w:lang w:eastAsia="ko-KR"/>
        </w:rPr>
      </w:pPr>
      <w:r w:rsidRPr="00A72F26">
        <w:rPr>
          <w:color w:val="000000"/>
          <w:szCs w:val="22"/>
        </w:rPr>
        <w:t>95%ile</w:t>
      </w:r>
      <w:r>
        <w:rPr>
          <w:lang w:eastAsia="ko-KR"/>
        </w:rPr>
        <w:t xml:space="preserve"> of sub-case#3 is degraded from </w:t>
      </w:r>
      <w:r w:rsidRPr="003A5159">
        <w:rPr>
          <w:color w:val="000000"/>
          <w:szCs w:val="22"/>
        </w:rPr>
        <w:t>790.12</w:t>
      </w:r>
      <w:r w:rsidRPr="00A72F26">
        <w:rPr>
          <w:color w:val="000000"/>
          <w:szCs w:val="22"/>
        </w:rPr>
        <w:t xml:space="preserve"> </w:t>
      </w:r>
      <w:r>
        <w:rPr>
          <w:lang w:eastAsia="ko-KR"/>
        </w:rPr>
        <w:t xml:space="preserve">to </w:t>
      </w:r>
      <w:r w:rsidRPr="003A5159">
        <w:rPr>
          <w:color w:val="000000"/>
          <w:szCs w:val="22"/>
        </w:rPr>
        <w:t>770.01</w:t>
      </w:r>
      <w:r>
        <w:rPr>
          <w:color w:val="000000"/>
          <w:szCs w:val="22"/>
        </w:rPr>
        <w:t xml:space="preserve"> </w:t>
      </w:r>
      <w:r>
        <w:rPr>
          <w:lang w:eastAsia="ko-KR"/>
        </w:rPr>
        <w:t>which is 2.55% in percentage</w:t>
      </w:r>
      <w:r w:rsidRPr="001B76F1">
        <w:rPr>
          <w:lang w:eastAsia="ko-KR"/>
        </w:rPr>
        <w:t xml:space="preserve"> </w:t>
      </w:r>
      <w:r>
        <w:rPr>
          <w:lang w:eastAsia="ko-KR"/>
        </w:rPr>
        <w:t>with comparing sub-case#1.</w:t>
      </w:r>
    </w:p>
    <w:p w14:paraId="2B15A19D" w14:textId="77777777" w:rsidR="00271018" w:rsidRDefault="00271018" w:rsidP="003F2C4A">
      <w:pPr>
        <w:spacing w:line="276" w:lineRule="auto"/>
        <w:ind w:firstLineChars="50" w:firstLine="110"/>
        <w:rPr>
          <w:lang w:eastAsia="ko-KR"/>
        </w:rPr>
      </w:pPr>
      <w:r>
        <w:rPr>
          <w:lang w:eastAsia="ko-KR"/>
        </w:rPr>
        <w:t>With above result, it could be observed,</w:t>
      </w:r>
    </w:p>
    <w:p w14:paraId="77E5D94D" w14:textId="77777777" w:rsidR="00271018" w:rsidRDefault="00271018" w:rsidP="003F2C4A">
      <w:pPr>
        <w:spacing w:line="276" w:lineRule="auto"/>
        <w:ind w:firstLineChars="50" w:firstLine="110"/>
        <w:rPr>
          <w:lang w:eastAsia="ko-KR"/>
        </w:rPr>
      </w:pPr>
      <w:r>
        <w:rPr>
          <w:lang w:eastAsia="ko-KR"/>
        </w:rPr>
        <w:t>With transmitting PRACH sub-case#1 and 2, the mean, 5%ile, 50%ile and 95%ile values of DL UE average throughput is degraded 1.83%, 4.69%, 1.54% and 1.10%, respectively. It means in Urban Macro scenario the CLI cause by PRACH doesn’t affect much DL UE average throughput.</w:t>
      </w:r>
    </w:p>
    <w:p w14:paraId="47CE53F0" w14:textId="77777777" w:rsidR="00271018" w:rsidRDefault="00271018" w:rsidP="003F2C4A">
      <w:pPr>
        <w:spacing w:line="276" w:lineRule="auto"/>
        <w:ind w:firstLineChars="50" w:firstLine="110"/>
        <w:rPr>
          <w:lang w:eastAsia="ko-KR"/>
        </w:rPr>
      </w:pPr>
      <w:r>
        <w:rPr>
          <w:lang w:eastAsia="ko-KR"/>
        </w:rPr>
        <w:t>With transmitting PRACH sub-case#1 and 3, the mean, 5%ile, 50%ile and 95%ile values of DL UE average throughput is degraded 3.05%, 4.52%, 3.15% and 2.55%, respectively. It means in Urban Macro scenario the CLI cause by PRACH doesn’t affect much DL UE average throughput.</w:t>
      </w:r>
    </w:p>
    <w:p w14:paraId="5176E67E" w14:textId="77777777" w:rsidR="00271018" w:rsidRPr="006F4194" w:rsidRDefault="00271018" w:rsidP="003F2C4A">
      <w:pPr>
        <w:spacing w:line="276" w:lineRule="auto"/>
        <w:rPr>
          <w:lang w:val="en-US" w:eastAsia="ko-KR"/>
        </w:rPr>
      </w:pPr>
    </w:p>
    <w:p w14:paraId="0536AAF5" w14:textId="44A55848" w:rsidR="00271018" w:rsidRPr="00A8746E" w:rsidRDefault="00271018" w:rsidP="003F2C4A">
      <w:pPr>
        <w:spacing w:line="276" w:lineRule="auto"/>
        <w:rPr>
          <w:b/>
          <w:bCs/>
          <w:lang w:eastAsia="ko-KR"/>
        </w:rPr>
      </w:pPr>
      <w:r w:rsidRPr="00893A77">
        <w:rPr>
          <w:b/>
          <w:iCs/>
          <w:lang w:val="en-US" w:eastAsia="ko-KR"/>
        </w:rPr>
        <w:t xml:space="preserve">Observation </w:t>
      </w:r>
      <w:r w:rsidR="00AF63F6">
        <w:rPr>
          <w:b/>
          <w:iCs/>
          <w:lang w:val="en-US" w:eastAsia="ko-KR"/>
        </w:rPr>
        <w:t>19</w:t>
      </w:r>
      <w:r w:rsidRPr="00893A77">
        <w:rPr>
          <w:b/>
          <w:iCs/>
          <w:lang w:val="en-US" w:eastAsia="ko-KR"/>
        </w:rPr>
        <w:t xml:space="preserve">: </w:t>
      </w:r>
      <w:r w:rsidRPr="00E87BBE">
        <w:rPr>
          <w:b/>
          <w:bCs/>
          <w:lang w:eastAsia="ko-KR"/>
        </w:rPr>
        <w:t>Comparing with</w:t>
      </w:r>
      <w:r>
        <w:rPr>
          <w:b/>
          <w:bCs/>
          <w:lang w:eastAsia="ko-KR"/>
        </w:rPr>
        <w:t xml:space="preserve"> no</w:t>
      </w:r>
      <w:r w:rsidRPr="00E87BBE">
        <w:rPr>
          <w:b/>
          <w:bCs/>
          <w:lang w:eastAsia="ko-KR"/>
        </w:rPr>
        <w:t xml:space="preserve"> </w:t>
      </w:r>
      <w:r>
        <w:rPr>
          <w:b/>
          <w:bCs/>
          <w:lang w:eastAsia="ko-KR"/>
        </w:rPr>
        <w:t>transmitting PRACH</w:t>
      </w:r>
      <w:r w:rsidRPr="00E87BBE">
        <w:rPr>
          <w:b/>
          <w:bCs/>
          <w:lang w:eastAsia="ko-KR"/>
        </w:rPr>
        <w:t xml:space="preserve">, assuming inter-UE CLI, Packet size with 0.5Mbytes for DL, about </w:t>
      </w:r>
      <w:r>
        <w:rPr>
          <w:b/>
          <w:bCs/>
          <w:lang w:eastAsia="ko-KR"/>
        </w:rPr>
        <w:t>36.9</w:t>
      </w:r>
      <w:r w:rsidRPr="00E87BBE">
        <w:rPr>
          <w:b/>
          <w:bCs/>
          <w:lang w:eastAsia="ko-KR"/>
        </w:rPr>
        <w:t xml:space="preserve"> DL resource utilization,</w:t>
      </w:r>
    </w:p>
    <w:p w14:paraId="1D493C4B" w14:textId="77777777" w:rsidR="00271018" w:rsidRPr="003A5159" w:rsidRDefault="00271018" w:rsidP="0004147D">
      <w:pPr>
        <w:pStyle w:val="ac"/>
        <w:numPr>
          <w:ilvl w:val="0"/>
          <w:numId w:val="35"/>
        </w:numPr>
        <w:spacing w:line="276" w:lineRule="auto"/>
        <w:ind w:leftChars="0"/>
        <w:rPr>
          <w:b/>
          <w:bCs/>
          <w:lang w:eastAsia="ko-KR"/>
        </w:rPr>
      </w:pPr>
      <w:r w:rsidRPr="003A5159">
        <w:rPr>
          <w:b/>
          <w:bCs/>
          <w:lang w:eastAsia="ko-KR"/>
        </w:rPr>
        <w:t xml:space="preserve">With transmitting PRACH sub-case#1 and 2, the mean, 5%ile, 50%ile and 95%ile values of DL UE average throughput is degraded 1.83%, 4.69%, 1.54% and 1.10%, respectively. </w:t>
      </w:r>
    </w:p>
    <w:p w14:paraId="1D9AC112" w14:textId="77777777" w:rsidR="00271018" w:rsidRDefault="00271018" w:rsidP="0004147D">
      <w:pPr>
        <w:pStyle w:val="ac"/>
        <w:numPr>
          <w:ilvl w:val="0"/>
          <w:numId w:val="35"/>
        </w:numPr>
        <w:spacing w:line="276" w:lineRule="auto"/>
        <w:ind w:leftChars="0"/>
        <w:rPr>
          <w:b/>
          <w:bCs/>
          <w:lang w:eastAsia="ko-KR"/>
        </w:rPr>
      </w:pPr>
      <w:r w:rsidRPr="003A5159">
        <w:rPr>
          <w:b/>
          <w:bCs/>
          <w:lang w:eastAsia="ko-KR"/>
        </w:rPr>
        <w:t>With transmitting PRACH sub-case#1 and 3, the mean, 5%ile, 50%ile and 95%ile values of DL UE average throughput is degraded 3.05%, 4.52%, 3.15% and 2.55%, respectively.</w:t>
      </w:r>
    </w:p>
    <w:p w14:paraId="45689EF9" w14:textId="1638AD62" w:rsidR="00271018" w:rsidRDefault="00271018" w:rsidP="0004147D">
      <w:pPr>
        <w:spacing w:line="276" w:lineRule="auto"/>
        <w:rPr>
          <w:b/>
          <w:bCs/>
          <w:lang w:eastAsia="ko-KR"/>
        </w:rPr>
      </w:pPr>
      <w:r w:rsidRPr="00271018">
        <w:rPr>
          <w:b/>
          <w:bCs/>
          <w:lang w:eastAsia="ko-KR"/>
        </w:rPr>
        <w:t xml:space="preserve">Observation </w:t>
      </w:r>
      <w:r w:rsidR="00AF63F6">
        <w:rPr>
          <w:b/>
          <w:iCs/>
          <w:lang w:val="en-US" w:eastAsia="ko-KR"/>
        </w:rPr>
        <w:t>20</w:t>
      </w:r>
      <w:r w:rsidRPr="00271018">
        <w:rPr>
          <w:b/>
          <w:bCs/>
          <w:lang w:eastAsia="ko-KR"/>
        </w:rPr>
        <w:t>:</w:t>
      </w:r>
      <w:r w:rsidR="000F656C">
        <w:rPr>
          <w:b/>
          <w:bCs/>
          <w:lang w:eastAsia="ko-KR"/>
        </w:rPr>
        <w:t xml:space="preserve"> </w:t>
      </w:r>
      <w:r w:rsidRPr="005B5F4D">
        <w:rPr>
          <w:b/>
          <w:bCs/>
          <w:lang w:eastAsia="ko-KR"/>
        </w:rPr>
        <w:t>I</w:t>
      </w:r>
      <w:r w:rsidRPr="003A5159">
        <w:rPr>
          <w:b/>
          <w:bCs/>
          <w:lang w:eastAsia="ko-KR"/>
        </w:rPr>
        <w:t>n</w:t>
      </w:r>
      <w:r>
        <w:rPr>
          <w:b/>
          <w:bCs/>
          <w:lang w:eastAsia="ko-KR"/>
        </w:rPr>
        <w:t xml:space="preserve"> Urban Macro</w:t>
      </w:r>
      <w:r w:rsidRPr="003A5159">
        <w:rPr>
          <w:b/>
          <w:bCs/>
          <w:lang w:eastAsia="ko-KR"/>
        </w:rPr>
        <w:t xml:space="preserve"> scenario the CLI cause by PRACH doesn’t affect </w:t>
      </w:r>
      <w:r>
        <w:rPr>
          <w:b/>
          <w:bCs/>
          <w:lang w:eastAsia="ko-KR"/>
        </w:rPr>
        <w:t xml:space="preserve">much </w:t>
      </w:r>
      <w:r w:rsidRPr="003A5159">
        <w:rPr>
          <w:b/>
          <w:bCs/>
          <w:lang w:eastAsia="ko-KR"/>
        </w:rPr>
        <w:t>DL UE average throughput</w:t>
      </w:r>
      <w:r>
        <w:rPr>
          <w:b/>
          <w:bCs/>
          <w:lang w:eastAsia="ko-KR"/>
        </w:rPr>
        <w:t>.</w:t>
      </w:r>
    </w:p>
    <w:p w14:paraId="59A79C22" w14:textId="77777777" w:rsidR="00271018" w:rsidRPr="005B5F4D" w:rsidRDefault="00271018" w:rsidP="003F2C4A">
      <w:pPr>
        <w:spacing w:line="276" w:lineRule="auto"/>
        <w:rPr>
          <w:lang w:eastAsia="ko-KR"/>
        </w:rPr>
      </w:pPr>
    </w:p>
    <w:p w14:paraId="0E1DB0DA" w14:textId="56646437" w:rsidR="00271018" w:rsidRPr="00BC3214" w:rsidRDefault="00271018" w:rsidP="003F2C4A">
      <w:pPr>
        <w:spacing w:line="276" w:lineRule="auto"/>
        <w:ind w:firstLineChars="50" w:firstLine="110"/>
        <w:rPr>
          <w:b/>
          <w:lang w:val="en-US" w:eastAsia="ko-KR"/>
        </w:rPr>
      </w:pPr>
      <w:r>
        <w:rPr>
          <w:lang w:eastAsia="ko-KR"/>
        </w:rPr>
        <w:t xml:space="preserve">Based on above evaluation results, it could be observed the range of DL performance degradation is below 5% in every assumption. It implies </w:t>
      </w:r>
      <w:r>
        <w:rPr>
          <w:bCs/>
          <w:lang w:val="en-US" w:eastAsia="ko-KR"/>
        </w:rPr>
        <w:t>s</w:t>
      </w:r>
      <w:r w:rsidRPr="00DA52B7">
        <w:rPr>
          <w:bCs/>
          <w:lang w:val="en-US" w:eastAsia="ko-KR"/>
        </w:rPr>
        <w:t>ignificant DL performance degradation is not observed based on the initial performance simulation results symbols.</w:t>
      </w:r>
      <w:r>
        <w:rPr>
          <w:bCs/>
          <w:lang w:val="en-US" w:eastAsia="ko-KR"/>
        </w:rPr>
        <w:t xml:space="preserve"> </w:t>
      </w:r>
      <w:r w:rsidR="00077303" w:rsidRPr="00282013">
        <w:t>Also, as described above, the evaluation results assume greater power than 0 dB UL SINR</w:t>
      </w:r>
      <w:r w:rsidR="004D4BF7">
        <w:t xml:space="preserve"> for </w:t>
      </w:r>
      <w:r w:rsidR="00077303" w:rsidRPr="00282013">
        <w:t>PRACH transmission.</w:t>
      </w:r>
      <w:r>
        <w:rPr>
          <w:bCs/>
          <w:lang w:val="en-US" w:eastAsia="ko-KR"/>
        </w:rPr>
        <w:t xml:space="preserve"> If 0d</w:t>
      </w:r>
      <w:r>
        <w:rPr>
          <w:rFonts w:hint="eastAsia"/>
          <w:bCs/>
          <w:lang w:val="en-US" w:eastAsia="ko-KR"/>
        </w:rPr>
        <w:t>B</w:t>
      </w:r>
      <w:r>
        <w:rPr>
          <w:bCs/>
          <w:lang w:val="en-US" w:eastAsia="ko-KR"/>
        </w:rPr>
        <w:t xml:space="preserve"> UL SINR PRACH power is assumed, the result is expected to show less DL performance degradation.</w:t>
      </w:r>
    </w:p>
    <w:p w14:paraId="24164F46" w14:textId="77777777" w:rsidR="00271018" w:rsidRPr="00A7482A" w:rsidRDefault="00271018" w:rsidP="003F2C4A">
      <w:pPr>
        <w:spacing w:line="276" w:lineRule="auto"/>
        <w:rPr>
          <w:lang w:val="en-US" w:eastAsia="ko-KR"/>
        </w:rPr>
      </w:pPr>
    </w:p>
    <w:p w14:paraId="23F49D0C" w14:textId="1760394F" w:rsidR="00271018" w:rsidRPr="00BC3214" w:rsidRDefault="00271018" w:rsidP="003F2C4A">
      <w:pPr>
        <w:spacing w:line="276" w:lineRule="auto"/>
        <w:rPr>
          <w:b/>
          <w:lang w:val="en-US" w:eastAsia="ko-KR"/>
        </w:rPr>
      </w:pPr>
      <w:r w:rsidRPr="00893A77">
        <w:rPr>
          <w:b/>
          <w:iCs/>
          <w:lang w:val="en-US" w:eastAsia="ko-KR"/>
        </w:rPr>
        <w:t xml:space="preserve">Observation </w:t>
      </w:r>
      <w:r w:rsidR="00AF63F6">
        <w:rPr>
          <w:b/>
          <w:iCs/>
          <w:lang w:val="en-US" w:eastAsia="ko-KR"/>
        </w:rPr>
        <w:t>21</w:t>
      </w:r>
      <w:r w:rsidRPr="00893A77">
        <w:rPr>
          <w:b/>
          <w:iCs/>
          <w:lang w:val="en-US" w:eastAsia="ko-KR"/>
        </w:rPr>
        <w:t xml:space="preserve">: </w:t>
      </w:r>
      <w:r w:rsidRPr="00BC3214">
        <w:rPr>
          <w:b/>
          <w:lang w:val="en-US" w:eastAsia="ko-KR"/>
        </w:rPr>
        <w:t xml:space="preserve">Significant DL performance degradation is not observed based on the initial performance simulation </w:t>
      </w:r>
      <w:r w:rsidRPr="0075637D">
        <w:rPr>
          <w:b/>
          <w:lang w:val="en-US" w:eastAsia="ko-KR"/>
        </w:rPr>
        <w:t>results.</w:t>
      </w:r>
    </w:p>
    <w:p w14:paraId="0DA8F5EF" w14:textId="77777777" w:rsidR="00646264" w:rsidRPr="00DA52B7" w:rsidRDefault="00646264" w:rsidP="003F2C4A">
      <w:pPr>
        <w:spacing w:line="276" w:lineRule="auto"/>
        <w:rPr>
          <w:lang w:val="en-US" w:eastAsia="ko-KR"/>
        </w:rPr>
      </w:pPr>
    </w:p>
    <w:p w14:paraId="7B07BB73" w14:textId="77777777" w:rsidR="00E53809" w:rsidRPr="00BC3214" w:rsidRDefault="00E53809" w:rsidP="003F2C4A">
      <w:pPr>
        <w:spacing w:line="276" w:lineRule="auto"/>
        <w:rPr>
          <w:lang w:val="en-US" w:eastAsia="ko-KR"/>
        </w:rPr>
      </w:pPr>
    </w:p>
    <w:p w14:paraId="38B9535B" w14:textId="77777777" w:rsidR="0017469A" w:rsidRPr="00BC3214" w:rsidRDefault="00E74F76" w:rsidP="003F2C4A">
      <w:pPr>
        <w:pStyle w:val="1"/>
        <w:spacing w:line="276" w:lineRule="auto"/>
        <w:rPr>
          <w:rFonts w:ascii="Times New Roman" w:hAnsi="Times New Roman"/>
          <w:b/>
        </w:rPr>
      </w:pPr>
      <w:r w:rsidRPr="00BC3214">
        <w:rPr>
          <w:rFonts w:ascii="Times New Roman" w:hAnsi="Times New Roman"/>
          <w:b/>
        </w:rPr>
        <w:t>Summary</w:t>
      </w:r>
    </w:p>
    <w:p w14:paraId="38BF9776" w14:textId="3144E392" w:rsidR="00F72F80" w:rsidRPr="00BC3214" w:rsidRDefault="00EC6E39" w:rsidP="003F2C4A">
      <w:pPr>
        <w:spacing w:line="276" w:lineRule="auto"/>
        <w:rPr>
          <w:lang w:val="en-US" w:eastAsia="ko-KR"/>
        </w:rPr>
      </w:pPr>
      <w:r w:rsidRPr="00BC3214">
        <w:rPr>
          <w:lang w:val="en-US" w:eastAsia="ko-KR"/>
        </w:rPr>
        <w:t xml:space="preserve">In </w:t>
      </w:r>
      <w:r w:rsidR="00914DB7" w:rsidRPr="00BC3214">
        <w:rPr>
          <w:lang w:val="en-US" w:eastAsia="ko-KR"/>
        </w:rPr>
        <w:t xml:space="preserve">this </w:t>
      </w:r>
      <w:r w:rsidR="0088734D" w:rsidRPr="00BC3214">
        <w:rPr>
          <w:lang w:val="en-US" w:eastAsia="ko-KR"/>
        </w:rPr>
        <w:t xml:space="preserve">contribution, we </w:t>
      </w:r>
      <w:r w:rsidR="00E91CD4" w:rsidRPr="00BC3214">
        <w:rPr>
          <w:lang w:val="en-US" w:eastAsia="ko-KR"/>
        </w:rPr>
        <w:t>discuss</w:t>
      </w:r>
      <w:r w:rsidR="007E7A38" w:rsidRPr="00BC3214">
        <w:rPr>
          <w:lang w:val="en-US" w:eastAsia="ko-KR"/>
        </w:rPr>
        <w:t>ed</w:t>
      </w:r>
      <w:r w:rsidR="00E91CD4" w:rsidRPr="00BC3214">
        <w:rPr>
          <w:lang w:val="en-US" w:eastAsia="ko-KR"/>
        </w:rPr>
        <w:t xml:space="preserve"> </w:t>
      </w:r>
      <w:r w:rsidR="007E7A38" w:rsidRPr="00BC3214">
        <w:rPr>
          <w:lang w:val="en-US" w:eastAsia="ko-KR"/>
        </w:rPr>
        <w:t>on the subband non-overlapping full duplex.</w:t>
      </w:r>
      <w:r w:rsidR="00E91CD4" w:rsidRPr="00BC3214">
        <w:rPr>
          <w:lang w:val="en-US" w:eastAsia="ko-KR"/>
        </w:rPr>
        <w:t xml:space="preserve"> </w:t>
      </w:r>
    </w:p>
    <w:p w14:paraId="082A4B50" w14:textId="77777777" w:rsidR="00AF46F0" w:rsidRPr="00BC3214" w:rsidRDefault="00AF46F0" w:rsidP="003F2C4A">
      <w:pPr>
        <w:spacing w:line="276" w:lineRule="auto"/>
        <w:rPr>
          <w:b/>
          <w:lang w:eastAsia="ko-KR"/>
        </w:rPr>
      </w:pPr>
    </w:p>
    <w:p w14:paraId="5CBD5677" w14:textId="511A648F" w:rsidR="006E7CAC" w:rsidRPr="00BC3214" w:rsidRDefault="006E7CAC" w:rsidP="003F2C4A">
      <w:pPr>
        <w:spacing w:line="276" w:lineRule="auto"/>
        <w:rPr>
          <w:b/>
          <w:sz w:val="24"/>
          <w:lang w:eastAsia="ko-KR"/>
        </w:rPr>
      </w:pPr>
      <w:r w:rsidRPr="00BC3214">
        <w:rPr>
          <w:b/>
          <w:sz w:val="28"/>
        </w:rPr>
        <w:t xml:space="preserve">1. </w:t>
      </w:r>
      <w:r w:rsidR="00940C83">
        <w:rPr>
          <w:b/>
          <w:sz w:val="28"/>
        </w:rPr>
        <w:t>SBFD random access operation for UE in RRC CONNECTED mode</w:t>
      </w:r>
    </w:p>
    <w:p w14:paraId="0790A3EC" w14:textId="77777777" w:rsidR="006900EB" w:rsidRDefault="006900EB" w:rsidP="006900EB">
      <w:pPr>
        <w:spacing w:line="276" w:lineRule="auto"/>
        <w:rPr>
          <w:b/>
          <w:lang w:val="en-US" w:eastAsia="ko-KR"/>
        </w:rPr>
      </w:pPr>
      <w:r>
        <w:rPr>
          <w:b/>
          <w:lang w:val="en-US" w:eastAsia="ko-KR"/>
        </w:rPr>
        <w:t xml:space="preserve">Observation 1: </w:t>
      </w:r>
      <w:r w:rsidRPr="008921F1">
        <w:rPr>
          <w:b/>
          <w:lang w:val="en-US" w:eastAsia="ko-KR"/>
        </w:rPr>
        <w:t>For SBFD-aware UEs in RRC CONNECTED state</w:t>
      </w:r>
      <w:r>
        <w:rPr>
          <w:b/>
          <w:lang w:val="en-US" w:eastAsia="ko-KR"/>
        </w:rPr>
        <w:t xml:space="preserve">, Option 1-1 and Option 2 could be properly configured based on the UE capability and its circumstances to enhance configuration flexibility for gNB. Given </w:t>
      </w:r>
      <w:r w:rsidRPr="00F44C6A">
        <w:rPr>
          <w:b/>
          <w:lang w:val="en-US" w:eastAsia="ko-KR"/>
        </w:rPr>
        <w:t>UE is not required to support both options</w:t>
      </w:r>
      <w:r>
        <w:rPr>
          <w:b/>
          <w:lang w:val="en-US" w:eastAsia="ko-KR"/>
        </w:rPr>
        <w:t xml:space="preserve">, common design principle in RACH configuration options should be considered as much as possible for efficient implementation on top of UL system capacity and latency to be achieved for SBFD operation. </w:t>
      </w:r>
    </w:p>
    <w:p w14:paraId="3F8042E3" w14:textId="77777777" w:rsidR="006900EB" w:rsidRPr="00062156" w:rsidRDefault="006900EB" w:rsidP="006900EB">
      <w:pPr>
        <w:spacing w:line="276" w:lineRule="auto"/>
        <w:rPr>
          <w:b/>
          <w:lang w:val="en-US" w:eastAsia="ko-KR"/>
        </w:rPr>
      </w:pPr>
      <w:r w:rsidRPr="00062156">
        <w:rPr>
          <w:b/>
          <w:lang w:val="en-US" w:eastAsia="ko-KR"/>
        </w:rPr>
        <w:t xml:space="preserve">Observation </w:t>
      </w:r>
      <w:r>
        <w:rPr>
          <w:b/>
          <w:lang w:val="en-US" w:eastAsia="ko-KR"/>
        </w:rPr>
        <w:t>2</w:t>
      </w:r>
      <w:r w:rsidRPr="00062156">
        <w:rPr>
          <w:b/>
          <w:lang w:val="en-US" w:eastAsia="ko-KR"/>
        </w:rPr>
        <w:t>: For Option 1, given the limited RO configuration flexibility, allowing unnecessary number of ROs by PRACH configuration index to configure ROs in all or every other subframe or slot may result in UL performance degradation since ROs without actual PRACH transmission could prevent other UL channels/signals on UL subband from transmitting.</w:t>
      </w:r>
    </w:p>
    <w:p w14:paraId="603EB6EE" w14:textId="77777777" w:rsidR="00670FF2" w:rsidRDefault="00670FF2" w:rsidP="00670FF2">
      <w:pPr>
        <w:pStyle w:val="Proposal"/>
        <w:spacing w:line="276" w:lineRule="auto"/>
        <w:ind w:left="0" w:firstLine="0"/>
        <w:rPr>
          <w:sz w:val="22"/>
          <w:lang w:val="en-GB" w:eastAsia="ko-KR"/>
        </w:rPr>
      </w:pPr>
      <w:r w:rsidRPr="00A0362D">
        <w:rPr>
          <w:rFonts w:hint="eastAsia"/>
          <w:sz w:val="22"/>
          <w:lang w:val="en-GB" w:eastAsia="ko-KR"/>
        </w:rPr>
        <w:t xml:space="preserve">Observation </w:t>
      </w:r>
      <w:r>
        <w:rPr>
          <w:sz w:val="22"/>
          <w:lang w:val="en-GB" w:eastAsia="ko-KR"/>
        </w:rPr>
        <w:t>3:</w:t>
      </w:r>
      <w:r w:rsidRPr="00A0362D">
        <w:rPr>
          <w:rFonts w:hint="eastAsia"/>
          <w:sz w:val="22"/>
          <w:lang w:val="en-GB" w:eastAsia="ko-KR"/>
        </w:rPr>
        <w:t xml:space="preserve"> </w:t>
      </w:r>
      <w:r w:rsidRPr="0007228C">
        <w:rPr>
          <w:sz w:val="22"/>
          <w:lang w:val="en-GB" w:eastAsia="ko-KR"/>
        </w:rPr>
        <w:t>Comparing to Option 1, the purpose of Option 2 is to provide configuration flexibility for SBFD aware UE to enable more UL transmission opportunities under different conditions at the price of increased overhead and complexity. In this perspective, alt 2-4 is the proper RO configuration to meet this purpose for SBFD random access procedure</w:t>
      </w:r>
      <w:r>
        <w:rPr>
          <w:sz w:val="22"/>
          <w:lang w:val="en-GB" w:eastAsia="ko-KR"/>
        </w:rPr>
        <w:t>.</w:t>
      </w:r>
    </w:p>
    <w:p w14:paraId="60FCB2B5" w14:textId="77777777" w:rsidR="00670FF2" w:rsidRDefault="00670FF2" w:rsidP="00670FF2">
      <w:pPr>
        <w:pStyle w:val="Proposal"/>
        <w:spacing w:line="276" w:lineRule="auto"/>
        <w:ind w:left="0" w:firstLine="0"/>
        <w:rPr>
          <w:sz w:val="22"/>
          <w:lang w:val="en-GB" w:eastAsia="ko-KR"/>
        </w:rPr>
      </w:pPr>
      <w:r>
        <w:rPr>
          <w:sz w:val="22"/>
          <w:lang w:val="en-GB" w:eastAsia="ko-KR"/>
        </w:rPr>
        <w:t xml:space="preserve">Observation 4: </w:t>
      </w:r>
      <w:r w:rsidRPr="0007228C">
        <w:rPr>
          <w:sz w:val="22"/>
          <w:lang w:val="en-GB" w:eastAsia="ko-KR"/>
        </w:rPr>
        <w:t>To make Alt 2-3 more competitive, if two RO sets by legacy RACH configuration and additional RACH configuration are considered to be combined for SBFD aware UE, it would potentially make a big impact on RAN2 specification since RAN2 agreed that multiple RA partitions for one RA type which map to the same feature/feature combination is not supported on a given BWP</w:t>
      </w:r>
      <w:r>
        <w:rPr>
          <w:sz w:val="22"/>
          <w:lang w:val="en-GB" w:eastAsia="ko-KR"/>
        </w:rPr>
        <w:t>.</w:t>
      </w:r>
    </w:p>
    <w:p w14:paraId="4F653D7B" w14:textId="77777777" w:rsidR="00670FF2" w:rsidRDefault="00670FF2" w:rsidP="00670FF2">
      <w:pPr>
        <w:spacing w:after="0" w:line="276" w:lineRule="auto"/>
        <w:rPr>
          <w:b/>
        </w:rPr>
      </w:pPr>
      <w:r>
        <w:rPr>
          <w:b/>
        </w:rPr>
        <w:t>Observation 5: G</w:t>
      </w:r>
      <w:r w:rsidRPr="00F615C8">
        <w:rPr>
          <w:b/>
        </w:rPr>
        <w:t>iven DL/UL subbands to be assigned for different UEs, the SBFD-aware UE could determine PRACH occasion as valid for a set of SBFD symbols in a slot where any SBFD symbol from the slot indicate</w:t>
      </w:r>
      <w:r>
        <w:rPr>
          <w:b/>
        </w:rPr>
        <w:t>d for downlink.</w:t>
      </w:r>
    </w:p>
    <w:p w14:paraId="79F47F28" w14:textId="77777777" w:rsidR="00670FF2" w:rsidRDefault="00670FF2" w:rsidP="00670FF2">
      <w:pPr>
        <w:spacing w:after="0" w:line="276" w:lineRule="auto"/>
        <w:rPr>
          <w:b/>
        </w:rPr>
      </w:pPr>
      <w:r>
        <w:rPr>
          <w:b/>
        </w:rPr>
        <w:t>Observation 6: Need to f</w:t>
      </w:r>
      <w:r w:rsidRPr="00510B2B">
        <w:rPr>
          <w:b/>
        </w:rPr>
        <w:t>urther discuss on other conditions when the SBFD-aware UE determines PRACH occasion as valid during SBFD random access operation</w:t>
      </w:r>
      <w:r>
        <w:rPr>
          <w:b/>
        </w:rPr>
        <w:t>.</w:t>
      </w:r>
    </w:p>
    <w:p w14:paraId="33BF1BD1" w14:textId="77777777" w:rsidR="00670FF2" w:rsidRPr="00510B2B" w:rsidRDefault="00670FF2" w:rsidP="00670FF2">
      <w:pPr>
        <w:pStyle w:val="ac"/>
        <w:numPr>
          <w:ilvl w:val="0"/>
          <w:numId w:val="48"/>
        </w:numPr>
        <w:spacing w:after="0" w:line="276" w:lineRule="auto"/>
        <w:ind w:leftChars="0"/>
        <w:rPr>
          <w:b/>
        </w:rPr>
      </w:pPr>
      <w:r w:rsidRPr="00510B2B">
        <w:rPr>
          <w:b/>
        </w:rPr>
        <w:t>Condition 1: a PRACH occasion in a PRACH slot is valid if it precedes a SSB in the PRACH slot and starts after a last SSB reception symbol as long as UE has enough time to switch between transmission and reception (e.g., leave to UE implementation)</w:t>
      </w:r>
    </w:p>
    <w:p w14:paraId="459AE52F" w14:textId="77777777" w:rsidR="00670FF2" w:rsidRPr="00510B2B" w:rsidRDefault="00670FF2" w:rsidP="00670FF2">
      <w:pPr>
        <w:pStyle w:val="ac"/>
        <w:numPr>
          <w:ilvl w:val="0"/>
          <w:numId w:val="48"/>
        </w:numPr>
        <w:spacing w:after="0" w:line="276" w:lineRule="auto"/>
        <w:ind w:leftChars="0"/>
        <w:rPr>
          <w:b/>
        </w:rPr>
      </w:pPr>
      <w:r w:rsidRPr="00510B2B">
        <w:rPr>
          <w:b/>
        </w:rPr>
        <w:t>Condition 2: a PRACH occasion in a PRACH slot is valid if it is overlapped with DL reception.</w:t>
      </w:r>
    </w:p>
    <w:p w14:paraId="6257281E" w14:textId="77777777" w:rsidR="00670FF2" w:rsidRPr="00510B2B" w:rsidRDefault="00670FF2" w:rsidP="00670FF2">
      <w:pPr>
        <w:pStyle w:val="ac"/>
        <w:numPr>
          <w:ilvl w:val="0"/>
          <w:numId w:val="48"/>
        </w:numPr>
        <w:spacing w:after="0" w:line="276" w:lineRule="auto"/>
        <w:ind w:leftChars="0"/>
        <w:rPr>
          <w:b/>
        </w:rPr>
      </w:pPr>
      <w:r w:rsidRPr="00510B2B">
        <w:rPr>
          <w:b/>
        </w:rPr>
        <w:t>Condition 3: a PRACH occasion in a PRACH slot is valid if it starts after a last downlink symbol as long as UE has enough time to switch between transmission and reception (e.g., leave to UE implementation)</w:t>
      </w:r>
    </w:p>
    <w:p w14:paraId="602AC77A" w14:textId="77777777" w:rsidR="00670FF2" w:rsidRDefault="00670FF2" w:rsidP="00670FF2">
      <w:pPr>
        <w:pStyle w:val="Proposal"/>
        <w:spacing w:line="276" w:lineRule="auto"/>
        <w:ind w:left="0" w:firstLine="0"/>
        <w:rPr>
          <w:sz w:val="22"/>
          <w:lang w:val="en-GB" w:eastAsia="ko-KR"/>
        </w:rPr>
      </w:pPr>
      <w:r w:rsidRPr="0096002C">
        <w:rPr>
          <w:sz w:val="22"/>
          <w:lang w:val="en-GB" w:eastAsia="ko-KR"/>
        </w:rPr>
        <w:t xml:space="preserve">Observation </w:t>
      </w:r>
      <w:r>
        <w:rPr>
          <w:sz w:val="22"/>
          <w:lang w:val="en-GB" w:eastAsia="ko-KR"/>
        </w:rPr>
        <w:t xml:space="preserve">7: For </w:t>
      </w:r>
      <w:r>
        <w:rPr>
          <w:rFonts w:hint="eastAsia"/>
          <w:sz w:val="22"/>
          <w:lang w:val="en-GB" w:eastAsia="ko-KR"/>
        </w:rPr>
        <w:t>O</w:t>
      </w:r>
      <w:r>
        <w:rPr>
          <w:sz w:val="22"/>
          <w:lang w:val="en-GB" w:eastAsia="ko-KR"/>
        </w:rPr>
        <w:t>p</w:t>
      </w:r>
      <w:r>
        <w:rPr>
          <w:rFonts w:hint="eastAsia"/>
          <w:sz w:val="22"/>
          <w:lang w:val="en-GB" w:eastAsia="ko-KR"/>
        </w:rPr>
        <w:t xml:space="preserve">tion </w:t>
      </w:r>
      <w:r>
        <w:rPr>
          <w:sz w:val="22"/>
          <w:lang w:val="en-GB" w:eastAsia="ko-KR"/>
        </w:rPr>
        <w:t xml:space="preserve">1 and Option 2, </w:t>
      </w:r>
      <w:r w:rsidRPr="006A773F">
        <w:rPr>
          <w:rFonts w:hint="eastAsia"/>
          <w:sz w:val="22"/>
          <w:lang w:val="en-GB" w:eastAsia="ko-KR"/>
        </w:rPr>
        <w:t>SSB-RO mapping</w:t>
      </w:r>
      <w:r>
        <w:rPr>
          <w:sz w:val="22"/>
          <w:lang w:val="en-GB" w:eastAsia="ko-KR"/>
        </w:rPr>
        <w:t xml:space="preserve"> and its rule should be determined considering at least less specification impact. </w:t>
      </w:r>
    </w:p>
    <w:p w14:paraId="643378D9" w14:textId="77777777" w:rsidR="00670FF2" w:rsidRDefault="00670FF2" w:rsidP="00670FF2">
      <w:pPr>
        <w:pStyle w:val="Proposal"/>
        <w:numPr>
          <w:ilvl w:val="0"/>
          <w:numId w:val="49"/>
        </w:numPr>
        <w:spacing w:line="276" w:lineRule="auto"/>
        <w:rPr>
          <w:sz w:val="22"/>
          <w:lang w:val="en-GB" w:eastAsia="ko-KR"/>
        </w:rPr>
      </w:pPr>
      <w:r>
        <w:rPr>
          <w:sz w:val="22"/>
          <w:lang w:val="en-GB" w:eastAsia="ko-KR"/>
        </w:rPr>
        <w:t>For Option 1, reuse legacy mapping rule</w:t>
      </w:r>
      <w:r w:rsidRPr="0095752E">
        <w:rPr>
          <w:sz w:val="22"/>
          <w:lang w:val="en-GB" w:eastAsia="ko-KR"/>
        </w:rPr>
        <w:t xml:space="preserve"> applied to each legacy-ROs and SBFD-ROs</w:t>
      </w:r>
      <w:r>
        <w:rPr>
          <w:sz w:val="22"/>
          <w:lang w:val="en-GB" w:eastAsia="ko-KR"/>
        </w:rPr>
        <w:t xml:space="preserve"> where separate SSB-RO mapping is agreed to be used respectively.</w:t>
      </w:r>
    </w:p>
    <w:p w14:paraId="25AFFB65" w14:textId="77777777" w:rsidR="00670FF2" w:rsidRDefault="00670FF2" w:rsidP="00670FF2">
      <w:pPr>
        <w:pStyle w:val="Proposal"/>
        <w:numPr>
          <w:ilvl w:val="0"/>
          <w:numId w:val="49"/>
        </w:numPr>
        <w:spacing w:line="276" w:lineRule="auto"/>
        <w:rPr>
          <w:sz w:val="22"/>
          <w:lang w:val="en-GB" w:eastAsia="ko-KR"/>
        </w:rPr>
      </w:pPr>
      <w:r>
        <w:rPr>
          <w:sz w:val="22"/>
          <w:lang w:val="en-GB" w:eastAsia="ko-KR"/>
        </w:rPr>
        <w:t>For Option 2, legacy mapping rule applicable to configured ROs by legacy</w:t>
      </w:r>
      <w:r w:rsidRPr="003E0EA0">
        <w:rPr>
          <w:sz w:val="22"/>
          <w:lang w:val="en-GB" w:eastAsia="ko-KR"/>
        </w:rPr>
        <w:t xml:space="preserve"> RACH configuration and additional RACH configuration respectively</w:t>
      </w:r>
    </w:p>
    <w:p w14:paraId="68B7A2C5" w14:textId="77777777" w:rsidR="00670FF2" w:rsidRDefault="00670FF2" w:rsidP="00670FF2">
      <w:pPr>
        <w:spacing w:line="276" w:lineRule="auto"/>
        <w:rPr>
          <w:b/>
          <w:lang w:val="en-US" w:eastAsia="ko-KR"/>
        </w:rPr>
      </w:pPr>
      <w:r w:rsidRPr="00BC3214">
        <w:rPr>
          <w:b/>
          <w:lang w:val="en-US" w:eastAsia="ko-KR"/>
        </w:rPr>
        <w:t xml:space="preserve">Observation </w:t>
      </w:r>
      <w:r>
        <w:rPr>
          <w:b/>
          <w:lang w:val="en-US" w:eastAsia="ko-KR"/>
        </w:rPr>
        <w:t>8</w:t>
      </w:r>
      <w:r w:rsidRPr="00BC3214">
        <w:rPr>
          <w:b/>
          <w:lang w:val="en-US" w:eastAsia="ko-KR"/>
        </w:rPr>
        <w:t xml:space="preserve">: PRACH repetition is one of important features to realize </w:t>
      </w:r>
      <w:r>
        <w:rPr>
          <w:b/>
          <w:lang w:val="en-US" w:eastAsia="ko-KR"/>
        </w:rPr>
        <w:t xml:space="preserve">valid ROs configured </w:t>
      </w:r>
      <w:r w:rsidRPr="00BC3214">
        <w:rPr>
          <w:b/>
          <w:lang w:val="en-US" w:eastAsia="ko-KR"/>
        </w:rPr>
        <w:t>across SBFD symbols and non-SBFD symbols.</w:t>
      </w:r>
    </w:p>
    <w:p w14:paraId="4F8E7D01" w14:textId="77777777" w:rsidR="00670FF2" w:rsidRPr="002D0385" w:rsidRDefault="00670FF2" w:rsidP="00670FF2">
      <w:pPr>
        <w:spacing w:line="276" w:lineRule="auto"/>
        <w:rPr>
          <w:b/>
          <w:lang w:val="en-US" w:eastAsia="ko-KR"/>
        </w:rPr>
      </w:pPr>
      <w:r w:rsidRPr="002D0385">
        <w:rPr>
          <w:b/>
          <w:lang w:val="en-US" w:eastAsia="ko-KR"/>
        </w:rPr>
        <w:t>O</w:t>
      </w:r>
      <w:r w:rsidRPr="002D0385">
        <w:rPr>
          <w:rFonts w:hint="eastAsia"/>
          <w:b/>
          <w:lang w:val="en-US" w:eastAsia="ko-KR"/>
        </w:rPr>
        <w:t xml:space="preserve">bservation </w:t>
      </w:r>
      <w:r>
        <w:rPr>
          <w:b/>
          <w:lang w:val="en-US" w:eastAsia="ko-KR"/>
        </w:rPr>
        <w:t>9</w:t>
      </w:r>
      <w:r w:rsidRPr="002D0385">
        <w:rPr>
          <w:rFonts w:hint="eastAsia"/>
          <w:b/>
          <w:lang w:val="en-US" w:eastAsia="ko-KR"/>
        </w:rPr>
        <w:t xml:space="preserve">: </w:t>
      </w:r>
      <w:r>
        <w:rPr>
          <w:b/>
          <w:lang w:val="en-US" w:eastAsia="ko-KR"/>
        </w:rPr>
        <w:t>F</w:t>
      </w:r>
      <w:r w:rsidRPr="002D0385">
        <w:rPr>
          <w:rFonts w:hint="eastAsia"/>
          <w:b/>
          <w:lang w:val="en-US" w:eastAsia="ko-KR"/>
        </w:rPr>
        <w:t>or option 1-1, to separately control the RACH preamble power</w:t>
      </w:r>
      <w:r>
        <w:rPr>
          <w:b/>
          <w:lang w:val="en-US" w:eastAsia="ko-KR"/>
        </w:rPr>
        <w:t xml:space="preserve"> for RO in SBFD symbols and RO in non-SBFD symbols for SBFE aware UE</w:t>
      </w:r>
      <w:r w:rsidRPr="002D0385">
        <w:rPr>
          <w:rFonts w:hint="eastAsia"/>
          <w:b/>
          <w:lang w:val="en-US" w:eastAsia="ko-KR"/>
        </w:rPr>
        <w:t xml:space="preserve">, re-interpretating </w:t>
      </w:r>
      <w:r>
        <w:rPr>
          <w:b/>
          <w:lang w:val="en-US" w:eastAsia="ko-KR"/>
        </w:rPr>
        <w:t xml:space="preserve">existing </w:t>
      </w:r>
      <w:r w:rsidRPr="002D0385">
        <w:rPr>
          <w:rFonts w:hint="eastAsia"/>
          <w:b/>
          <w:lang w:val="en-US" w:eastAsia="ko-KR"/>
        </w:rPr>
        <w:t xml:space="preserve">single power </w:t>
      </w:r>
      <w:r w:rsidRPr="002D0385">
        <w:rPr>
          <w:b/>
          <w:lang w:val="en-US" w:eastAsia="ko-KR"/>
        </w:rPr>
        <w:t>control</w:t>
      </w:r>
      <w:r w:rsidRPr="002D0385">
        <w:rPr>
          <w:rFonts w:hint="eastAsia"/>
          <w:b/>
          <w:lang w:val="en-US" w:eastAsia="ko-KR"/>
        </w:rPr>
        <w:t xml:space="preserve"> parameter in SBFD symbol should be </w:t>
      </w:r>
      <w:r>
        <w:rPr>
          <w:b/>
          <w:lang w:val="en-US" w:eastAsia="ko-KR"/>
        </w:rPr>
        <w:t>considered</w:t>
      </w:r>
      <w:r w:rsidRPr="002D0385">
        <w:rPr>
          <w:rFonts w:hint="eastAsia"/>
          <w:b/>
          <w:lang w:val="en-US" w:eastAsia="ko-KR"/>
        </w:rPr>
        <w:t>.</w:t>
      </w:r>
    </w:p>
    <w:p w14:paraId="285E72DF" w14:textId="77777777" w:rsidR="00670FF2" w:rsidRPr="00A846DD" w:rsidRDefault="00670FF2" w:rsidP="00670FF2">
      <w:pPr>
        <w:spacing w:line="276" w:lineRule="auto"/>
        <w:rPr>
          <w:b/>
          <w:bCs/>
          <w:lang w:val="en-US" w:eastAsia="ko-KR"/>
        </w:rPr>
      </w:pPr>
      <w:r w:rsidRPr="00A846DD">
        <w:rPr>
          <w:b/>
          <w:bCs/>
          <w:lang w:val="en-US" w:eastAsia="ko-KR"/>
        </w:rPr>
        <w:t xml:space="preserve">Observation </w:t>
      </w:r>
      <w:r>
        <w:rPr>
          <w:b/>
          <w:bCs/>
          <w:lang w:val="en-US" w:eastAsia="ko-KR"/>
        </w:rPr>
        <w:t>10</w:t>
      </w:r>
      <w:r>
        <w:rPr>
          <w:rFonts w:hint="eastAsia"/>
          <w:b/>
          <w:bCs/>
          <w:lang w:val="en-US" w:eastAsia="ko-KR"/>
        </w:rPr>
        <w:t>:</w:t>
      </w:r>
      <w:r w:rsidRPr="00A846DD">
        <w:rPr>
          <w:b/>
          <w:bCs/>
          <w:lang w:val="en-US" w:eastAsia="ko-KR"/>
        </w:rPr>
        <w:t xml:space="preserve"> </w:t>
      </w:r>
      <w:r>
        <w:rPr>
          <w:rFonts w:hint="eastAsia"/>
          <w:b/>
          <w:bCs/>
          <w:lang w:val="en-US" w:eastAsia="ko-KR"/>
        </w:rPr>
        <w:t>I</w:t>
      </w:r>
      <w:r w:rsidRPr="00A846DD">
        <w:rPr>
          <w:b/>
          <w:bCs/>
          <w:lang w:val="en-US" w:eastAsia="ko-KR"/>
        </w:rPr>
        <w:t>n current specification, UE Tx power control is determined per transmission occasion.</w:t>
      </w:r>
      <w:r>
        <w:rPr>
          <w:b/>
          <w:bCs/>
          <w:lang w:val="en-US" w:eastAsia="ko-KR"/>
        </w:rPr>
        <w:t xml:space="preserve"> </w:t>
      </w:r>
      <w:r w:rsidRPr="003817D2">
        <w:rPr>
          <w:b/>
          <w:bCs/>
          <w:lang w:val="en-US" w:eastAsia="ko-KR"/>
        </w:rPr>
        <w:t xml:space="preserve">Since a RO is regarded as a transmission occasion, the same UE Tx power should be consistent for the </w:t>
      </w:r>
      <w:r w:rsidRPr="003817D2">
        <w:rPr>
          <w:b/>
          <w:bCs/>
          <w:lang w:val="en-US" w:eastAsia="ko-KR"/>
        </w:rPr>
        <w:lastRenderedPageBreak/>
        <w:t>RO regardless of whether the RO is configured across SBFD and non-SBFD symbols in the same slot or across slots or not.</w:t>
      </w:r>
    </w:p>
    <w:p w14:paraId="4A6990E1" w14:textId="77777777" w:rsidR="00670FF2" w:rsidRPr="008952F1" w:rsidRDefault="00670FF2" w:rsidP="00670FF2">
      <w:pPr>
        <w:spacing w:line="276" w:lineRule="auto"/>
        <w:rPr>
          <w:b/>
          <w:lang w:val="en-US" w:eastAsia="ko-KR"/>
        </w:rPr>
      </w:pPr>
      <w:r w:rsidRPr="008952F1">
        <w:rPr>
          <w:rFonts w:hint="eastAsia"/>
          <w:b/>
          <w:lang w:val="en-US" w:eastAsia="ko-KR"/>
        </w:rPr>
        <w:t xml:space="preserve">Observation </w:t>
      </w:r>
      <w:r>
        <w:rPr>
          <w:b/>
          <w:lang w:val="en-US" w:eastAsia="ko-KR"/>
        </w:rPr>
        <w:t>11</w:t>
      </w:r>
      <w:r w:rsidRPr="008952F1">
        <w:rPr>
          <w:rFonts w:hint="eastAsia"/>
          <w:b/>
          <w:lang w:val="en-US" w:eastAsia="ko-KR"/>
        </w:rPr>
        <w:t xml:space="preserve">: </w:t>
      </w:r>
      <w:r>
        <w:rPr>
          <w:b/>
          <w:lang w:val="en-US" w:eastAsia="ko-KR"/>
        </w:rPr>
        <w:t xml:space="preserve">Assuming </w:t>
      </w:r>
      <w:r w:rsidRPr="00E64302">
        <w:rPr>
          <w:b/>
          <w:lang w:val="en-US" w:eastAsia="ko-KR"/>
        </w:rPr>
        <w:t>a valid RO only be on SBFD symbols or on non-SBFD symbols</w:t>
      </w:r>
      <w:r>
        <w:rPr>
          <w:b/>
          <w:lang w:val="en-US" w:eastAsia="ko-KR"/>
        </w:rPr>
        <w:t>, f</w:t>
      </w:r>
      <w:r w:rsidRPr="008952F1">
        <w:rPr>
          <w:rFonts w:hint="eastAsia"/>
          <w:b/>
          <w:lang w:val="en-US" w:eastAsia="ko-KR"/>
        </w:rPr>
        <w:t xml:space="preserve">or </w:t>
      </w:r>
      <w:r>
        <w:rPr>
          <w:b/>
          <w:lang w:val="en-US" w:eastAsia="ko-KR"/>
        </w:rPr>
        <w:t xml:space="preserve">multiple </w:t>
      </w:r>
      <w:r w:rsidRPr="008952F1">
        <w:rPr>
          <w:rFonts w:hint="eastAsia"/>
          <w:b/>
          <w:lang w:val="en-US" w:eastAsia="ko-KR"/>
        </w:rPr>
        <w:t>PRACH transmission</w:t>
      </w:r>
      <w:r>
        <w:rPr>
          <w:b/>
          <w:lang w:val="en-US" w:eastAsia="ko-KR"/>
        </w:rPr>
        <w:t>s</w:t>
      </w:r>
      <w:r w:rsidRPr="008952F1">
        <w:rPr>
          <w:rFonts w:hint="eastAsia"/>
          <w:b/>
          <w:lang w:val="en-US" w:eastAsia="ko-KR"/>
        </w:rPr>
        <w:t xml:space="preserve"> </w:t>
      </w:r>
      <w:r>
        <w:rPr>
          <w:b/>
          <w:lang w:val="en-US" w:eastAsia="ko-KR"/>
        </w:rPr>
        <w:t>across</w:t>
      </w:r>
      <w:r w:rsidRPr="008952F1">
        <w:rPr>
          <w:rFonts w:hint="eastAsia"/>
          <w:b/>
          <w:lang w:val="en-US" w:eastAsia="ko-KR"/>
        </w:rPr>
        <w:t xml:space="preserve"> SBFD symbol and non-SBFD symbol, </w:t>
      </w:r>
      <w:r>
        <w:rPr>
          <w:b/>
          <w:lang w:val="en-US" w:eastAsia="ko-KR"/>
        </w:rPr>
        <w:t xml:space="preserve">the separate PRACH power control within PRACH transmission occasion based on the separate PRACH power control parameters </w:t>
      </w:r>
      <w:r w:rsidRPr="008952F1">
        <w:rPr>
          <w:rFonts w:hint="eastAsia"/>
          <w:b/>
          <w:lang w:val="en-US" w:eastAsia="ko-KR"/>
        </w:rPr>
        <w:t xml:space="preserve">should be </w:t>
      </w:r>
      <w:r>
        <w:rPr>
          <w:b/>
          <w:lang w:val="en-US" w:eastAsia="ko-KR"/>
        </w:rPr>
        <w:t>considered</w:t>
      </w:r>
      <w:r w:rsidRPr="008952F1">
        <w:rPr>
          <w:rFonts w:hint="eastAsia"/>
          <w:b/>
          <w:lang w:val="en-US" w:eastAsia="ko-KR"/>
        </w:rPr>
        <w:t>.</w:t>
      </w:r>
    </w:p>
    <w:p w14:paraId="4EE7E699" w14:textId="77777777" w:rsidR="00670FF2" w:rsidRPr="008952F1" w:rsidRDefault="00670FF2" w:rsidP="00670FF2">
      <w:pPr>
        <w:spacing w:line="276" w:lineRule="auto"/>
        <w:rPr>
          <w:b/>
          <w:lang w:val="en-US" w:eastAsia="ko-KR"/>
        </w:rPr>
      </w:pPr>
      <w:r w:rsidRPr="008952F1">
        <w:rPr>
          <w:rFonts w:hint="eastAsia"/>
          <w:b/>
          <w:lang w:val="en-US" w:eastAsia="ko-KR"/>
        </w:rPr>
        <w:t xml:space="preserve">Observation </w:t>
      </w:r>
      <w:r>
        <w:rPr>
          <w:b/>
          <w:lang w:val="en-US" w:eastAsia="ko-KR"/>
        </w:rPr>
        <w:t>12</w:t>
      </w:r>
      <w:r w:rsidRPr="008952F1">
        <w:rPr>
          <w:rFonts w:hint="eastAsia"/>
          <w:b/>
          <w:lang w:val="en-US" w:eastAsia="ko-KR"/>
        </w:rPr>
        <w:t xml:space="preserve">: for coherent combining between </w:t>
      </w:r>
      <w:r>
        <w:rPr>
          <w:b/>
          <w:lang w:val="en-US" w:eastAsia="ko-KR"/>
        </w:rPr>
        <w:t xml:space="preserve">PRACH on </w:t>
      </w:r>
      <w:r w:rsidRPr="008952F1">
        <w:rPr>
          <w:rFonts w:hint="eastAsia"/>
          <w:b/>
          <w:lang w:val="en-US" w:eastAsia="ko-KR"/>
        </w:rPr>
        <w:t xml:space="preserve">SBFD symbol and </w:t>
      </w:r>
      <w:r>
        <w:rPr>
          <w:b/>
          <w:lang w:val="en-US" w:eastAsia="ko-KR"/>
        </w:rPr>
        <w:t xml:space="preserve">PRACH </w:t>
      </w:r>
      <w:r w:rsidRPr="008952F1">
        <w:rPr>
          <w:rFonts w:hint="eastAsia"/>
          <w:b/>
          <w:lang w:val="en-US" w:eastAsia="ko-KR"/>
        </w:rPr>
        <w:t xml:space="preserve">non-SBFD symbol, power consistency and phase continuity should be </w:t>
      </w:r>
      <w:r>
        <w:rPr>
          <w:b/>
          <w:lang w:val="en-US" w:eastAsia="ko-KR"/>
        </w:rPr>
        <w:t>considered</w:t>
      </w:r>
      <w:r w:rsidRPr="008952F1">
        <w:rPr>
          <w:rFonts w:hint="eastAsia"/>
          <w:b/>
          <w:lang w:val="en-US" w:eastAsia="ko-KR"/>
        </w:rPr>
        <w:t>.</w:t>
      </w:r>
    </w:p>
    <w:p w14:paraId="318653C6" w14:textId="77777777" w:rsidR="00670FF2" w:rsidRPr="008952F1" w:rsidRDefault="00670FF2" w:rsidP="00670FF2">
      <w:pPr>
        <w:spacing w:line="276" w:lineRule="auto"/>
        <w:rPr>
          <w:b/>
          <w:lang w:val="en-US" w:eastAsia="ko-KR"/>
        </w:rPr>
      </w:pPr>
      <w:r>
        <w:rPr>
          <w:b/>
          <w:lang w:val="en-US" w:eastAsia="ko-KR"/>
        </w:rPr>
        <w:t>Observation</w:t>
      </w:r>
      <w:r w:rsidRPr="008952F1">
        <w:rPr>
          <w:rFonts w:hint="eastAsia"/>
          <w:b/>
          <w:lang w:val="en-US" w:eastAsia="ko-KR"/>
        </w:rPr>
        <w:t xml:space="preserve"> </w:t>
      </w:r>
      <w:r>
        <w:rPr>
          <w:b/>
          <w:lang w:val="en-US" w:eastAsia="ko-KR"/>
        </w:rPr>
        <w:t>13</w:t>
      </w:r>
      <w:r w:rsidRPr="008952F1">
        <w:rPr>
          <w:rFonts w:hint="eastAsia"/>
          <w:b/>
          <w:lang w:val="en-US" w:eastAsia="ko-KR"/>
        </w:rPr>
        <w:t xml:space="preserve">: consider coherent combining and non-coherent combining </w:t>
      </w:r>
      <w:r>
        <w:rPr>
          <w:b/>
          <w:lang w:val="en-US" w:eastAsia="ko-KR"/>
        </w:rPr>
        <w:t xml:space="preserve">multiple PRACHs </w:t>
      </w:r>
      <w:r w:rsidRPr="008952F1">
        <w:rPr>
          <w:rFonts w:hint="eastAsia"/>
          <w:b/>
          <w:lang w:val="en-US" w:eastAsia="ko-KR"/>
        </w:rPr>
        <w:t xml:space="preserve">between SBFD symbol and non-SBFD symbol. </w:t>
      </w:r>
    </w:p>
    <w:p w14:paraId="0948A4C1" w14:textId="77777777" w:rsidR="00670FF2" w:rsidRPr="00ED5869" w:rsidRDefault="00670FF2" w:rsidP="00670FF2">
      <w:pPr>
        <w:pStyle w:val="Proposal"/>
        <w:spacing w:line="276" w:lineRule="auto"/>
        <w:ind w:left="0" w:firstLine="0"/>
        <w:rPr>
          <w:bCs w:val="0"/>
          <w:sz w:val="24"/>
          <w:lang w:eastAsia="ko-KR"/>
        </w:rPr>
      </w:pPr>
      <w:r w:rsidRPr="00ED5869">
        <w:rPr>
          <w:rFonts w:hint="eastAsia"/>
          <w:sz w:val="22"/>
          <w:lang w:eastAsia="ko-KR"/>
        </w:rPr>
        <w:t>Observation</w:t>
      </w:r>
      <w:r>
        <w:rPr>
          <w:sz w:val="22"/>
          <w:lang w:eastAsia="ko-KR"/>
        </w:rPr>
        <w:t xml:space="preserve"> 14:</w:t>
      </w:r>
      <w:r w:rsidRPr="00ED5869">
        <w:rPr>
          <w:rFonts w:hint="eastAsia"/>
          <w:sz w:val="22"/>
          <w:lang w:eastAsia="ko-KR"/>
        </w:rPr>
        <w:t xml:space="preserve"> </w:t>
      </w:r>
      <w:r w:rsidRPr="00915954">
        <w:rPr>
          <w:sz w:val="22"/>
          <w:lang w:eastAsia="ko-KR"/>
        </w:rPr>
        <w:t>Considering the ongoing discussion on general Msg2, Msg3 and Msg4 related transmission/reception in SBFD symbols in AI 9.3.1, it seems reasonable to wait and reuse the agreements to be made in non-RA SBFD operation as much as possible</w:t>
      </w:r>
      <w:r>
        <w:rPr>
          <w:sz w:val="22"/>
          <w:lang w:eastAsia="ko-KR"/>
        </w:rPr>
        <w:t>.</w:t>
      </w:r>
    </w:p>
    <w:p w14:paraId="72FB1CAB" w14:textId="77777777" w:rsidR="006900EB" w:rsidRDefault="006900EB" w:rsidP="003F2C4A">
      <w:pPr>
        <w:spacing w:line="276" w:lineRule="auto"/>
        <w:rPr>
          <w:b/>
          <w:sz w:val="28"/>
          <w:lang w:val="en-US"/>
        </w:rPr>
      </w:pPr>
    </w:p>
    <w:p w14:paraId="6279F9D2" w14:textId="77777777" w:rsidR="006900EB" w:rsidRDefault="006900EB" w:rsidP="006900EB">
      <w:pPr>
        <w:spacing w:line="276" w:lineRule="auto"/>
        <w:rPr>
          <w:b/>
          <w:lang w:val="en-US" w:eastAsia="ko-KR"/>
        </w:rPr>
      </w:pPr>
      <w:r w:rsidRPr="00534381">
        <w:rPr>
          <w:b/>
          <w:lang w:val="en-US" w:eastAsia="ko-KR"/>
        </w:rPr>
        <w:t xml:space="preserve">Proposal </w:t>
      </w:r>
      <w:r>
        <w:rPr>
          <w:b/>
          <w:lang w:val="en-US" w:eastAsia="ko-KR"/>
        </w:rPr>
        <w:t>1</w:t>
      </w:r>
      <w:r w:rsidRPr="00534381">
        <w:rPr>
          <w:b/>
          <w:lang w:val="en-US" w:eastAsia="ko-KR"/>
        </w:rPr>
        <w:t xml:space="preserve">: RAN1 to </w:t>
      </w:r>
      <w:r>
        <w:rPr>
          <w:b/>
          <w:lang w:val="en-US" w:eastAsia="ko-KR"/>
        </w:rPr>
        <w:t xml:space="preserve">allow 2-step RACH </w:t>
      </w:r>
      <w:r w:rsidRPr="00534381">
        <w:rPr>
          <w:b/>
          <w:lang w:val="en-US" w:eastAsia="ko-KR"/>
        </w:rPr>
        <w:t>to be supported in SBFD symbols</w:t>
      </w:r>
      <w:r>
        <w:rPr>
          <w:b/>
          <w:lang w:val="en-US" w:eastAsia="ko-KR"/>
        </w:rPr>
        <w:t xml:space="preserve"> for SBFD aware UEs to fit into the latency limited conditions</w:t>
      </w:r>
      <w:r w:rsidRPr="00534381">
        <w:rPr>
          <w:b/>
          <w:lang w:val="en-US" w:eastAsia="ko-KR"/>
        </w:rPr>
        <w:t>.</w:t>
      </w:r>
      <w:r>
        <w:rPr>
          <w:b/>
          <w:lang w:val="en-US" w:eastAsia="ko-KR"/>
        </w:rPr>
        <w:t xml:space="preserve"> </w:t>
      </w:r>
    </w:p>
    <w:p w14:paraId="7C71D92F" w14:textId="77777777" w:rsidR="006900EB" w:rsidRPr="00534381" w:rsidRDefault="006900EB" w:rsidP="006900EB">
      <w:pPr>
        <w:spacing w:line="276" w:lineRule="auto"/>
        <w:rPr>
          <w:b/>
          <w:lang w:val="en-US" w:eastAsia="ko-KR"/>
        </w:rPr>
      </w:pPr>
      <w:r w:rsidRPr="00534381">
        <w:rPr>
          <w:b/>
          <w:lang w:val="en-US" w:eastAsia="ko-KR"/>
        </w:rPr>
        <w:t xml:space="preserve">Proposal </w:t>
      </w:r>
      <w:r>
        <w:rPr>
          <w:b/>
          <w:lang w:val="en-US" w:eastAsia="ko-KR"/>
        </w:rPr>
        <w:t>2</w:t>
      </w:r>
      <w:r w:rsidRPr="00534381">
        <w:rPr>
          <w:b/>
          <w:lang w:val="en-US" w:eastAsia="ko-KR"/>
        </w:rPr>
        <w:t xml:space="preserve">: RAN1 to </w:t>
      </w:r>
      <w:r>
        <w:rPr>
          <w:b/>
          <w:lang w:val="en-US" w:eastAsia="ko-KR"/>
        </w:rPr>
        <w:t>allow PRACH repetition to be</w:t>
      </w:r>
      <w:r w:rsidRPr="00534381">
        <w:rPr>
          <w:b/>
          <w:lang w:val="en-US" w:eastAsia="ko-KR"/>
        </w:rPr>
        <w:t xml:space="preserve"> supported in SBFD </w:t>
      </w:r>
      <w:r>
        <w:rPr>
          <w:b/>
          <w:lang w:val="en-US" w:eastAsia="ko-KR"/>
        </w:rPr>
        <w:t>random access operation for SBFD aware UEs under coverage limited conditions</w:t>
      </w:r>
      <w:r w:rsidRPr="00534381">
        <w:rPr>
          <w:b/>
          <w:lang w:val="en-US" w:eastAsia="ko-KR"/>
        </w:rPr>
        <w:t>.</w:t>
      </w:r>
      <w:r>
        <w:rPr>
          <w:b/>
          <w:lang w:val="en-US" w:eastAsia="ko-KR"/>
        </w:rPr>
        <w:t xml:space="preserve"> </w:t>
      </w:r>
    </w:p>
    <w:p w14:paraId="6A0BE6EE" w14:textId="77777777" w:rsidR="006900EB" w:rsidRDefault="006900EB" w:rsidP="006900EB">
      <w:pPr>
        <w:spacing w:line="276" w:lineRule="auto"/>
        <w:rPr>
          <w:b/>
          <w:lang w:val="en-US" w:eastAsia="ko-KR"/>
        </w:rPr>
      </w:pPr>
      <w:r>
        <w:rPr>
          <w:b/>
          <w:lang w:val="en-US" w:eastAsia="ko-KR"/>
        </w:rPr>
        <w:t>Proposal 3: T</w:t>
      </w:r>
      <w:r w:rsidRPr="00461C12">
        <w:rPr>
          <w:b/>
          <w:lang w:val="en-US" w:eastAsia="ko-KR"/>
        </w:rPr>
        <w:t>he working assumption on RACH configuration options</w:t>
      </w:r>
      <w:r>
        <w:rPr>
          <w:b/>
          <w:lang w:val="en-US" w:eastAsia="ko-KR"/>
        </w:rPr>
        <w:t xml:space="preserve"> should be confirmed.</w:t>
      </w:r>
    </w:p>
    <w:p w14:paraId="65A72960" w14:textId="77777777" w:rsidR="006900EB" w:rsidRDefault="006900EB" w:rsidP="006900EB">
      <w:pPr>
        <w:spacing w:line="276" w:lineRule="auto"/>
        <w:rPr>
          <w:b/>
          <w:lang w:val="en-US" w:eastAsia="ko-KR"/>
        </w:rPr>
      </w:pPr>
      <w:r>
        <w:rPr>
          <w:b/>
          <w:lang w:val="en-US" w:eastAsia="ko-KR"/>
        </w:rPr>
        <w:t xml:space="preserve">Proposal 4: For two separate RACH configurations, </w:t>
      </w:r>
      <w:r w:rsidRPr="00ED2F38">
        <w:rPr>
          <w:b/>
          <w:lang w:val="en-US" w:eastAsia="ko-KR"/>
        </w:rPr>
        <w:t>different preamble formats by each PRACH configuration index</w:t>
      </w:r>
      <w:r>
        <w:rPr>
          <w:b/>
          <w:lang w:val="en-US" w:eastAsia="ko-KR"/>
        </w:rPr>
        <w:t xml:space="preserve"> can be </w:t>
      </w:r>
      <w:r w:rsidRPr="00ED2F38">
        <w:rPr>
          <w:b/>
          <w:lang w:val="en-US" w:eastAsia="ko-KR"/>
        </w:rPr>
        <w:t>configured by gNB</w:t>
      </w:r>
      <w:r>
        <w:rPr>
          <w:b/>
          <w:lang w:val="en-US" w:eastAsia="ko-KR"/>
        </w:rPr>
        <w:t>.</w:t>
      </w:r>
    </w:p>
    <w:p w14:paraId="58EB3DD0" w14:textId="77777777" w:rsidR="006900EB" w:rsidRDefault="006900EB" w:rsidP="006900EB">
      <w:pPr>
        <w:spacing w:line="276" w:lineRule="auto"/>
        <w:rPr>
          <w:b/>
          <w:lang w:val="en-US" w:eastAsia="ko-KR"/>
        </w:rPr>
      </w:pPr>
      <w:r>
        <w:rPr>
          <w:b/>
          <w:lang w:val="en-US" w:eastAsia="ko-KR"/>
        </w:rPr>
        <w:t xml:space="preserve">Proposal 5: For two separate RACH configurations, RAN1 consider to study the </w:t>
      </w:r>
      <w:r w:rsidRPr="00F26358">
        <w:rPr>
          <w:b/>
          <w:lang w:val="en-US" w:eastAsia="ko-KR"/>
        </w:rPr>
        <w:t>selection</w:t>
      </w:r>
      <w:r>
        <w:rPr>
          <w:b/>
          <w:lang w:val="en-US" w:eastAsia="ko-KR"/>
        </w:rPr>
        <w:t xml:space="preserve"> rule and/or selection timing</w:t>
      </w:r>
      <w:r w:rsidRPr="00F26358">
        <w:rPr>
          <w:b/>
          <w:lang w:val="en-US" w:eastAsia="ko-KR"/>
        </w:rPr>
        <w:t xml:space="preserve"> (and switching rule</w:t>
      </w:r>
      <w:r>
        <w:rPr>
          <w:b/>
          <w:lang w:val="en-US" w:eastAsia="ko-KR"/>
        </w:rPr>
        <w:t>/timing if provided).</w:t>
      </w:r>
    </w:p>
    <w:p w14:paraId="7FCF1EE7" w14:textId="77777777" w:rsidR="006900EB" w:rsidRPr="007477C0" w:rsidRDefault="006900EB" w:rsidP="006900EB">
      <w:pPr>
        <w:spacing w:line="276" w:lineRule="auto"/>
        <w:rPr>
          <w:b/>
          <w:lang w:val="en-US" w:eastAsia="ko-KR"/>
        </w:rPr>
      </w:pPr>
      <w:r w:rsidRPr="007477C0">
        <w:rPr>
          <w:b/>
          <w:lang w:val="en-US" w:eastAsia="ko-KR"/>
        </w:rPr>
        <w:t xml:space="preserve">Proposal </w:t>
      </w:r>
      <w:r>
        <w:rPr>
          <w:b/>
          <w:lang w:val="en-US" w:eastAsia="ko-KR"/>
        </w:rPr>
        <w:t>6</w:t>
      </w:r>
      <w:r w:rsidRPr="007477C0">
        <w:rPr>
          <w:b/>
          <w:lang w:val="en-US" w:eastAsia="ko-KR"/>
        </w:rPr>
        <w:t xml:space="preserve">: For Option 1, </w:t>
      </w:r>
      <w:r>
        <w:rPr>
          <w:b/>
          <w:lang w:val="en-US" w:eastAsia="ko-KR"/>
        </w:rPr>
        <w:t xml:space="preserve">discuss if </w:t>
      </w:r>
      <w:r w:rsidRPr="007477C0">
        <w:rPr>
          <w:b/>
          <w:lang w:val="en-US" w:eastAsia="ko-KR"/>
        </w:rPr>
        <w:t>the mechanism to manage the proper number of valid ROs</w:t>
      </w:r>
      <w:r>
        <w:rPr>
          <w:b/>
          <w:lang w:val="en-US" w:eastAsia="ko-KR"/>
        </w:rPr>
        <w:t xml:space="preserve"> should be supported</w:t>
      </w:r>
      <w:r w:rsidRPr="007477C0">
        <w:rPr>
          <w:b/>
          <w:lang w:val="en-US" w:eastAsia="ko-KR"/>
        </w:rPr>
        <w:t xml:space="preserve">. </w:t>
      </w:r>
    </w:p>
    <w:p w14:paraId="47E17D27" w14:textId="77777777" w:rsidR="006900EB" w:rsidRDefault="006900EB" w:rsidP="006900EB">
      <w:pPr>
        <w:spacing w:line="276" w:lineRule="auto"/>
        <w:rPr>
          <w:b/>
          <w:lang w:val="en-US" w:eastAsia="ko-KR"/>
        </w:rPr>
      </w:pPr>
      <w:r w:rsidRPr="00062156">
        <w:rPr>
          <w:b/>
          <w:lang w:val="en-US" w:eastAsia="ko-KR"/>
        </w:rPr>
        <w:t xml:space="preserve">Proposal </w:t>
      </w:r>
      <w:r>
        <w:rPr>
          <w:b/>
          <w:lang w:val="en-US" w:eastAsia="ko-KR"/>
        </w:rPr>
        <w:t>7</w:t>
      </w:r>
      <w:r w:rsidRPr="00062156">
        <w:rPr>
          <w:b/>
          <w:lang w:val="en-US" w:eastAsia="ko-KR"/>
        </w:rPr>
        <w:t>:</w:t>
      </w:r>
      <w:r w:rsidRPr="00062156">
        <w:rPr>
          <w:rFonts w:hint="eastAsia"/>
          <w:b/>
          <w:lang w:val="en-US" w:eastAsia="ko-KR"/>
        </w:rPr>
        <w:t xml:space="preserve"> </w:t>
      </w:r>
      <w:r>
        <w:rPr>
          <w:b/>
          <w:lang w:val="en-US" w:eastAsia="ko-KR"/>
        </w:rPr>
        <w:t xml:space="preserve">For Option 2, support Alt 1 (i.e., </w:t>
      </w:r>
      <w:r w:rsidRPr="00062156">
        <w:rPr>
          <w:b/>
          <w:lang w:val="en-US" w:eastAsia="ko-KR"/>
        </w:rPr>
        <w:t xml:space="preserve">use existing random access configurations </w:t>
      </w:r>
      <w:r>
        <w:rPr>
          <w:b/>
          <w:lang w:val="en-US" w:eastAsia="ko-KR"/>
        </w:rPr>
        <w:t>table for unpaired spectrum).</w:t>
      </w:r>
    </w:p>
    <w:p w14:paraId="308B171D" w14:textId="77777777" w:rsidR="006900EB" w:rsidRPr="0066668A" w:rsidRDefault="006900EB" w:rsidP="006900EB">
      <w:pPr>
        <w:pStyle w:val="ac"/>
        <w:numPr>
          <w:ilvl w:val="0"/>
          <w:numId w:val="44"/>
        </w:numPr>
        <w:spacing w:line="276" w:lineRule="auto"/>
        <w:ind w:leftChars="0"/>
        <w:rPr>
          <w:b/>
          <w:lang w:eastAsia="ko-KR"/>
        </w:rPr>
      </w:pPr>
      <w:r>
        <w:rPr>
          <w:b/>
          <w:lang w:val="en-US" w:eastAsia="ko-KR"/>
        </w:rPr>
        <w:t>I</w:t>
      </w:r>
      <w:r w:rsidRPr="00062156">
        <w:rPr>
          <w:b/>
          <w:lang w:val="en-US" w:eastAsia="ko-KR"/>
        </w:rPr>
        <w:t xml:space="preserve">ntroduce a new parameter to </w:t>
      </w:r>
      <w:r>
        <w:rPr>
          <w:b/>
          <w:lang w:val="en-US" w:eastAsia="ko-KR"/>
        </w:rPr>
        <w:t>configure an additional</w:t>
      </w:r>
      <w:r w:rsidRPr="00062156">
        <w:rPr>
          <w:b/>
          <w:lang w:val="en-US" w:eastAsia="ko-KR"/>
        </w:rPr>
        <w:t xml:space="preserve"> subframe</w:t>
      </w:r>
      <w:r>
        <w:rPr>
          <w:b/>
          <w:lang w:val="en-US" w:eastAsia="ko-KR"/>
        </w:rPr>
        <w:t>/slot</w:t>
      </w:r>
      <w:r w:rsidRPr="00062156">
        <w:rPr>
          <w:b/>
          <w:lang w:val="en-US" w:eastAsia="ko-KR"/>
        </w:rPr>
        <w:t xml:space="preserve"> number</w:t>
      </w:r>
      <w:r>
        <w:rPr>
          <w:b/>
          <w:lang w:val="en-US" w:eastAsia="ko-KR"/>
        </w:rPr>
        <w:t>.</w:t>
      </w:r>
      <w:r w:rsidRPr="00062156">
        <w:rPr>
          <w:b/>
          <w:lang w:val="en-US" w:eastAsia="ko-KR"/>
        </w:rPr>
        <w:t xml:space="preserve"> </w:t>
      </w:r>
    </w:p>
    <w:p w14:paraId="6302741F" w14:textId="77777777" w:rsidR="006900EB" w:rsidRPr="00AD36F1" w:rsidRDefault="006900EB" w:rsidP="006900EB">
      <w:pPr>
        <w:pStyle w:val="ac"/>
        <w:numPr>
          <w:ilvl w:val="1"/>
          <w:numId w:val="44"/>
        </w:numPr>
        <w:spacing w:line="276" w:lineRule="auto"/>
        <w:ind w:leftChars="0"/>
        <w:rPr>
          <w:b/>
          <w:lang w:eastAsia="ko-KR"/>
        </w:rPr>
      </w:pPr>
      <w:r w:rsidRPr="00AD36F1">
        <w:rPr>
          <w:b/>
          <w:lang w:eastAsia="ko-KR"/>
        </w:rPr>
        <w:t xml:space="preserve">i.e., </w:t>
      </w:r>
      <w:r w:rsidRPr="00AD36F1">
        <w:rPr>
          <w:b/>
          <w:lang w:val="en-US" w:eastAsia="ko-KR"/>
        </w:rPr>
        <w:t>the additional subframe/slot number could replace or combine with the configured subframe/slot number by the PRACH configuration index from existing random access configurations table for SBFD aware UE</w:t>
      </w:r>
    </w:p>
    <w:p w14:paraId="4079A7DB" w14:textId="77777777" w:rsidR="006900EB" w:rsidRDefault="006900EB" w:rsidP="006900EB">
      <w:pPr>
        <w:spacing w:line="276" w:lineRule="auto"/>
        <w:rPr>
          <w:b/>
          <w:lang w:val="en-US" w:eastAsia="ko-KR"/>
        </w:rPr>
      </w:pPr>
      <w:r w:rsidRPr="00BC3214">
        <w:rPr>
          <w:b/>
          <w:lang w:val="en-US" w:eastAsia="ko-KR"/>
        </w:rPr>
        <w:t xml:space="preserve">Proposal </w:t>
      </w:r>
      <w:r>
        <w:rPr>
          <w:b/>
          <w:lang w:val="en-US" w:eastAsia="ko-KR"/>
        </w:rPr>
        <w:t>8</w:t>
      </w:r>
      <w:r w:rsidRPr="00BC3214">
        <w:rPr>
          <w:b/>
          <w:lang w:val="en-US" w:eastAsia="ko-KR"/>
        </w:rPr>
        <w:t xml:space="preserve">: </w:t>
      </w:r>
      <w:r w:rsidRPr="00F41EDF">
        <w:rPr>
          <w:b/>
          <w:lang w:val="en-US" w:eastAsia="ko-KR"/>
        </w:rPr>
        <w:t>RAN1 to support option 1 (a valid RO can only be on SBFD symbol or on non-SBFD symbols).</w:t>
      </w:r>
      <w:r>
        <w:rPr>
          <w:b/>
          <w:lang w:val="en-US" w:eastAsia="ko-KR"/>
        </w:rPr>
        <w:t xml:space="preserve"> </w:t>
      </w:r>
      <w:r w:rsidRPr="00BC3214">
        <w:rPr>
          <w:b/>
          <w:lang w:val="en-US" w:eastAsia="ko-KR"/>
        </w:rPr>
        <w:t xml:space="preserve">RAN1 to </w:t>
      </w:r>
      <w:r>
        <w:rPr>
          <w:b/>
          <w:lang w:val="en-US" w:eastAsia="ko-KR"/>
        </w:rPr>
        <w:t xml:space="preserve">discuss on </w:t>
      </w:r>
      <w:r w:rsidRPr="008C2438">
        <w:rPr>
          <w:b/>
          <w:lang w:val="en-US" w:eastAsia="ko-KR"/>
        </w:rPr>
        <w:t>whether a RO across SBFD symbol and non-SBFD symbol within a slot or across SBFD slot and non-SBFD slot could be regarded as valid under the specific conditions</w:t>
      </w:r>
      <w:r w:rsidRPr="00BC3214">
        <w:rPr>
          <w:b/>
          <w:lang w:val="en-US" w:eastAsia="ko-KR"/>
        </w:rPr>
        <w:t>.</w:t>
      </w:r>
      <w:r>
        <w:rPr>
          <w:b/>
          <w:lang w:val="en-US" w:eastAsia="ko-KR"/>
        </w:rPr>
        <w:t xml:space="preserve"> </w:t>
      </w:r>
    </w:p>
    <w:p w14:paraId="15ECC191" w14:textId="77777777" w:rsidR="006900EB" w:rsidRPr="00BE348E" w:rsidRDefault="006900EB" w:rsidP="006900EB">
      <w:pPr>
        <w:spacing w:line="276" w:lineRule="auto"/>
        <w:rPr>
          <w:b/>
        </w:rPr>
      </w:pPr>
      <w:r w:rsidRPr="00BE348E">
        <w:rPr>
          <w:b/>
        </w:rPr>
        <w:t xml:space="preserve">Proposal </w:t>
      </w:r>
      <w:r>
        <w:rPr>
          <w:b/>
        </w:rPr>
        <w:t>9</w:t>
      </w:r>
      <w:r w:rsidRPr="00BE348E">
        <w:rPr>
          <w:b/>
        </w:rPr>
        <w:t xml:space="preserve">: For Option 1 (i.e., use one single RACH configuration with possible enhancement) to support random access operation for SBFD-aware UEs in RRC CONNECTED state, support further RO validation rule for the ROs in non-SBFD symbols and the ROs in SBFD symbols configured as flexible by </w:t>
      </w:r>
      <w:r w:rsidRPr="00EC09BC">
        <w:rPr>
          <w:b/>
          <w:i/>
        </w:rPr>
        <w:t>tdd-UL-DL-ConfigurationCommon</w:t>
      </w:r>
      <w:r w:rsidRPr="00BE348E">
        <w:rPr>
          <w:b/>
        </w:rPr>
        <w:t xml:space="preserve"> (if any).</w:t>
      </w:r>
    </w:p>
    <w:p w14:paraId="36CAA501" w14:textId="77777777" w:rsidR="006900EB" w:rsidRPr="00BE348E" w:rsidRDefault="006900EB" w:rsidP="006900EB">
      <w:pPr>
        <w:pStyle w:val="ac"/>
        <w:numPr>
          <w:ilvl w:val="0"/>
          <w:numId w:val="40"/>
        </w:numPr>
        <w:spacing w:line="276" w:lineRule="auto"/>
        <w:ind w:leftChars="0"/>
        <w:rPr>
          <w:b/>
        </w:rPr>
      </w:pPr>
      <w:r w:rsidRPr="00BE348E">
        <w:rPr>
          <w:b/>
        </w:rPr>
        <w:t>The ROs in non-SBFD symbols that are valid for non-SBFD aware UEs are also valid for SBFD aware UEs.</w:t>
      </w:r>
    </w:p>
    <w:p w14:paraId="1728DC3A" w14:textId="77777777" w:rsidR="006900EB" w:rsidRPr="00BE348E" w:rsidRDefault="006900EB" w:rsidP="006900EB">
      <w:pPr>
        <w:pStyle w:val="ac"/>
        <w:numPr>
          <w:ilvl w:val="0"/>
          <w:numId w:val="40"/>
        </w:numPr>
        <w:spacing w:line="276" w:lineRule="auto"/>
        <w:ind w:leftChars="0"/>
        <w:rPr>
          <w:b/>
        </w:rPr>
      </w:pPr>
      <w:r w:rsidRPr="00BE348E">
        <w:rPr>
          <w:b/>
        </w:rPr>
        <w:lastRenderedPageBreak/>
        <w:t xml:space="preserve">It’s up to network configuration to ensure the ROs in SBFD symbols configured as flexible by </w:t>
      </w:r>
      <w:r w:rsidRPr="00EC09BC">
        <w:rPr>
          <w:b/>
          <w:i/>
        </w:rPr>
        <w:t>tdd-UL-DL-ConfigurationCommon</w:t>
      </w:r>
      <w:r w:rsidRPr="00BE348E">
        <w:rPr>
          <w:b/>
        </w:rPr>
        <w:t xml:space="preserve">, which are valid for non-SBFD aware UEs based on legacy RO validation rule, are also valid for SBFD aware UEs (i.e., the configured ROs in SBFD symbols, if configured as flexible by </w:t>
      </w:r>
      <w:r w:rsidRPr="00EC09BC">
        <w:rPr>
          <w:b/>
          <w:i/>
        </w:rPr>
        <w:t>tdd-UL-DL-ConfigurationCommon</w:t>
      </w:r>
      <w:r w:rsidRPr="00BE348E">
        <w:rPr>
          <w:b/>
        </w:rPr>
        <w:t>, are within the UL usable PRBs)</w:t>
      </w:r>
    </w:p>
    <w:p w14:paraId="3795E034" w14:textId="77777777" w:rsidR="006900EB" w:rsidRPr="00A0362D" w:rsidRDefault="006900EB" w:rsidP="006900EB">
      <w:pPr>
        <w:pStyle w:val="Proposal"/>
        <w:spacing w:line="276" w:lineRule="auto"/>
        <w:ind w:left="0" w:firstLine="0"/>
        <w:rPr>
          <w:sz w:val="22"/>
          <w:lang w:val="en-GB" w:eastAsia="ko-KR"/>
        </w:rPr>
      </w:pPr>
      <w:r w:rsidRPr="00A0362D">
        <w:rPr>
          <w:sz w:val="22"/>
          <w:lang w:val="en-GB" w:eastAsia="ko-KR"/>
        </w:rPr>
        <w:t xml:space="preserve">Proposal </w:t>
      </w:r>
      <w:r>
        <w:rPr>
          <w:sz w:val="22"/>
          <w:lang w:val="en-GB" w:eastAsia="ko-KR"/>
        </w:rPr>
        <w:t>10:</w:t>
      </w:r>
      <w:r w:rsidRPr="00A0362D">
        <w:rPr>
          <w:sz w:val="22"/>
          <w:lang w:val="en-GB" w:eastAsia="ko-KR"/>
        </w:rPr>
        <w:t xml:space="preserve"> </w:t>
      </w:r>
      <w:r>
        <w:rPr>
          <w:sz w:val="22"/>
          <w:lang w:val="en-GB" w:eastAsia="ko-KR"/>
        </w:rPr>
        <w:t xml:space="preserve">RAN1 to </w:t>
      </w:r>
      <w:r w:rsidRPr="00A0362D">
        <w:rPr>
          <w:sz w:val="22"/>
          <w:lang w:val="en-GB" w:eastAsia="ko-KR"/>
        </w:rPr>
        <w:t>support Option 2-4</w:t>
      </w:r>
      <w:r>
        <w:rPr>
          <w:sz w:val="22"/>
          <w:lang w:val="en-GB" w:eastAsia="ko-KR"/>
        </w:rPr>
        <w:t xml:space="preserve"> since it provides more configuration flexibility and less specification impact.</w:t>
      </w:r>
    </w:p>
    <w:p w14:paraId="3B55FAB8" w14:textId="77777777" w:rsidR="006900EB" w:rsidRPr="00ED26FF" w:rsidRDefault="006900EB" w:rsidP="006900EB">
      <w:pPr>
        <w:pStyle w:val="Proposal"/>
        <w:spacing w:line="276" w:lineRule="auto"/>
        <w:ind w:left="0" w:firstLine="0"/>
        <w:rPr>
          <w:sz w:val="22"/>
          <w:lang w:val="en-GB" w:eastAsia="ko-KR"/>
        </w:rPr>
      </w:pPr>
      <w:r w:rsidRPr="00ED26FF">
        <w:rPr>
          <w:rFonts w:eastAsia="SimSun"/>
          <w:sz w:val="22"/>
          <w:lang w:eastAsia="ko-KR"/>
        </w:rPr>
        <w:t xml:space="preserve">Proposal </w:t>
      </w:r>
      <w:r>
        <w:rPr>
          <w:rFonts w:eastAsia="SimSun"/>
          <w:sz w:val="22"/>
          <w:lang w:eastAsia="ko-KR"/>
        </w:rPr>
        <w:t>11</w:t>
      </w:r>
      <w:r w:rsidRPr="00ED26FF">
        <w:rPr>
          <w:rFonts w:eastAsia="SimSun"/>
          <w:sz w:val="22"/>
          <w:lang w:eastAsia="ko-KR"/>
        </w:rPr>
        <w:t xml:space="preserve">. </w:t>
      </w:r>
      <w:r w:rsidRPr="00ED26FF">
        <w:rPr>
          <w:sz w:val="22"/>
          <w:lang w:val="en-GB" w:eastAsia="ko-KR"/>
        </w:rPr>
        <w:t>For Option 2 (i.e., Use two separate RACH configurations, including one legacy RACH configuration and one additional RACH configuration) to support random access operation for SBFD-aware UEs in RRC CONNECTED state,</w:t>
      </w:r>
    </w:p>
    <w:p w14:paraId="6C802B80" w14:textId="77777777" w:rsidR="006900EB" w:rsidRPr="00ED26FF" w:rsidRDefault="006900EB" w:rsidP="006900EB">
      <w:pPr>
        <w:pStyle w:val="Proposal"/>
        <w:numPr>
          <w:ilvl w:val="0"/>
          <w:numId w:val="41"/>
        </w:numPr>
        <w:spacing w:line="276" w:lineRule="auto"/>
        <w:rPr>
          <w:sz w:val="22"/>
          <w:lang w:val="en-GB" w:eastAsia="ko-KR"/>
        </w:rPr>
      </w:pPr>
      <w:r w:rsidRPr="00ED26FF">
        <w:rPr>
          <w:sz w:val="22"/>
          <w:lang w:val="en-GB" w:eastAsia="ko-KR"/>
        </w:rPr>
        <w:t xml:space="preserve">for the additional-ROs in SBFD symbols </w:t>
      </w:r>
      <w:r>
        <w:rPr>
          <w:rFonts w:hint="eastAsia"/>
          <w:sz w:val="22"/>
          <w:lang w:val="en-GB" w:eastAsia="ko-KR"/>
        </w:rPr>
        <w:t xml:space="preserve">and non-SBFD symbols </w:t>
      </w:r>
      <w:r w:rsidRPr="00ED26FF">
        <w:rPr>
          <w:sz w:val="22"/>
          <w:lang w:val="en-GB" w:eastAsia="ko-KR"/>
        </w:rPr>
        <w:t xml:space="preserve">configured by additional RACH configuration, they are valid if at least, </w:t>
      </w:r>
    </w:p>
    <w:p w14:paraId="0C11B25B" w14:textId="77777777" w:rsidR="006900EB" w:rsidRPr="00ED26FF" w:rsidRDefault="006900EB" w:rsidP="006900EB">
      <w:pPr>
        <w:pStyle w:val="Proposal"/>
        <w:numPr>
          <w:ilvl w:val="1"/>
          <w:numId w:val="41"/>
        </w:numPr>
        <w:spacing w:line="276" w:lineRule="auto"/>
        <w:rPr>
          <w:sz w:val="22"/>
          <w:lang w:val="en-GB" w:eastAsia="ko-KR"/>
        </w:rPr>
      </w:pPr>
      <w:r w:rsidRPr="00ED26FF">
        <w:rPr>
          <w:sz w:val="22"/>
          <w:lang w:val="en-GB" w:eastAsia="ko-KR"/>
        </w:rPr>
        <w:t>time and frequency resource of the RO are fully within UL usable PRBs, and not overlapped with SSB</w:t>
      </w:r>
    </w:p>
    <w:p w14:paraId="2602E9E1" w14:textId="77777777" w:rsidR="006900EB" w:rsidRPr="003F2C4A" w:rsidRDefault="006900EB" w:rsidP="006900EB">
      <w:pPr>
        <w:spacing w:after="0" w:line="276" w:lineRule="auto"/>
        <w:rPr>
          <w:b/>
        </w:rPr>
      </w:pPr>
      <w:r w:rsidRPr="003F2C4A">
        <w:rPr>
          <w:b/>
          <w:lang w:eastAsia="ko-KR"/>
        </w:rPr>
        <w:t xml:space="preserve">Proposal </w:t>
      </w:r>
      <w:r>
        <w:rPr>
          <w:b/>
          <w:lang w:eastAsia="ko-KR"/>
        </w:rPr>
        <w:t>12</w:t>
      </w:r>
      <w:r w:rsidRPr="003F2C4A">
        <w:rPr>
          <w:b/>
          <w:lang w:eastAsia="ko-KR"/>
        </w:rPr>
        <w:t xml:space="preserve">: </w:t>
      </w:r>
      <w:r w:rsidRPr="003F2C4A">
        <w:rPr>
          <w:b/>
        </w:rPr>
        <w:t xml:space="preserve">For dynamic or semi-static DL vs. valid RO, </w:t>
      </w:r>
    </w:p>
    <w:p w14:paraId="58D336E0" w14:textId="77777777" w:rsidR="006900EB" w:rsidRPr="003F2C4A" w:rsidRDefault="006900EB" w:rsidP="006900EB">
      <w:pPr>
        <w:pStyle w:val="ac"/>
        <w:numPr>
          <w:ilvl w:val="0"/>
          <w:numId w:val="49"/>
        </w:numPr>
        <w:spacing w:after="0" w:line="276" w:lineRule="auto"/>
        <w:ind w:leftChars="0"/>
        <w:rPr>
          <w:rFonts w:eastAsia="SimSun"/>
          <w:b/>
        </w:rPr>
      </w:pPr>
      <w:r w:rsidRPr="003F2C4A">
        <w:rPr>
          <w:b/>
        </w:rPr>
        <w:t>R</w:t>
      </w:r>
      <w:r w:rsidRPr="003F2C4A">
        <w:rPr>
          <w:b/>
          <w:lang w:eastAsia="ko-KR"/>
        </w:rPr>
        <w:t>euse the existing collision handling principles for HD-FDD RedCap UE, i.e. leave to UE implementation.</w:t>
      </w:r>
    </w:p>
    <w:p w14:paraId="43E5854A" w14:textId="77777777" w:rsidR="006900EB" w:rsidRDefault="006900EB" w:rsidP="006900EB">
      <w:pPr>
        <w:pStyle w:val="Proposal"/>
        <w:spacing w:line="276" w:lineRule="auto"/>
        <w:ind w:left="0" w:firstLine="0"/>
        <w:rPr>
          <w:sz w:val="22"/>
          <w:lang w:val="en-GB" w:eastAsia="ko-KR"/>
        </w:rPr>
      </w:pPr>
      <w:r>
        <w:rPr>
          <w:sz w:val="22"/>
          <w:lang w:val="en-GB" w:eastAsia="ko-KR"/>
        </w:rPr>
        <w:t xml:space="preserve">Proposal 13: </w:t>
      </w:r>
      <w:r w:rsidRPr="003E0EA0">
        <w:rPr>
          <w:sz w:val="22"/>
          <w:lang w:val="en-GB" w:eastAsia="ko-KR"/>
        </w:rPr>
        <w:t>For Option 1, reuse legacy mapping rule applied to each legacy-ROs and SBFD-ROs where separate SSB-RO mapping is agreed to be used respectively</w:t>
      </w:r>
      <w:r>
        <w:rPr>
          <w:rFonts w:hint="eastAsia"/>
          <w:sz w:val="22"/>
          <w:lang w:val="en-GB" w:eastAsia="ko-KR"/>
        </w:rPr>
        <w:t>.</w:t>
      </w:r>
    </w:p>
    <w:p w14:paraId="573749BD" w14:textId="77777777" w:rsidR="006900EB" w:rsidRPr="0096002C" w:rsidRDefault="006900EB" w:rsidP="006900EB">
      <w:pPr>
        <w:pStyle w:val="Proposal"/>
        <w:spacing w:line="276" w:lineRule="auto"/>
        <w:ind w:left="0" w:firstLine="0"/>
        <w:rPr>
          <w:sz w:val="22"/>
          <w:lang w:val="en-GB" w:eastAsia="ko-KR"/>
        </w:rPr>
      </w:pPr>
      <w:r>
        <w:rPr>
          <w:sz w:val="22"/>
          <w:lang w:val="en-GB" w:eastAsia="ko-KR"/>
        </w:rPr>
        <w:t xml:space="preserve">Proposal 14: </w:t>
      </w:r>
      <w:r w:rsidRPr="003E0EA0">
        <w:rPr>
          <w:sz w:val="22"/>
          <w:lang w:val="en-GB" w:eastAsia="ko-KR"/>
        </w:rPr>
        <w:t>For Option 2, legacy mapping rule applicable to configured ROs by legacy RACH configuration and additional RACH configuration respectively</w:t>
      </w:r>
      <w:r>
        <w:rPr>
          <w:rFonts w:hint="eastAsia"/>
          <w:sz w:val="22"/>
          <w:lang w:val="en-GB" w:eastAsia="ko-KR"/>
        </w:rPr>
        <w:t>.</w:t>
      </w:r>
    </w:p>
    <w:p w14:paraId="485AC323" w14:textId="77777777" w:rsidR="006900EB" w:rsidRDefault="006900EB" w:rsidP="006900EB">
      <w:pPr>
        <w:spacing w:before="120" w:line="276" w:lineRule="auto"/>
        <w:rPr>
          <w:b/>
          <w:bCs/>
        </w:rPr>
      </w:pPr>
      <w:r>
        <w:rPr>
          <w:b/>
          <w:lang w:eastAsia="ko-KR"/>
        </w:rPr>
        <w:t xml:space="preserve">Proposal 15: </w:t>
      </w:r>
      <w:r>
        <w:rPr>
          <w:b/>
          <w:bCs/>
        </w:rPr>
        <w:t>For SBFD aware UEs in RRC CONNECTED state,</w:t>
      </w:r>
      <w:r>
        <w:rPr>
          <w:rFonts w:hint="eastAsia"/>
          <w:b/>
          <w:bCs/>
        </w:rPr>
        <w:t xml:space="preserve"> </w:t>
      </w:r>
      <w:r>
        <w:rPr>
          <w:b/>
          <w:bCs/>
        </w:rPr>
        <w:t>at least PRACH repetition in SBFD symbols is supported.</w:t>
      </w:r>
    </w:p>
    <w:p w14:paraId="5CFCDE8B" w14:textId="77777777" w:rsidR="006900EB" w:rsidRPr="002C7C2C" w:rsidRDefault="006900EB" w:rsidP="006900EB">
      <w:pPr>
        <w:pStyle w:val="ac"/>
        <w:numPr>
          <w:ilvl w:val="0"/>
          <w:numId w:val="42"/>
        </w:numPr>
        <w:spacing w:line="276" w:lineRule="auto"/>
        <w:ind w:leftChars="0"/>
        <w:rPr>
          <w:rFonts w:eastAsia="SimSun"/>
          <w:b/>
          <w:lang w:eastAsia="ko-KR"/>
        </w:rPr>
      </w:pPr>
      <w:r w:rsidRPr="002C7C2C">
        <w:rPr>
          <w:b/>
          <w:bCs/>
          <w:lang w:val="en-US"/>
        </w:rPr>
        <w:t>FFS PRACH repetition across SBFD symbols and non-SBFDs symbols.</w:t>
      </w:r>
    </w:p>
    <w:p w14:paraId="38E708BB" w14:textId="77777777" w:rsidR="006900EB" w:rsidRPr="002D0385" w:rsidRDefault="006900EB" w:rsidP="006900EB">
      <w:pPr>
        <w:spacing w:line="276" w:lineRule="auto"/>
        <w:rPr>
          <w:b/>
          <w:lang w:val="en-US" w:eastAsia="ko-KR"/>
        </w:rPr>
      </w:pPr>
      <w:r w:rsidRPr="002D0385">
        <w:rPr>
          <w:b/>
          <w:lang w:val="en-US" w:eastAsia="ko-KR"/>
        </w:rPr>
        <w:t>P</w:t>
      </w:r>
      <w:r w:rsidRPr="002D0385">
        <w:rPr>
          <w:rFonts w:hint="eastAsia"/>
          <w:b/>
          <w:lang w:val="en-US" w:eastAsia="ko-KR"/>
        </w:rPr>
        <w:t xml:space="preserve">roposal </w:t>
      </w:r>
      <w:r>
        <w:rPr>
          <w:b/>
          <w:lang w:val="en-US" w:eastAsia="ko-KR"/>
        </w:rPr>
        <w:t>16</w:t>
      </w:r>
      <w:r w:rsidRPr="002D0385">
        <w:rPr>
          <w:rFonts w:hint="eastAsia"/>
          <w:b/>
          <w:lang w:val="en-US" w:eastAsia="ko-KR"/>
        </w:rPr>
        <w:t xml:space="preserve">: </w:t>
      </w:r>
      <w:r>
        <w:rPr>
          <w:b/>
          <w:lang w:val="en-US" w:eastAsia="ko-KR"/>
        </w:rPr>
        <w:t>F</w:t>
      </w:r>
      <w:r w:rsidRPr="002D0385">
        <w:rPr>
          <w:rFonts w:hint="eastAsia"/>
          <w:b/>
          <w:lang w:val="en-US" w:eastAsia="ko-KR"/>
        </w:rPr>
        <w:t>or option 1, support single PRACH power control parameters configuration in SBFD symbols and non-SBFD symbols with re-interpretation.</w:t>
      </w:r>
    </w:p>
    <w:p w14:paraId="1246CC59" w14:textId="77777777" w:rsidR="006900EB" w:rsidRDefault="006900EB" w:rsidP="006900EB">
      <w:pPr>
        <w:spacing w:line="276" w:lineRule="auto"/>
        <w:rPr>
          <w:lang w:val="en-US" w:eastAsia="ko-KR"/>
        </w:rPr>
      </w:pPr>
      <w:r w:rsidRPr="002D0385">
        <w:rPr>
          <w:b/>
          <w:lang w:val="en-US" w:eastAsia="ko-KR"/>
        </w:rPr>
        <w:t>P</w:t>
      </w:r>
      <w:r w:rsidRPr="002D0385">
        <w:rPr>
          <w:rFonts w:hint="eastAsia"/>
          <w:b/>
          <w:lang w:val="en-US" w:eastAsia="ko-KR"/>
        </w:rPr>
        <w:t xml:space="preserve">roposal </w:t>
      </w:r>
      <w:r>
        <w:rPr>
          <w:b/>
          <w:lang w:val="en-US" w:eastAsia="ko-KR"/>
        </w:rPr>
        <w:t>17</w:t>
      </w:r>
      <w:r w:rsidRPr="002D0385">
        <w:rPr>
          <w:rFonts w:hint="eastAsia"/>
          <w:b/>
          <w:lang w:val="en-US" w:eastAsia="ko-KR"/>
        </w:rPr>
        <w:t xml:space="preserve">: </w:t>
      </w:r>
      <w:r>
        <w:rPr>
          <w:b/>
          <w:lang w:val="en-US" w:eastAsia="ko-KR"/>
        </w:rPr>
        <w:t>F</w:t>
      </w:r>
      <w:r w:rsidRPr="002D0385">
        <w:rPr>
          <w:rFonts w:hint="eastAsia"/>
          <w:b/>
          <w:lang w:val="en-US" w:eastAsia="ko-KR"/>
        </w:rPr>
        <w:t>or option 2, support separate PRACH power control parameters configuration in SBFD symbols and non-SBFD symbols</w:t>
      </w:r>
      <w:r>
        <w:rPr>
          <w:rFonts w:hint="eastAsia"/>
          <w:lang w:val="en-US" w:eastAsia="ko-KR"/>
        </w:rPr>
        <w:t>.</w:t>
      </w:r>
    </w:p>
    <w:p w14:paraId="069162DC" w14:textId="77777777" w:rsidR="006900EB" w:rsidRPr="00A846DD" w:rsidRDefault="006900EB" w:rsidP="006900EB">
      <w:pPr>
        <w:spacing w:line="276" w:lineRule="auto"/>
        <w:rPr>
          <w:b/>
          <w:bCs/>
          <w:lang w:val="en-US" w:eastAsia="ko-KR"/>
        </w:rPr>
      </w:pPr>
      <w:r w:rsidRPr="00A846DD">
        <w:rPr>
          <w:b/>
          <w:bCs/>
          <w:lang w:val="en-US" w:eastAsia="ko-KR"/>
        </w:rPr>
        <w:t xml:space="preserve">Proposal </w:t>
      </w:r>
      <w:r>
        <w:rPr>
          <w:b/>
          <w:bCs/>
          <w:lang w:val="en-US" w:eastAsia="ko-KR"/>
        </w:rPr>
        <w:t>18</w:t>
      </w:r>
      <w:r>
        <w:rPr>
          <w:rFonts w:hint="eastAsia"/>
          <w:b/>
          <w:bCs/>
          <w:lang w:val="en-US" w:eastAsia="ko-KR"/>
        </w:rPr>
        <w:t>:</w:t>
      </w:r>
      <w:r w:rsidRPr="00A846DD">
        <w:rPr>
          <w:b/>
          <w:bCs/>
          <w:lang w:val="en-US" w:eastAsia="ko-KR"/>
        </w:rPr>
        <w:t xml:space="preserve"> </w:t>
      </w:r>
      <w:r>
        <w:rPr>
          <w:b/>
          <w:bCs/>
          <w:lang w:val="en-US" w:eastAsia="ko-KR"/>
        </w:rPr>
        <w:t>In accordance with the current specification, the s</w:t>
      </w:r>
      <w:r w:rsidRPr="00A846DD">
        <w:rPr>
          <w:b/>
          <w:bCs/>
          <w:lang w:val="en-US" w:eastAsia="ko-KR"/>
        </w:rPr>
        <w:t xml:space="preserve">ame UE Tx power should be consistent within a </w:t>
      </w:r>
      <w:r>
        <w:rPr>
          <w:b/>
          <w:bCs/>
          <w:lang w:val="en-US" w:eastAsia="ko-KR"/>
        </w:rPr>
        <w:t xml:space="preserve">PRACH </w:t>
      </w:r>
      <w:r w:rsidRPr="00A846DD">
        <w:rPr>
          <w:b/>
          <w:bCs/>
          <w:lang w:val="en-US" w:eastAsia="ko-KR"/>
        </w:rPr>
        <w:t xml:space="preserve">transmission occasion, even if </w:t>
      </w:r>
      <w:r w:rsidRPr="003817D2">
        <w:rPr>
          <w:b/>
          <w:bCs/>
          <w:lang w:val="en-US" w:eastAsia="ko-KR"/>
        </w:rPr>
        <w:t>different PRACH transmit powers for RO in SBFD symbol and RO in non-SBFD symbol are supposed generally for SBFD random access process</w:t>
      </w:r>
      <w:r w:rsidRPr="00A846DD">
        <w:rPr>
          <w:b/>
          <w:bCs/>
          <w:lang w:val="en-US" w:eastAsia="ko-KR"/>
        </w:rPr>
        <w:t>.</w:t>
      </w:r>
    </w:p>
    <w:p w14:paraId="0A18626D" w14:textId="77777777" w:rsidR="006900EB" w:rsidRPr="008952F1" w:rsidRDefault="006900EB" w:rsidP="006900EB">
      <w:pPr>
        <w:spacing w:line="276" w:lineRule="auto"/>
        <w:rPr>
          <w:b/>
          <w:lang w:val="en-US" w:eastAsia="ko-KR"/>
        </w:rPr>
      </w:pPr>
      <w:r w:rsidRPr="008952F1">
        <w:rPr>
          <w:rFonts w:hint="eastAsia"/>
          <w:b/>
          <w:lang w:val="en-US" w:eastAsia="ko-KR"/>
        </w:rPr>
        <w:t xml:space="preserve">Proposal </w:t>
      </w:r>
      <w:r>
        <w:rPr>
          <w:b/>
          <w:lang w:val="en-US" w:eastAsia="ko-KR"/>
        </w:rPr>
        <w:t>19</w:t>
      </w:r>
      <w:r w:rsidRPr="008952F1">
        <w:rPr>
          <w:rFonts w:hint="eastAsia"/>
          <w:b/>
          <w:lang w:val="en-US" w:eastAsia="ko-KR"/>
        </w:rPr>
        <w:t xml:space="preserve">: </w:t>
      </w:r>
      <w:r>
        <w:rPr>
          <w:b/>
          <w:lang w:val="en-US" w:eastAsia="ko-KR"/>
        </w:rPr>
        <w:t xml:space="preserve">Discuss whether/how to support </w:t>
      </w:r>
      <w:r w:rsidRPr="008952F1">
        <w:rPr>
          <w:rFonts w:hint="eastAsia"/>
          <w:b/>
          <w:lang w:val="en-US" w:eastAsia="ko-KR"/>
        </w:rPr>
        <w:t>UE PRACH transmission power switching between SBFD symbol and non-SBFD symbol</w:t>
      </w:r>
      <w:r>
        <w:rPr>
          <w:b/>
          <w:lang w:val="en-US" w:eastAsia="ko-KR"/>
        </w:rPr>
        <w:t xml:space="preserve"> based on the separate PRACH power control parameters for multiple PRACH transmission across SBFD symbol and non-SBFD symbol</w:t>
      </w:r>
      <w:r w:rsidRPr="008952F1">
        <w:rPr>
          <w:rFonts w:hint="eastAsia"/>
          <w:b/>
          <w:lang w:val="en-US" w:eastAsia="ko-KR"/>
        </w:rPr>
        <w:t>.</w:t>
      </w:r>
    </w:p>
    <w:p w14:paraId="677AAEBB" w14:textId="77777777" w:rsidR="006900EB" w:rsidRPr="009E4380" w:rsidRDefault="006900EB" w:rsidP="006900EB">
      <w:pPr>
        <w:pStyle w:val="Proposal"/>
        <w:spacing w:line="276" w:lineRule="auto"/>
        <w:ind w:left="0" w:firstLine="0"/>
        <w:rPr>
          <w:sz w:val="22"/>
          <w:szCs w:val="22"/>
          <w:lang w:eastAsia="ko-KR"/>
        </w:rPr>
      </w:pPr>
      <w:r w:rsidRPr="009E4380">
        <w:rPr>
          <w:rFonts w:hint="eastAsia"/>
          <w:sz w:val="22"/>
          <w:szCs w:val="22"/>
          <w:lang w:eastAsia="ko-KR"/>
        </w:rPr>
        <w:t xml:space="preserve">Proposal </w:t>
      </w:r>
      <w:r>
        <w:rPr>
          <w:sz w:val="22"/>
          <w:szCs w:val="22"/>
          <w:lang w:eastAsia="ko-KR"/>
        </w:rPr>
        <w:t>20:</w:t>
      </w:r>
      <w:r w:rsidRPr="009E4380">
        <w:rPr>
          <w:rFonts w:hint="eastAsia"/>
          <w:sz w:val="22"/>
          <w:szCs w:val="22"/>
          <w:lang w:eastAsia="ko-KR"/>
        </w:rPr>
        <w:t xml:space="preserve"> </w:t>
      </w:r>
      <w:r w:rsidRPr="009E4380">
        <w:rPr>
          <w:sz w:val="22"/>
          <w:szCs w:val="22"/>
          <w:lang w:eastAsia="ko-KR"/>
        </w:rPr>
        <w:t xml:space="preserve">RAN1 to need to keep the discussion on RA specific or RA optimized </w:t>
      </w:r>
      <w:r>
        <w:rPr>
          <w:sz w:val="22"/>
          <w:szCs w:val="22"/>
          <w:lang w:eastAsia="ko-KR"/>
        </w:rPr>
        <w:t>enhancements</w:t>
      </w:r>
      <w:r w:rsidRPr="009E4380">
        <w:rPr>
          <w:sz w:val="22"/>
          <w:szCs w:val="22"/>
          <w:lang w:eastAsia="ko-KR"/>
        </w:rPr>
        <w:t xml:space="preserve"> for SBFD aware UE</w:t>
      </w:r>
      <w:r>
        <w:rPr>
          <w:sz w:val="22"/>
          <w:szCs w:val="22"/>
          <w:lang w:eastAsia="ko-KR"/>
        </w:rPr>
        <w:t xml:space="preserve"> to evaluate benefits for </w:t>
      </w:r>
      <w:r w:rsidRPr="00D53DC8">
        <w:rPr>
          <w:sz w:val="22"/>
          <w:szCs w:val="22"/>
          <w:lang w:eastAsia="ko-KR"/>
        </w:rPr>
        <w:t>Msg2/Msg3/Msg4 related transmission/reception in SBFD symbols</w:t>
      </w:r>
      <w:r>
        <w:rPr>
          <w:sz w:val="22"/>
          <w:szCs w:val="22"/>
          <w:lang w:eastAsia="ko-KR"/>
        </w:rPr>
        <w:t>.</w:t>
      </w:r>
    </w:p>
    <w:p w14:paraId="688E292D" w14:textId="77777777" w:rsidR="006900EB" w:rsidRDefault="006900EB" w:rsidP="006900EB">
      <w:pPr>
        <w:pStyle w:val="Proposal"/>
        <w:numPr>
          <w:ilvl w:val="0"/>
          <w:numId w:val="38"/>
        </w:numPr>
        <w:spacing w:line="276" w:lineRule="auto"/>
        <w:rPr>
          <w:bCs w:val="0"/>
          <w:sz w:val="22"/>
          <w:szCs w:val="22"/>
          <w:lang w:eastAsia="ko-KR"/>
        </w:rPr>
      </w:pPr>
      <w:r>
        <w:rPr>
          <w:bCs w:val="0"/>
          <w:sz w:val="22"/>
          <w:szCs w:val="22"/>
          <w:lang w:eastAsia="ko-KR"/>
        </w:rPr>
        <w:t>E</w:t>
      </w:r>
      <w:r w:rsidRPr="009E4380">
        <w:rPr>
          <w:bCs w:val="0"/>
          <w:sz w:val="22"/>
          <w:szCs w:val="22"/>
          <w:lang w:eastAsia="ko-KR"/>
        </w:rPr>
        <w:t xml:space="preserve">nhancements on the interpretation on the frequency domain resource assignment field and/or frequency hopping for Msg 3 PUSCH </w:t>
      </w:r>
      <w:r>
        <w:rPr>
          <w:bCs w:val="0"/>
          <w:sz w:val="22"/>
          <w:szCs w:val="22"/>
          <w:lang w:eastAsia="ko-KR"/>
        </w:rPr>
        <w:t xml:space="preserve">transmission </w:t>
      </w:r>
      <w:r w:rsidRPr="002D3C39">
        <w:rPr>
          <w:bCs w:val="0"/>
          <w:sz w:val="22"/>
          <w:szCs w:val="22"/>
          <w:lang w:eastAsia="ko-KR"/>
        </w:rPr>
        <w:t>within UL usable PRB</w:t>
      </w:r>
      <w:r>
        <w:rPr>
          <w:bCs w:val="0"/>
          <w:sz w:val="22"/>
          <w:szCs w:val="22"/>
          <w:lang w:eastAsia="ko-KR"/>
        </w:rPr>
        <w:t>in SBFD symbol.</w:t>
      </w:r>
    </w:p>
    <w:p w14:paraId="30CE9D1B" w14:textId="77777777" w:rsidR="006900EB" w:rsidRPr="009E4380" w:rsidRDefault="006900EB" w:rsidP="006900EB">
      <w:pPr>
        <w:pStyle w:val="Proposal"/>
        <w:numPr>
          <w:ilvl w:val="0"/>
          <w:numId w:val="38"/>
        </w:numPr>
        <w:spacing w:line="276" w:lineRule="auto"/>
        <w:rPr>
          <w:bCs w:val="0"/>
          <w:sz w:val="22"/>
          <w:szCs w:val="22"/>
          <w:lang w:eastAsia="ko-KR"/>
        </w:rPr>
      </w:pPr>
      <w:r>
        <w:rPr>
          <w:bCs w:val="0"/>
          <w:sz w:val="22"/>
          <w:szCs w:val="22"/>
          <w:lang w:eastAsia="ko-KR"/>
        </w:rPr>
        <w:t>E</w:t>
      </w:r>
      <w:r w:rsidRPr="009E4380">
        <w:rPr>
          <w:bCs w:val="0"/>
          <w:sz w:val="22"/>
          <w:szCs w:val="22"/>
          <w:lang w:eastAsia="ko-KR"/>
        </w:rPr>
        <w:t>nhancements on the</w:t>
      </w:r>
      <w:r>
        <w:rPr>
          <w:bCs w:val="0"/>
          <w:sz w:val="22"/>
          <w:szCs w:val="22"/>
          <w:lang w:eastAsia="ko-KR"/>
        </w:rPr>
        <w:t xml:space="preserve"> </w:t>
      </w:r>
      <w:r w:rsidRPr="004B3555">
        <w:rPr>
          <w:bCs w:val="0"/>
          <w:sz w:val="22"/>
          <w:szCs w:val="22"/>
          <w:lang w:eastAsia="ko-KR"/>
        </w:rPr>
        <w:t>PUCCH resource sets before dedicated PUCCH resource configuration</w:t>
      </w:r>
      <w:r>
        <w:rPr>
          <w:bCs w:val="0"/>
          <w:sz w:val="22"/>
          <w:szCs w:val="22"/>
          <w:lang w:eastAsia="ko-KR"/>
        </w:rPr>
        <w:t xml:space="preserve"> in time domain and/or frequency domain (e.g., </w:t>
      </w:r>
      <w:r w:rsidRPr="009E4380">
        <w:rPr>
          <w:bCs w:val="0"/>
          <w:sz w:val="22"/>
          <w:szCs w:val="22"/>
          <w:lang w:eastAsia="ko-KR"/>
        </w:rPr>
        <w:t>frequency hopping</w:t>
      </w:r>
      <w:r>
        <w:rPr>
          <w:bCs w:val="0"/>
          <w:sz w:val="22"/>
          <w:szCs w:val="22"/>
          <w:lang w:eastAsia="ko-KR"/>
        </w:rPr>
        <w:t xml:space="preserve">) </w:t>
      </w:r>
      <w:r w:rsidRPr="009E4380">
        <w:rPr>
          <w:bCs w:val="0"/>
          <w:sz w:val="22"/>
          <w:szCs w:val="22"/>
          <w:lang w:eastAsia="ko-KR"/>
        </w:rPr>
        <w:t xml:space="preserve">for Msg4 HARQ-ACK PUCCH </w:t>
      </w:r>
      <w:r>
        <w:rPr>
          <w:bCs w:val="0"/>
          <w:sz w:val="22"/>
          <w:szCs w:val="22"/>
          <w:lang w:eastAsia="ko-KR"/>
        </w:rPr>
        <w:t xml:space="preserve">transmission </w:t>
      </w:r>
      <w:r w:rsidRPr="002D3C39">
        <w:rPr>
          <w:bCs w:val="0"/>
          <w:sz w:val="22"/>
          <w:szCs w:val="22"/>
          <w:lang w:eastAsia="ko-KR"/>
        </w:rPr>
        <w:t>within UL usable PRB</w:t>
      </w:r>
      <w:r>
        <w:rPr>
          <w:bCs w:val="0"/>
          <w:sz w:val="22"/>
          <w:szCs w:val="22"/>
          <w:lang w:eastAsia="ko-KR"/>
        </w:rPr>
        <w:t xml:space="preserve"> </w:t>
      </w:r>
      <w:r w:rsidRPr="009E4380">
        <w:rPr>
          <w:bCs w:val="0"/>
          <w:sz w:val="22"/>
          <w:szCs w:val="22"/>
          <w:lang w:eastAsia="ko-KR"/>
        </w:rPr>
        <w:t>in SBFD symbol</w:t>
      </w:r>
      <w:r>
        <w:rPr>
          <w:bCs w:val="0"/>
          <w:sz w:val="22"/>
          <w:szCs w:val="22"/>
          <w:lang w:eastAsia="ko-KR"/>
        </w:rPr>
        <w:t>.</w:t>
      </w:r>
    </w:p>
    <w:p w14:paraId="279CABDB" w14:textId="77777777" w:rsidR="006900EB" w:rsidRPr="006900EB" w:rsidRDefault="006900EB" w:rsidP="003F2C4A">
      <w:pPr>
        <w:spacing w:line="276" w:lineRule="auto"/>
        <w:rPr>
          <w:b/>
          <w:sz w:val="28"/>
          <w:lang w:val="en-US"/>
        </w:rPr>
      </w:pPr>
    </w:p>
    <w:p w14:paraId="5FAE9264" w14:textId="4E140C28" w:rsidR="00E53809" w:rsidRPr="00BC3214" w:rsidRDefault="00E53809" w:rsidP="003F2C4A">
      <w:pPr>
        <w:spacing w:line="276" w:lineRule="auto"/>
        <w:rPr>
          <w:b/>
          <w:sz w:val="24"/>
          <w:lang w:eastAsia="ko-KR"/>
        </w:rPr>
      </w:pPr>
      <w:r w:rsidRPr="00BC3214">
        <w:rPr>
          <w:b/>
          <w:sz w:val="28"/>
        </w:rPr>
        <w:t xml:space="preserve">2. </w:t>
      </w:r>
      <w:r w:rsidR="00940C83">
        <w:rPr>
          <w:b/>
          <w:sz w:val="28"/>
        </w:rPr>
        <w:t>SBFD random access operation for UE in RRC_IDLE/INACTIVE mode</w:t>
      </w:r>
    </w:p>
    <w:p w14:paraId="0D0BFDC1" w14:textId="77777777" w:rsidR="00670FF2" w:rsidRPr="00BC3214" w:rsidRDefault="00670FF2" w:rsidP="00670FF2">
      <w:pPr>
        <w:overflowPunct/>
        <w:snapToGrid w:val="0"/>
        <w:spacing w:line="276" w:lineRule="auto"/>
        <w:textAlignment w:val="auto"/>
        <w:rPr>
          <w:b/>
        </w:rPr>
      </w:pPr>
      <w:r w:rsidRPr="00BC3214">
        <w:rPr>
          <w:b/>
        </w:rPr>
        <w:t xml:space="preserve">Observation </w:t>
      </w:r>
      <w:r>
        <w:rPr>
          <w:b/>
        </w:rPr>
        <w:t>15</w:t>
      </w:r>
      <w:r w:rsidRPr="00BC3214">
        <w:rPr>
          <w:b/>
        </w:rPr>
        <w:t xml:space="preserve">: </w:t>
      </w:r>
      <w:r>
        <w:rPr>
          <w:b/>
        </w:rPr>
        <w:t xml:space="preserve">Observing </w:t>
      </w:r>
      <w:r w:rsidRPr="00E600AB">
        <w:rPr>
          <w:b/>
        </w:rPr>
        <w:t>no significant DL performance degradation based on the initial simulation results</w:t>
      </w:r>
      <w:r>
        <w:rPr>
          <w:b/>
        </w:rPr>
        <w:t xml:space="preserve">, and </w:t>
      </w:r>
      <w:r w:rsidRPr="00E144E2">
        <w:rPr>
          <w:b/>
        </w:rPr>
        <w:t xml:space="preserve">the majority of companies </w:t>
      </w:r>
      <w:r>
        <w:rPr>
          <w:b/>
        </w:rPr>
        <w:t>to support,</w:t>
      </w:r>
      <w:r w:rsidRPr="00E600AB">
        <w:rPr>
          <w:b/>
        </w:rPr>
        <w:t xml:space="preserve"> </w:t>
      </w:r>
      <w:r w:rsidRPr="00BC3214">
        <w:rPr>
          <w:b/>
        </w:rPr>
        <w:t>RACH procedure for SBFD aware-UE is beneficial</w:t>
      </w:r>
      <w:r>
        <w:rPr>
          <w:b/>
        </w:rPr>
        <w:t xml:space="preserve"> </w:t>
      </w:r>
      <w:r w:rsidRPr="00BC3214">
        <w:rPr>
          <w:b/>
        </w:rPr>
        <w:t xml:space="preserve">in RRC </w:t>
      </w:r>
      <w:r>
        <w:rPr>
          <w:b/>
        </w:rPr>
        <w:t>IDLE/INACTIVE mode</w:t>
      </w:r>
      <w:r w:rsidRPr="00BC3214">
        <w:rPr>
          <w:b/>
        </w:rPr>
        <w:t xml:space="preserve">. </w:t>
      </w:r>
    </w:p>
    <w:p w14:paraId="2807B323" w14:textId="77777777" w:rsidR="00670FF2" w:rsidRPr="00BC3214" w:rsidRDefault="00670FF2" w:rsidP="00670FF2">
      <w:pPr>
        <w:spacing w:line="276" w:lineRule="auto"/>
        <w:rPr>
          <w:b/>
          <w:lang w:val="en-US" w:eastAsia="ko-KR"/>
        </w:rPr>
      </w:pPr>
      <w:r w:rsidRPr="00BC3214">
        <w:rPr>
          <w:b/>
          <w:lang w:val="en-US" w:eastAsia="ko-KR"/>
        </w:rPr>
        <w:t xml:space="preserve">Observation </w:t>
      </w:r>
      <w:r>
        <w:rPr>
          <w:b/>
          <w:lang w:val="en-US" w:eastAsia="ko-KR"/>
        </w:rPr>
        <w:t>16</w:t>
      </w:r>
      <w:r w:rsidRPr="00BC3214">
        <w:rPr>
          <w:b/>
          <w:lang w:val="en-US" w:eastAsia="ko-KR"/>
        </w:rPr>
        <w:t xml:space="preserve">: </w:t>
      </w:r>
      <w:r w:rsidRPr="00893A77">
        <w:rPr>
          <w:b/>
          <w:szCs w:val="22"/>
          <w:lang w:val="en-US" w:eastAsia="ko-KR"/>
        </w:rPr>
        <w:t>Co-channel UE-to-UE CLI can be lowered using</w:t>
      </w:r>
      <w:r>
        <w:rPr>
          <w:b/>
          <w:szCs w:val="22"/>
          <w:lang w:val="en-US" w:eastAsia="ko-KR"/>
        </w:rPr>
        <w:t xml:space="preserve"> existing configuration</w:t>
      </w:r>
      <w:r w:rsidRPr="00893A77">
        <w:rPr>
          <w:b/>
          <w:szCs w:val="22"/>
          <w:lang w:val="en-US" w:eastAsia="ko-KR"/>
        </w:rPr>
        <w:t xml:space="preserve"> </w:t>
      </w:r>
      <w:r>
        <w:rPr>
          <w:rFonts w:hint="eastAsia"/>
          <w:b/>
          <w:szCs w:val="22"/>
          <w:lang w:val="en-US" w:eastAsia="ko-KR"/>
        </w:rPr>
        <w:t>p</w:t>
      </w:r>
      <w:r w:rsidRPr="00893A77">
        <w:rPr>
          <w:b/>
          <w:szCs w:val="22"/>
          <w:lang w:val="en-US" w:eastAsia="ko-KR"/>
        </w:rPr>
        <w:t xml:space="preserve">arameters </w:t>
      </w:r>
      <w:r>
        <w:rPr>
          <w:b/>
          <w:szCs w:val="22"/>
          <w:lang w:val="en-US" w:eastAsia="ko-KR"/>
        </w:rPr>
        <w:t>managed</w:t>
      </w:r>
      <w:r w:rsidRPr="00893A77">
        <w:rPr>
          <w:b/>
          <w:szCs w:val="22"/>
          <w:lang w:val="en-US" w:eastAsia="ko-KR"/>
        </w:rPr>
        <w:t xml:space="preserve"> by the gNB (e.g. UL Tx power, RACH preamble format, etc.)</w:t>
      </w:r>
      <w:r>
        <w:rPr>
          <w:b/>
          <w:szCs w:val="22"/>
          <w:lang w:val="en-US" w:eastAsia="ko-KR"/>
        </w:rPr>
        <w:t>.</w:t>
      </w:r>
    </w:p>
    <w:p w14:paraId="5B3F10D9" w14:textId="77777777" w:rsidR="00670FF2" w:rsidRDefault="00670FF2" w:rsidP="00670FF2">
      <w:pPr>
        <w:pStyle w:val="ac"/>
        <w:spacing w:line="276" w:lineRule="auto"/>
        <w:ind w:leftChars="0" w:left="0"/>
        <w:rPr>
          <w:b/>
        </w:rPr>
      </w:pPr>
    </w:p>
    <w:p w14:paraId="20129A20" w14:textId="77777777" w:rsidR="00670FF2" w:rsidRPr="00BC3214" w:rsidRDefault="00670FF2" w:rsidP="00670FF2">
      <w:pPr>
        <w:pStyle w:val="ac"/>
        <w:spacing w:line="276" w:lineRule="auto"/>
        <w:ind w:leftChars="0" w:left="0"/>
        <w:rPr>
          <w:b/>
        </w:rPr>
      </w:pPr>
      <w:r w:rsidRPr="00BC3214">
        <w:rPr>
          <w:b/>
        </w:rPr>
        <w:t xml:space="preserve">Proposal </w:t>
      </w:r>
      <w:r>
        <w:rPr>
          <w:b/>
        </w:rPr>
        <w:t>21</w:t>
      </w:r>
      <w:r w:rsidRPr="00BC3214">
        <w:rPr>
          <w:b/>
        </w:rPr>
        <w:t xml:space="preserve">: RAN1 to </w:t>
      </w:r>
      <w:r>
        <w:rPr>
          <w:b/>
        </w:rPr>
        <w:t>s</w:t>
      </w:r>
      <w:r w:rsidRPr="00E144E2">
        <w:rPr>
          <w:b/>
        </w:rPr>
        <w:t xml:space="preserve">upport random access in SBFD symbols for </w:t>
      </w:r>
      <w:r>
        <w:rPr>
          <w:b/>
        </w:rPr>
        <w:t xml:space="preserve">SBFD aware </w:t>
      </w:r>
      <w:r w:rsidRPr="00E144E2">
        <w:rPr>
          <w:b/>
        </w:rPr>
        <w:t>UEs in RRC_IDLE/INACTIVE mode</w:t>
      </w:r>
      <w:r>
        <w:rPr>
          <w:b/>
        </w:rPr>
        <w:t>.</w:t>
      </w:r>
    </w:p>
    <w:p w14:paraId="59CF6F52" w14:textId="77777777" w:rsidR="00670FF2" w:rsidRDefault="00670FF2" w:rsidP="00670FF2">
      <w:pPr>
        <w:spacing w:line="276" w:lineRule="auto"/>
        <w:rPr>
          <w:b/>
          <w:lang w:val="en-US" w:eastAsia="ko-KR"/>
        </w:rPr>
      </w:pPr>
      <w:r w:rsidRPr="00534381">
        <w:rPr>
          <w:b/>
          <w:lang w:val="en-US" w:eastAsia="ko-KR"/>
        </w:rPr>
        <w:t xml:space="preserve">Proposal </w:t>
      </w:r>
      <w:r>
        <w:rPr>
          <w:b/>
          <w:lang w:val="en-US" w:eastAsia="ko-KR"/>
        </w:rPr>
        <w:t>22</w:t>
      </w:r>
      <w:r w:rsidRPr="00534381">
        <w:rPr>
          <w:b/>
          <w:lang w:val="en-US" w:eastAsia="ko-KR"/>
        </w:rPr>
        <w:t xml:space="preserve">: RAN1 to </w:t>
      </w:r>
      <w:r>
        <w:rPr>
          <w:b/>
          <w:lang w:val="en-US" w:eastAsia="ko-KR"/>
        </w:rPr>
        <w:t>support the</w:t>
      </w:r>
      <w:r w:rsidRPr="00534381">
        <w:rPr>
          <w:b/>
          <w:lang w:val="en-US" w:eastAsia="ko-KR"/>
        </w:rPr>
        <w:t xml:space="preserve"> RACH configuration relevant signal via SIB1 to enable PRACH transmission in SBFD symbols</w:t>
      </w:r>
      <w:r>
        <w:rPr>
          <w:b/>
          <w:lang w:eastAsia="ko-KR"/>
        </w:rPr>
        <w:t xml:space="preserve"> for both a SBFD aware UE </w:t>
      </w:r>
      <w:r w:rsidRPr="00BC3214">
        <w:rPr>
          <w:b/>
          <w:lang w:val="en-US" w:eastAsia="ko-KR"/>
        </w:rPr>
        <w:t>in RRC</w:t>
      </w:r>
      <w:r>
        <w:rPr>
          <w:b/>
          <w:lang w:val="en-US" w:eastAsia="ko-KR"/>
        </w:rPr>
        <w:t>_IDLE/INACTIVE</w:t>
      </w:r>
      <w:r w:rsidRPr="00BC3214">
        <w:rPr>
          <w:b/>
          <w:lang w:val="en-US" w:eastAsia="ko-KR"/>
        </w:rPr>
        <w:t xml:space="preserve"> mode</w:t>
      </w:r>
      <w:r>
        <w:rPr>
          <w:b/>
          <w:lang w:val="en-US" w:eastAsia="ko-KR"/>
        </w:rPr>
        <w:t xml:space="preserve"> and a SBFD aware UE in RRC_CONNECTED mode.</w:t>
      </w:r>
      <w:r>
        <w:rPr>
          <w:b/>
          <w:lang w:eastAsia="ko-KR"/>
        </w:rPr>
        <w:t xml:space="preserve"> </w:t>
      </w:r>
    </w:p>
    <w:p w14:paraId="70DA5646" w14:textId="77777777" w:rsidR="006900EB" w:rsidRPr="000F656C" w:rsidRDefault="006900EB" w:rsidP="003F2C4A">
      <w:pPr>
        <w:spacing w:line="276" w:lineRule="auto"/>
        <w:rPr>
          <w:lang w:val="en-US" w:eastAsia="ko-KR"/>
        </w:rPr>
      </w:pPr>
    </w:p>
    <w:p w14:paraId="3F47A93D" w14:textId="14E37C50" w:rsidR="00976E88" w:rsidRPr="00BC3214" w:rsidRDefault="00940C83" w:rsidP="003F2C4A">
      <w:pPr>
        <w:spacing w:line="276" w:lineRule="auto"/>
        <w:rPr>
          <w:b/>
          <w:i/>
          <w:lang w:val="en-US" w:eastAsia="ko-KR"/>
        </w:rPr>
      </w:pPr>
      <w:r>
        <w:rPr>
          <w:b/>
          <w:sz w:val="28"/>
        </w:rPr>
        <w:t>3</w:t>
      </w:r>
      <w:r w:rsidRPr="00BC3214">
        <w:rPr>
          <w:b/>
          <w:sz w:val="28"/>
        </w:rPr>
        <w:t xml:space="preserve">. </w:t>
      </w:r>
      <w:r>
        <w:rPr>
          <w:b/>
          <w:sz w:val="28"/>
        </w:rPr>
        <w:t>Performance Evaluation Result</w:t>
      </w:r>
    </w:p>
    <w:p w14:paraId="7B7C0134" w14:textId="77777777" w:rsidR="00670FF2" w:rsidRPr="00A8746E" w:rsidRDefault="00670FF2" w:rsidP="00670FF2">
      <w:pPr>
        <w:spacing w:line="276" w:lineRule="auto"/>
        <w:rPr>
          <w:b/>
          <w:bCs/>
          <w:lang w:eastAsia="ko-KR"/>
        </w:rPr>
      </w:pPr>
      <w:r w:rsidRPr="00893A77">
        <w:rPr>
          <w:b/>
          <w:iCs/>
          <w:lang w:val="en-US" w:eastAsia="ko-KR"/>
        </w:rPr>
        <w:t xml:space="preserve">Observation </w:t>
      </w:r>
      <w:r>
        <w:rPr>
          <w:b/>
          <w:iCs/>
          <w:lang w:val="en-US" w:eastAsia="ko-KR"/>
        </w:rPr>
        <w:t>17</w:t>
      </w:r>
      <w:r w:rsidRPr="00893A77">
        <w:rPr>
          <w:b/>
          <w:iCs/>
          <w:lang w:val="en-US" w:eastAsia="ko-KR"/>
        </w:rPr>
        <w:t xml:space="preserve">: </w:t>
      </w:r>
      <w:r w:rsidRPr="00E87BBE">
        <w:rPr>
          <w:b/>
          <w:bCs/>
          <w:lang w:eastAsia="ko-KR"/>
        </w:rPr>
        <w:t>Comparing with</w:t>
      </w:r>
      <w:r>
        <w:rPr>
          <w:b/>
          <w:bCs/>
          <w:lang w:eastAsia="ko-KR"/>
        </w:rPr>
        <w:t xml:space="preserve"> no</w:t>
      </w:r>
      <w:r w:rsidRPr="00E87BBE">
        <w:rPr>
          <w:b/>
          <w:bCs/>
          <w:lang w:eastAsia="ko-KR"/>
        </w:rPr>
        <w:t xml:space="preserve"> </w:t>
      </w:r>
      <w:r>
        <w:rPr>
          <w:b/>
          <w:bCs/>
          <w:lang w:eastAsia="ko-KR"/>
        </w:rPr>
        <w:t>transmitting PRACH</w:t>
      </w:r>
      <w:r w:rsidRPr="00E87BBE">
        <w:rPr>
          <w:b/>
          <w:bCs/>
          <w:lang w:eastAsia="ko-KR"/>
        </w:rPr>
        <w:t xml:space="preserve">, assuming inter-UE CLI, Packet size with 0.5Mbytes for DL, about </w:t>
      </w:r>
      <w:r>
        <w:rPr>
          <w:b/>
          <w:bCs/>
          <w:lang w:eastAsia="ko-KR"/>
        </w:rPr>
        <w:t>36.9</w:t>
      </w:r>
      <w:r w:rsidRPr="00E87BBE">
        <w:rPr>
          <w:b/>
          <w:bCs/>
          <w:lang w:eastAsia="ko-KR"/>
        </w:rPr>
        <w:t xml:space="preserve"> DL resource utilization,</w:t>
      </w:r>
    </w:p>
    <w:p w14:paraId="5F472A6A" w14:textId="77777777" w:rsidR="00670FF2" w:rsidRPr="005B5F4D" w:rsidRDefault="00670FF2" w:rsidP="00670FF2">
      <w:pPr>
        <w:pStyle w:val="ac"/>
        <w:numPr>
          <w:ilvl w:val="0"/>
          <w:numId w:val="35"/>
        </w:numPr>
        <w:spacing w:line="276" w:lineRule="auto"/>
        <w:ind w:leftChars="0"/>
        <w:rPr>
          <w:b/>
          <w:bCs/>
          <w:lang w:eastAsia="ko-KR"/>
        </w:rPr>
      </w:pPr>
      <w:r w:rsidRPr="005B5F4D">
        <w:rPr>
          <w:b/>
          <w:bCs/>
          <w:lang w:eastAsia="ko-KR"/>
        </w:rPr>
        <w:t xml:space="preserve">With transmitting PRACH, </w:t>
      </w:r>
      <w:r w:rsidRPr="003A5159">
        <w:rPr>
          <w:b/>
          <w:bCs/>
          <w:lang w:eastAsia="ko-KR"/>
        </w:rPr>
        <w:t xml:space="preserve">the mean, 5%ile, 50%ile and 95%ile values of DL UE average throughput is degraded 0.02%, -3.63%, 0.62% and 0.65%, </w:t>
      </w:r>
      <w:r w:rsidRPr="005B5F4D">
        <w:rPr>
          <w:b/>
          <w:bCs/>
          <w:lang w:eastAsia="ko-KR"/>
        </w:rPr>
        <w:t>respectively.</w:t>
      </w:r>
    </w:p>
    <w:p w14:paraId="48330E88" w14:textId="77777777" w:rsidR="00670FF2" w:rsidRDefault="00670FF2" w:rsidP="00670FF2">
      <w:pPr>
        <w:spacing w:line="276" w:lineRule="auto"/>
        <w:rPr>
          <w:b/>
          <w:bCs/>
          <w:lang w:eastAsia="ko-KR"/>
        </w:rPr>
      </w:pPr>
      <w:r w:rsidRPr="00271018">
        <w:rPr>
          <w:b/>
          <w:bCs/>
          <w:lang w:eastAsia="ko-KR"/>
        </w:rPr>
        <w:t xml:space="preserve">Observation </w:t>
      </w:r>
      <w:r>
        <w:rPr>
          <w:b/>
          <w:iCs/>
          <w:lang w:val="en-US" w:eastAsia="ko-KR"/>
        </w:rPr>
        <w:t>18</w:t>
      </w:r>
      <w:r w:rsidRPr="00271018">
        <w:rPr>
          <w:b/>
          <w:bCs/>
          <w:lang w:eastAsia="ko-KR"/>
        </w:rPr>
        <w:t>:</w:t>
      </w:r>
      <w:r>
        <w:rPr>
          <w:b/>
          <w:bCs/>
          <w:lang w:eastAsia="ko-KR"/>
        </w:rPr>
        <w:t xml:space="preserve"> </w:t>
      </w:r>
      <w:r w:rsidRPr="005B5F4D">
        <w:rPr>
          <w:b/>
          <w:bCs/>
          <w:lang w:eastAsia="ko-KR"/>
        </w:rPr>
        <w:t>I</w:t>
      </w:r>
      <w:r w:rsidRPr="003A5159">
        <w:rPr>
          <w:b/>
          <w:bCs/>
          <w:lang w:eastAsia="ko-KR"/>
        </w:rPr>
        <w:t>n</w:t>
      </w:r>
      <w:r>
        <w:rPr>
          <w:b/>
          <w:bCs/>
          <w:lang w:eastAsia="ko-KR"/>
        </w:rPr>
        <w:t xml:space="preserve"> </w:t>
      </w:r>
      <w:r w:rsidRPr="003A5159">
        <w:rPr>
          <w:b/>
          <w:bCs/>
          <w:lang w:eastAsia="ko-KR"/>
        </w:rPr>
        <w:t>indoor office scenario the CLI cause by PRACH doesn’t affect DL UE average throughput except 5%ile.</w:t>
      </w:r>
    </w:p>
    <w:p w14:paraId="11355074" w14:textId="77777777" w:rsidR="00670FF2" w:rsidRPr="00A8746E" w:rsidRDefault="00670FF2" w:rsidP="00670FF2">
      <w:pPr>
        <w:spacing w:line="276" w:lineRule="auto"/>
        <w:rPr>
          <w:b/>
          <w:bCs/>
          <w:lang w:eastAsia="ko-KR"/>
        </w:rPr>
      </w:pPr>
      <w:r w:rsidRPr="00893A77">
        <w:rPr>
          <w:b/>
          <w:iCs/>
          <w:lang w:val="en-US" w:eastAsia="ko-KR"/>
        </w:rPr>
        <w:t xml:space="preserve">Observation </w:t>
      </w:r>
      <w:r>
        <w:rPr>
          <w:b/>
          <w:iCs/>
          <w:lang w:val="en-US" w:eastAsia="ko-KR"/>
        </w:rPr>
        <w:t>19</w:t>
      </w:r>
      <w:r w:rsidRPr="00893A77">
        <w:rPr>
          <w:b/>
          <w:iCs/>
          <w:lang w:val="en-US" w:eastAsia="ko-KR"/>
        </w:rPr>
        <w:t xml:space="preserve">: </w:t>
      </w:r>
      <w:r w:rsidRPr="00E87BBE">
        <w:rPr>
          <w:b/>
          <w:bCs/>
          <w:lang w:eastAsia="ko-KR"/>
        </w:rPr>
        <w:t>Comparing with</w:t>
      </w:r>
      <w:r>
        <w:rPr>
          <w:b/>
          <w:bCs/>
          <w:lang w:eastAsia="ko-KR"/>
        </w:rPr>
        <w:t xml:space="preserve"> no</w:t>
      </w:r>
      <w:r w:rsidRPr="00E87BBE">
        <w:rPr>
          <w:b/>
          <w:bCs/>
          <w:lang w:eastAsia="ko-KR"/>
        </w:rPr>
        <w:t xml:space="preserve"> </w:t>
      </w:r>
      <w:r>
        <w:rPr>
          <w:b/>
          <w:bCs/>
          <w:lang w:eastAsia="ko-KR"/>
        </w:rPr>
        <w:t>transmitting PRACH</w:t>
      </w:r>
      <w:r w:rsidRPr="00E87BBE">
        <w:rPr>
          <w:b/>
          <w:bCs/>
          <w:lang w:eastAsia="ko-KR"/>
        </w:rPr>
        <w:t xml:space="preserve">, assuming inter-UE CLI, Packet size with 0.5Mbytes for DL, about </w:t>
      </w:r>
      <w:r>
        <w:rPr>
          <w:b/>
          <w:bCs/>
          <w:lang w:eastAsia="ko-KR"/>
        </w:rPr>
        <w:t>36.9</w:t>
      </w:r>
      <w:r w:rsidRPr="00E87BBE">
        <w:rPr>
          <w:b/>
          <w:bCs/>
          <w:lang w:eastAsia="ko-KR"/>
        </w:rPr>
        <w:t xml:space="preserve"> DL resource utilization,</w:t>
      </w:r>
    </w:p>
    <w:p w14:paraId="455C28D7" w14:textId="77777777" w:rsidR="00670FF2" w:rsidRPr="003A5159" w:rsidRDefault="00670FF2" w:rsidP="00670FF2">
      <w:pPr>
        <w:pStyle w:val="ac"/>
        <w:numPr>
          <w:ilvl w:val="0"/>
          <w:numId w:val="35"/>
        </w:numPr>
        <w:spacing w:line="276" w:lineRule="auto"/>
        <w:ind w:leftChars="0"/>
        <w:rPr>
          <w:b/>
          <w:bCs/>
          <w:lang w:eastAsia="ko-KR"/>
        </w:rPr>
      </w:pPr>
      <w:r w:rsidRPr="003A5159">
        <w:rPr>
          <w:b/>
          <w:bCs/>
          <w:lang w:eastAsia="ko-KR"/>
        </w:rPr>
        <w:t xml:space="preserve">With transmitting PRACH sub-case#1 and 2, the mean, 5%ile, 50%ile and 95%ile values of DL UE average throughput is degraded 1.83%, 4.69%, 1.54% and 1.10%, respectively. </w:t>
      </w:r>
    </w:p>
    <w:p w14:paraId="7B978A82" w14:textId="77777777" w:rsidR="00670FF2" w:rsidRDefault="00670FF2" w:rsidP="00670FF2">
      <w:pPr>
        <w:pStyle w:val="ac"/>
        <w:numPr>
          <w:ilvl w:val="0"/>
          <w:numId w:val="35"/>
        </w:numPr>
        <w:spacing w:line="276" w:lineRule="auto"/>
        <w:ind w:leftChars="0"/>
        <w:rPr>
          <w:b/>
          <w:bCs/>
          <w:lang w:eastAsia="ko-KR"/>
        </w:rPr>
      </w:pPr>
      <w:r w:rsidRPr="003A5159">
        <w:rPr>
          <w:b/>
          <w:bCs/>
          <w:lang w:eastAsia="ko-KR"/>
        </w:rPr>
        <w:t>With transmitting PRACH sub-case#1 and 3, the mean, 5%ile, 50%ile and 95%ile values of DL UE average throughput is degraded 3.05%, 4.52%, 3.15% and 2.55%, respectively.</w:t>
      </w:r>
    </w:p>
    <w:p w14:paraId="2568E068" w14:textId="77777777" w:rsidR="00670FF2" w:rsidRDefault="00670FF2" w:rsidP="00670FF2">
      <w:pPr>
        <w:spacing w:line="276" w:lineRule="auto"/>
        <w:rPr>
          <w:b/>
          <w:bCs/>
          <w:lang w:eastAsia="ko-KR"/>
        </w:rPr>
      </w:pPr>
      <w:r w:rsidRPr="00271018">
        <w:rPr>
          <w:b/>
          <w:bCs/>
          <w:lang w:eastAsia="ko-KR"/>
        </w:rPr>
        <w:t xml:space="preserve">Observation </w:t>
      </w:r>
      <w:r>
        <w:rPr>
          <w:b/>
          <w:iCs/>
          <w:lang w:val="en-US" w:eastAsia="ko-KR"/>
        </w:rPr>
        <w:t>20</w:t>
      </w:r>
      <w:r w:rsidRPr="00271018">
        <w:rPr>
          <w:b/>
          <w:bCs/>
          <w:lang w:eastAsia="ko-KR"/>
        </w:rPr>
        <w:t>:</w:t>
      </w:r>
      <w:r>
        <w:rPr>
          <w:b/>
          <w:bCs/>
          <w:lang w:eastAsia="ko-KR"/>
        </w:rPr>
        <w:t xml:space="preserve"> </w:t>
      </w:r>
      <w:r w:rsidRPr="005B5F4D">
        <w:rPr>
          <w:b/>
          <w:bCs/>
          <w:lang w:eastAsia="ko-KR"/>
        </w:rPr>
        <w:t>I</w:t>
      </w:r>
      <w:r w:rsidRPr="003A5159">
        <w:rPr>
          <w:b/>
          <w:bCs/>
          <w:lang w:eastAsia="ko-KR"/>
        </w:rPr>
        <w:t>n</w:t>
      </w:r>
      <w:r>
        <w:rPr>
          <w:b/>
          <w:bCs/>
          <w:lang w:eastAsia="ko-KR"/>
        </w:rPr>
        <w:t xml:space="preserve"> Urban Macro</w:t>
      </w:r>
      <w:r w:rsidRPr="003A5159">
        <w:rPr>
          <w:b/>
          <w:bCs/>
          <w:lang w:eastAsia="ko-KR"/>
        </w:rPr>
        <w:t xml:space="preserve"> scenario the CLI cause by PRACH doesn’t affect </w:t>
      </w:r>
      <w:r>
        <w:rPr>
          <w:b/>
          <w:bCs/>
          <w:lang w:eastAsia="ko-KR"/>
        </w:rPr>
        <w:t xml:space="preserve">much </w:t>
      </w:r>
      <w:r w:rsidRPr="003A5159">
        <w:rPr>
          <w:b/>
          <w:bCs/>
          <w:lang w:eastAsia="ko-KR"/>
        </w:rPr>
        <w:t>DL UE average throughput</w:t>
      </w:r>
      <w:r>
        <w:rPr>
          <w:b/>
          <w:bCs/>
          <w:lang w:eastAsia="ko-KR"/>
        </w:rPr>
        <w:t>.</w:t>
      </w:r>
    </w:p>
    <w:p w14:paraId="17DEED21" w14:textId="77777777" w:rsidR="00670FF2" w:rsidRPr="00BC3214" w:rsidRDefault="00670FF2" w:rsidP="00670FF2">
      <w:pPr>
        <w:spacing w:line="276" w:lineRule="auto"/>
        <w:rPr>
          <w:b/>
          <w:lang w:val="en-US" w:eastAsia="ko-KR"/>
        </w:rPr>
      </w:pPr>
      <w:r w:rsidRPr="00893A77">
        <w:rPr>
          <w:b/>
          <w:iCs/>
          <w:lang w:val="en-US" w:eastAsia="ko-KR"/>
        </w:rPr>
        <w:t xml:space="preserve">Observation </w:t>
      </w:r>
      <w:r>
        <w:rPr>
          <w:b/>
          <w:iCs/>
          <w:lang w:val="en-US" w:eastAsia="ko-KR"/>
        </w:rPr>
        <w:t>21</w:t>
      </w:r>
      <w:r w:rsidRPr="00893A77">
        <w:rPr>
          <w:b/>
          <w:iCs/>
          <w:lang w:val="en-US" w:eastAsia="ko-KR"/>
        </w:rPr>
        <w:t xml:space="preserve">: </w:t>
      </w:r>
      <w:r w:rsidRPr="00BC3214">
        <w:rPr>
          <w:b/>
          <w:lang w:val="en-US" w:eastAsia="ko-KR"/>
        </w:rPr>
        <w:t xml:space="preserve">Significant DL performance degradation is not observed based on the initial performance simulation </w:t>
      </w:r>
      <w:r w:rsidRPr="0075637D">
        <w:rPr>
          <w:b/>
          <w:lang w:val="en-US" w:eastAsia="ko-KR"/>
        </w:rPr>
        <w:t>results.</w:t>
      </w:r>
    </w:p>
    <w:p w14:paraId="0C4B446A" w14:textId="77777777" w:rsidR="00A33A68" w:rsidRPr="00670FF2" w:rsidRDefault="00A33A68" w:rsidP="003F2C4A">
      <w:pPr>
        <w:spacing w:line="276" w:lineRule="auto"/>
        <w:rPr>
          <w:b/>
          <w:iCs/>
          <w:lang w:val="en-US" w:eastAsia="ko-KR"/>
        </w:rPr>
      </w:pPr>
    </w:p>
    <w:p w14:paraId="032CADB3" w14:textId="77777777" w:rsidR="006900EB" w:rsidRDefault="006900EB" w:rsidP="003F2C4A">
      <w:pPr>
        <w:spacing w:line="276" w:lineRule="auto"/>
        <w:rPr>
          <w:b/>
          <w:iCs/>
          <w:lang w:val="en-US" w:eastAsia="ko-KR"/>
        </w:rPr>
      </w:pPr>
    </w:p>
    <w:p w14:paraId="38277922" w14:textId="77777777" w:rsidR="00CC7039" w:rsidRPr="00BC3214" w:rsidRDefault="00CC7039" w:rsidP="003F2C4A">
      <w:pPr>
        <w:spacing w:line="276" w:lineRule="auto"/>
        <w:rPr>
          <w:b/>
          <w:lang w:eastAsia="ko-KR"/>
        </w:rPr>
      </w:pPr>
    </w:p>
    <w:p w14:paraId="432F0038" w14:textId="77777777" w:rsidR="003C360B" w:rsidRPr="00BC3214" w:rsidRDefault="003C360B" w:rsidP="003F2C4A">
      <w:pPr>
        <w:pStyle w:val="1"/>
        <w:spacing w:line="276" w:lineRule="auto"/>
        <w:rPr>
          <w:rFonts w:ascii="Times New Roman" w:hAnsi="Times New Roman"/>
          <w:b/>
        </w:rPr>
      </w:pPr>
      <w:r w:rsidRPr="00BC3214">
        <w:rPr>
          <w:rFonts w:ascii="Times New Roman" w:hAnsi="Times New Roman"/>
          <w:b/>
        </w:rPr>
        <w:t>Reference</w:t>
      </w:r>
    </w:p>
    <w:p w14:paraId="2EF63047" w14:textId="58D54FC7" w:rsidR="00FC413F" w:rsidRPr="00BC3214" w:rsidRDefault="00940CE9" w:rsidP="003F2C4A">
      <w:pPr>
        <w:tabs>
          <w:tab w:val="num" w:pos="942"/>
        </w:tabs>
        <w:overflowPunct/>
        <w:autoSpaceDE/>
        <w:autoSpaceDN/>
        <w:adjustRightInd/>
        <w:spacing w:before="50" w:afterLines="50" w:line="276" w:lineRule="auto"/>
        <w:textAlignment w:val="auto"/>
        <w:rPr>
          <w:lang w:val="en-US" w:eastAsia="ko-KR"/>
        </w:rPr>
      </w:pPr>
      <w:r>
        <w:rPr>
          <w:lang w:val="en-US" w:eastAsia="ko-KR"/>
        </w:rPr>
        <w:t xml:space="preserve">[1] </w:t>
      </w:r>
      <w:r w:rsidR="00AC5EFE" w:rsidRPr="00AC5EFE">
        <w:rPr>
          <w:lang w:val="en-US" w:eastAsia="ko-KR"/>
        </w:rPr>
        <w:t>Moderator, RAN1 VC</w:t>
      </w:r>
      <w:r w:rsidR="00AC5EFE">
        <w:rPr>
          <w:lang w:val="en-US" w:eastAsia="ko-KR"/>
        </w:rPr>
        <w:t xml:space="preserve"> (</w:t>
      </w:r>
      <w:r w:rsidR="00AC5EFE" w:rsidRPr="00BC3214">
        <w:rPr>
          <w:lang w:val="en-US" w:eastAsia="ko-KR"/>
        </w:rPr>
        <w:t>CMCC</w:t>
      </w:r>
      <w:r w:rsidR="00AC5EFE">
        <w:rPr>
          <w:lang w:val="en-US" w:eastAsia="ko-KR"/>
        </w:rPr>
        <w:t xml:space="preserve">), </w:t>
      </w:r>
      <w:r w:rsidR="00FC413F" w:rsidRPr="00BC3214">
        <w:rPr>
          <w:lang w:val="en-US" w:eastAsia="ko-KR"/>
        </w:rPr>
        <w:t xml:space="preserve">“New WID: Evolution of NR duplex operation: Sub-band full duplex (SBFD)”, </w:t>
      </w:r>
      <w:r w:rsidR="00AC5EFE" w:rsidRPr="00BC3214">
        <w:rPr>
          <w:lang w:val="en-US" w:eastAsia="ko-KR"/>
        </w:rPr>
        <w:t>RP-234035</w:t>
      </w:r>
      <w:r w:rsidR="00FC413F" w:rsidRPr="00BC3214">
        <w:rPr>
          <w:lang w:val="en-US" w:eastAsia="ko-KR"/>
        </w:rPr>
        <w:t xml:space="preserve">, </w:t>
      </w:r>
      <w:r w:rsidR="00AC5EFE">
        <w:rPr>
          <w:lang w:val="en-US" w:eastAsia="ko-KR"/>
        </w:rPr>
        <w:t>RAN</w:t>
      </w:r>
      <w:r w:rsidR="00AC5EFE" w:rsidRPr="00AC5EFE">
        <w:rPr>
          <w:lang w:val="en-US" w:eastAsia="ko-KR"/>
        </w:rPr>
        <w:t>#102</w:t>
      </w:r>
      <w:r w:rsidR="00AC5EFE">
        <w:rPr>
          <w:lang w:val="en-US" w:eastAsia="ko-KR"/>
        </w:rPr>
        <w:t xml:space="preserve">, </w:t>
      </w:r>
      <w:r w:rsidR="00FC413F" w:rsidRPr="00BC3214">
        <w:rPr>
          <w:lang w:val="en-US" w:eastAsia="ko-KR"/>
        </w:rPr>
        <w:t>December 11-15, 2023</w:t>
      </w:r>
    </w:p>
    <w:p w14:paraId="46E55C5E" w14:textId="076B80D0" w:rsidR="00AC5EFE" w:rsidRDefault="00AC5EFE" w:rsidP="003F2C4A">
      <w:pPr>
        <w:tabs>
          <w:tab w:val="num" w:pos="942"/>
        </w:tabs>
        <w:overflowPunct/>
        <w:autoSpaceDE/>
        <w:autoSpaceDN/>
        <w:adjustRightInd/>
        <w:spacing w:before="50" w:afterLines="50" w:line="276" w:lineRule="auto"/>
        <w:textAlignment w:val="auto"/>
        <w:rPr>
          <w:kern w:val="2"/>
          <w:lang w:val="en-US" w:eastAsia="ko-KR"/>
        </w:rPr>
      </w:pPr>
      <w:r>
        <w:rPr>
          <w:kern w:val="2"/>
          <w:lang w:val="en-US" w:eastAsia="ko-KR"/>
        </w:rPr>
        <w:lastRenderedPageBreak/>
        <w:t xml:space="preserve">[2] </w:t>
      </w:r>
      <w:r w:rsidRPr="00AC5EFE">
        <w:rPr>
          <w:kern w:val="2"/>
          <w:lang w:val="en-US" w:eastAsia="ko-KR"/>
        </w:rPr>
        <w:t>Moderator (CMCC), “Summary#3 on SBFD random access operation” R1-2403470, RAN1#116b, April 15th – 19th, 2024</w:t>
      </w:r>
    </w:p>
    <w:p w14:paraId="7EEEF22C" w14:textId="6AA89702" w:rsidR="00071AA2" w:rsidRPr="00BC3214" w:rsidRDefault="00940CE9" w:rsidP="003F2C4A">
      <w:pPr>
        <w:tabs>
          <w:tab w:val="num" w:pos="942"/>
        </w:tabs>
        <w:overflowPunct/>
        <w:autoSpaceDE/>
        <w:autoSpaceDN/>
        <w:adjustRightInd/>
        <w:spacing w:before="50" w:afterLines="50" w:line="276" w:lineRule="auto"/>
        <w:textAlignment w:val="auto"/>
        <w:rPr>
          <w:lang w:val="en-US" w:eastAsia="ko-KR"/>
        </w:rPr>
      </w:pPr>
      <w:r>
        <w:rPr>
          <w:kern w:val="2"/>
          <w:lang w:val="en-US" w:eastAsia="ko-KR"/>
        </w:rPr>
        <w:t>[</w:t>
      </w:r>
      <w:r w:rsidR="00AC5EFE">
        <w:rPr>
          <w:kern w:val="2"/>
          <w:lang w:val="en-US" w:eastAsia="ko-KR"/>
        </w:rPr>
        <w:t>3</w:t>
      </w:r>
      <w:r>
        <w:rPr>
          <w:kern w:val="2"/>
          <w:lang w:val="en-US" w:eastAsia="ko-KR"/>
        </w:rPr>
        <w:t xml:space="preserve">] </w:t>
      </w:r>
      <w:r w:rsidR="0033512D" w:rsidRPr="00BC3214">
        <w:rPr>
          <w:kern w:val="2"/>
          <w:lang w:eastAsia="ko-KR"/>
        </w:rPr>
        <w:t>SK Telecom, LG Uplus, Nokia, LG Electronics</w:t>
      </w:r>
      <w:r w:rsidR="00071AA2" w:rsidRPr="00BC3214">
        <w:rPr>
          <w:kern w:val="2"/>
          <w:lang w:eastAsia="ko-KR"/>
        </w:rPr>
        <w:t>, “</w:t>
      </w:r>
      <w:r w:rsidR="0033512D" w:rsidRPr="00BC3214">
        <w:rPr>
          <w:kern w:val="2"/>
          <w:lang w:eastAsia="ko-KR"/>
        </w:rPr>
        <w:t>Coverage enhancement aspects on subband non-overlapping full duplex</w:t>
      </w:r>
      <w:r w:rsidR="00071AA2" w:rsidRPr="00BC3214">
        <w:rPr>
          <w:kern w:val="2"/>
          <w:lang w:eastAsia="ko-KR"/>
        </w:rPr>
        <w:t xml:space="preserve">” </w:t>
      </w:r>
      <w:r w:rsidR="0033512D" w:rsidRPr="00BC3214">
        <w:rPr>
          <w:kern w:val="2"/>
          <w:lang w:eastAsia="ko-KR"/>
        </w:rPr>
        <w:t>R1-2307422</w:t>
      </w:r>
      <w:r w:rsidR="00071AA2" w:rsidRPr="00BC3214">
        <w:rPr>
          <w:kern w:val="2"/>
          <w:lang w:eastAsia="ko-KR"/>
        </w:rPr>
        <w:t xml:space="preserve">, </w:t>
      </w:r>
      <w:r w:rsidR="00E53809" w:rsidRPr="00BC3214">
        <w:rPr>
          <w:kern w:val="2"/>
          <w:lang w:eastAsia="ko-KR"/>
        </w:rPr>
        <w:t>RAN</w:t>
      </w:r>
      <w:r w:rsidR="0033512D" w:rsidRPr="00BC3214">
        <w:rPr>
          <w:kern w:val="2"/>
          <w:lang w:eastAsia="ko-KR"/>
        </w:rPr>
        <w:t>#114</w:t>
      </w:r>
      <w:r w:rsidR="00071AA2" w:rsidRPr="00BC3214">
        <w:rPr>
          <w:kern w:val="2"/>
          <w:lang w:eastAsia="ko-KR"/>
        </w:rPr>
        <w:t xml:space="preserve">, </w:t>
      </w:r>
      <w:r w:rsidR="0033512D" w:rsidRPr="00BC3214">
        <w:rPr>
          <w:kern w:val="2"/>
          <w:lang w:eastAsia="ko-KR"/>
        </w:rPr>
        <w:t>August 21th – August 25th, 2023</w:t>
      </w:r>
    </w:p>
    <w:p w14:paraId="659BB5F0" w14:textId="60B606E2" w:rsidR="0033512D" w:rsidRPr="00893A77" w:rsidRDefault="00940CE9" w:rsidP="003F2C4A">
      <w:pPr>
        <w:tabs>
          <w:tab w:val="num" w:pos="942"/>
        </w:tabs>
        <w:overflowPunct/>
        <w:autoSpaceDE/>
        <w:autoSpaceDN/>
        <w:adjustRightInd/>
        <w:spacing w:before="50" w:afterLines="50" w:line="276" w:lineRule="auto"/>
        <w:textAlignment w:val="auto"/>
        <w:rPr>
          <w:lang w:val="en-US" w:eastAsia="ko-KR"/>
        </w:rPr>
      </w:pPr>
      <w:r>
        <w:rPr>
          <w:kern w:val="2"/>
          <w:lang w:eastAsia="ko-KR"/>
        </w:rPr>
        <w:t>[</w:t>
      </w:r>
      <w:r w:rsidR="00AC5EFE">
        <w:rPr>
          <w:kern w:val="2"/>
          <w:lang w:eastAsia="ko-KR"/>
        </w:rPr>
        <w:t>4</w:t>
      </w:r>
      <w:r>
        <w:rPr>
          <w:kern w:val="2"/>
          <w:lang w:eastAsia="ko-KR"/>
        </w:rPr>
        <w:t xml:space="preserve">] </w:t>
      </w:r>
      <w:r w:rsidR="00657904" w:rsidRPr="00657904">
        <w:rPr>
          <w:kern w:val="2"/>
          <w:lang w:eastAsia="ko-KR"/>
        </w:rPr>
        <w:t>Chair’s note in RAN1#109-e meeting</w:t>
      </w:r>
    </w:p>
    <w:p w14:paraId="753DD2F1" w14:textId="4233002A" w:rsidR="00271018" w:rsidRPr="00BC3214" w:rsidRDefault="00940CE9" w:rsidP="003F2C4A">
      <w:pPr>
        <w:tabs>
          <w:tab w:val="num" w:pos="942"/>
        </w:tabs>
        <w:overflowPunct/>
        <w:autoSpaceDE/>
        <w:autoSpaceDN/>
        <w:adjustRightInd/>
        <w:spacing w:before="50" w:afterLines="50" w:line="276" w:lineRule="auto"/>
        <w:textAlignment w:val="auto"/>
        <w:rPr>
          <w:lang w:val="en-US" w:eastAsia="ko-KR"/>
        </w:rPr>
      </w:pPr>
      <w:r>
        <w:rPr>
          <w:kern w:val="2"/>
          <w:lang w:eastAsia="ko-KR"/>
        </w:rPr>
        <w:t>[</w:t>
      </w:r>
      <w:r w:rsidR="00AC5EFE">
        <w:rPr>
          <w:kern w:val="2"/>
          <w:lang w:eastAsia="ko-KR"/>
        </w:rPr>
        <w:t>5</w:t>
      </w:r>
      <w:r>
        <w:rPr>
          <w:kern w:val="2"/>
          <w:lang w:eastAsia="ko-KR"/>
        </w:rPr>
        <w:t xml:space="preserve">] </w:t>
      </w:r>
      <w:r w:rsidR="00271018" w:rsidRPr="00657904">
        <w:rPr>
          <w:kern w:val="2"/>
          <w:lang w:eastAsia="ko-KR"/>
        </w:rPr>
        <w:t>Chair’s note in RAN1#1</w:t>
      </w:r>
      <w:r w:rsidR="00271018">
        <w:rPr>
          <w:kern w:val="2"/>
          <w:lang w:eastAsia="ko-KR"/>
        </w:rPr>
        <w:t>10bis</w:t>
      </w:r>
      <w:r w:rsidR="00271018" w:rsidRPr="00657904">
        <w:rPr>
          <w:kern w:val="2"/>
          <w:lang w:eastAsia="ko-KR"/>
        </w:rPr>
        <w:t>-e meeting</w:t>
      </w:r>
    </w:p>
    <w:p w14:paraId="0D288DE1" w14:textId="399A32F6" w:rsidR="0033512D" w:rsidRPr="00893A77" w:rsidRDefault="00940CE9" w:rsidP="003F2C4A">
      <w:pPr>
        <w:tabs>
          <w:tab w:val="num" w:pos="942"/>
        </w:tabs>
        <w:overflowPunct/>
        <w:autoSpaceDE/>
        <w:autoSpaceDN/>
        <w:adjustRightInd/>
        <w:spacing w:before="50" w:afterLines="50" w:line="276" w:lineRule="auto"/>
        <w:textAlignment w:val="auto"/>
        <w:rPr>
          <w:lang w:val="en-US" w:eastAsia="ko-KR"/>
        </w:rPr>
      </w:pPr>
      <w:r>
        <w:rPr>
          <w:kern w:val="2"/>
          <w:lang w:eastAsia="ko-KR"/>
        </w:rPr>
        <w:t>[</w:t>
      </w:r>
      <w:r w:rsidR="00AC5EFE">
        <w:rPr>
          <w:kern w:val="2"/>
          <w:lang w:eastAsia="ko-KR"/>
        </w:rPr>
        <w:t>6</w:t>
      </w:r>
      <w:r>
        <w:rPr>
          <w:kern w:val="2"/>
          <w:lang w:eastAsia="ko-KR"/>
        </w:rPr>
        <w:t xml:space="preserve">] </w:t>
      </w:r>
      <w:r w:rsidR="00657904" w:rsidRPr="00657904">
        <w:rPr>
          <w:kern w:val="2"/>
          <w:lang w:eastAsia="ko-KR"/>
        </w:rPr>
        <w:t>Chair’s note in RAN1#1</w:t>
      </w:r>
      <w:r w:rsidR="00657904">
        <w:rPr>
          <w:kern w:val="2"/>
          <w:lang w:eastAsia="ko-KR"/>
        </w:rPr>
        <w:t>12bis</w:t>
      </w:r>
      <w:r w:rsidR="00657904" w:rsidRPr="00657904">
        <w:rPr>
          <w:kern w:val="2"/>
          <w:lang w:eastAsia="ko-KR"/>
        </w:rPr>
        <w:t>-e meeting</w:t>
      </w:r>
    </w:p>
    <w:p w14:paraId="5BD9DB24" w14:textId="77777777" w:rsidR="00EF3BE7" w:rsidRPr="00BC3214" w:rsidRDefault="00EF3BE7" w:rsidP="003F2C4A">
      <w:pPr>
        <w:spacing w:line="276" w:lineRule="auto"/>
        <w:rPr>
          <w:b/>
          <w:lang w:eastAsia="ko-KR"/>
        </w:rPr>
      </w:pPr>
    </w:p>
    <w:p w14:paraId="0651E2B6" w14:textId="77777777" w:rsidR="00657904" w:rsidRPr="00B203AC" w:rsidRDefault="00657904" w:rsidP="003F2C4A">
      <w:pPr>
        <w:pStyle w:val="1"/>
        <w:spacing w:line="276" w:lineRule="auto"/>
        <w:rPr>
          <w:rFonts w:ascii="Times New Roman" w:hAnsi="Times New Roman"/>
          <w:b/>
        </w:rPr>
      </w:pPr>
      <w:r w:rsidRPr="00B203AC">
        <w:rPr>
          <w:rFonts w:ascii="Times New Roman" w:hAnsi="Times New Roman"/>
          <w:b/>
        </w:rPr>
        <w:t>ANNEX: Evaluation Assumption of SBFD</w:t>
      </w:r>
    </w:p>
    <w:p w14:paraId="0E7310AD" w14:textId="00D4F8D1" w:rsidR="00657904" w:rsidRPr="007B0B39" w:rsidRDefault="00657904" w:rsidP="008E704D">
      <w:pPr>
        <w:spacing w:line="276" w:lineRule="auto"/>
        <w:jc w:val="left"/>
        <w:rPr>
          <w:rFonts w:eastAsia="SimSun"/>
          <w:b/>
          <w:lang w:val="en-US"/>
        </w:rPr>
      </w:pPr>
      <w:r w:rsidRPr="00393D89">
        <w:rPr>
          <w:b/>
          <w:lang w:val="en-US"/>
        </w:rPr>
        <w:t>Table</w:t>
      </w:r>
      <w:r>
        <w:rPr>
          <w:b/>
          <w:lang w:val="en-US"/>
        </w:rPr>
        <w:t>-</w:t>
      </w:r>
      <w:r w:rsidR="004A3CB3">
        <w:rPr>
          <w:b/>
          <w:lang w:val="en-US"/>
        </w:rPr>
        <w:t>4</w:t>
      </w:r>
      <w:r w:rsidRPr="00393D89">
        <w:rPr>
          <w:b/>
          <w:lang w:val="en-US"/>
        </w:rPr>
        <w:t xml:space="preserve">. Evaluation assumption for </w:t>
      </w:r>
      <w:r>
        <w:rPr>
          <w:b/>
          <w:lang w:val="en-US"/>
        </w:rPr>
        <w:t>Indoor Office</w:t>
      </w:r>
    </w:p>
    <w:tbl>
      <w:tblPr>
        <w:tblW w:w="9629" w:type="dxa"/>
        <w:tblCellMar>
          <w:left w:w="0" w:type="dxa"/>
          <w:right w:w="0" w:type="dxa"/>
        </w:tblCellMar>
        <w:tblLook w:val="04A0" w:firstRow="1" w:lastRow="0" w:firstColumn="1" w:lastColumn="0" w:noHBand="0" w:noVBand="1"/>
      </w:tblPr>
      <w:tblGrid>
        <w:gridCol w:w="2542"/>
        <w:gridCol w:w="7087"/>
      </w:tblGrid>
      <w:tr w:rsidR="00657904" w:rsidRPr="00EF472C" w14:paraId="4B6325CF" w14:textId="77777777" w:rsidTr="00400D9D">
        <w:trPr>
          <w:trHeight w:val="492"/>
        </w:trPr>
        <w:tc>
          <w:tcPr>
            <w:tcW w:w="2542" w:type="dxa"/>
            <w:tcBorders>
              <w:top w:val="single" w:sz="8" w:space="0" w:color="000000"/>
              <w:left w:val="single" w:sz="8" w:space="0" w:color="000000"/>
              <w:bottom w:val="single" w:sz="8" w:space="0" w:color="auto"/>
              <w:right w:val="single" w:sz="8" w:space="0" w:color="000000"/>
            </w:tcBorders>
            <w:shd w:val="clear" w:color="auto" w:fill="D9D9D9"/>
            <w:tcMar>
              <w:top w:w="29" w:type="dxa"/>
              <w:left w:w="58" w:type="dxa"/>
              <w:bottom w:w="29" w:type="dxa"/>
              <w:right w:w="58" w:type="dxa"/>
            </w:tcMar>
            <w:hideMark/>
          </w:tcPr>
          <w:p w14:paraId="6F5364EF" w14:textId="77777777" w:rsidR="00657904" w:rsidRPr="00EF472C" w:rsidRDefault="00657904" w:rsidP="008E704D">
            <w:pPr>
              <w:spacing w:after="0" w:line="276" w:lineRule="auto"/>
              <w:jc w:val="center"/>
              <w:rPr>
                <w:sz w:val="18"/>
                <w:szCs w:val="18"/>
                <w:lang w:val="en-US" w:eastAsia="ko-KR"/>
              </w:rPr>
            </w:pPr>
            <w:r w:rsidRPr="00EF472C">
              <w:rPr>
                <w:b/>
                <w:bCs/>
                <w:sz w:val="18"/>
                <w:szCs w:val="18"/>
              </w:rPr>
              <w:t>Parameters</w:t>
            </w:r>
          </w:p>
        </w:tc>
        <w:tc>
          <w:tcPr>
            <w:tcW w:w="7087" w:type="dxa"/>
            <w:tcBorders>
              <w:top w:val="single" w:sz="8" w:space="0" w:color="000000"/>
              <w:left w:val="nil"/>
              <w:bottom w:val="single" w:sz="8" w:space="0" w:color="auto"/>
              <w:right w:val="single" w:sz="8" w:space="0" w:color="000000"/>
            </w:tcBorders>
            <w:shd w:val="clear" w:color="auto" w:fill="D9D9D9"/>
            <w:tcMar>
              <w:top w:w="29" w:type="dxa"/>
              <w:left w:w="58" w:type="dxa"/>
              <w:bottom w:w="29" w:type="dxa"/>
              <w:right w:w="58" w:type="dxa"/>
            </w:tcMar>
            <w:hideMark/>
          </w:tcPr>
          <w:p w14:paraId="6D54057B" w14:textId="77777777" w:rsidR="00657904" w:rsidRPr="00EF472C" w:rsidRDefault="00657904" w:rsidP="008E704D">
            <w:pPr>
              <w:spacing w:after="0" w:line="276" w:lineRule="auto"/>
              <w:jc w:val="center"/>
              <w:rPr>
                <w:sz w:val="18"/>
                <w:szCs w:val="18"/>
              </w:rPr>
            </w:pPr>
            <w:r w:rsidRPr="00EF472C">
              <w:rPr>
                <w:b/>
                <w:bCs/>
                <w:sz w:val="18"/>
                <w:szCs w:val="18"/>
              </w:rPr>
              <w:t>Evaluation assumption</w:t>
            </w:r>
          </w:p>
        </w:tc>
      </w:tr>
      <w:tr w:rsidR="00657904" w:rsidRPr="00EF472C" w14:paraId="17A9365D" w14:textId="77777777" w:rsidTr="00400D9D">
        <w:trPr>
          <w:trHeight w:val="250"/>
        </w:trPr>
        <w:tc>
          <w:tcPr>
            <w:tcW w:w="2542" w:type="dxa"/>
            <w:tcBorders>
              <w:top w:val="single" w:sz="8" w:space="0" w:color="auto"/>
              <w:left w:val="single" w:sz="8" w:space="0" w:color="000000"/>
              <w:bottom w:val="single" w:sz="8" w:space="0" w:color="000000"/>
              <w:right w:val="single" w:sz="8" w:space="0" w:color="000000"/>
            </w:tcBorders>
            <w:tcMar>
              <w:top w:w="29" w:type="dxa"/>
              <w:left w:w="58" w:type="dxa"/>
              <w:bottom w:w="29" w:type="dxa"/>
              <w:right w:w="58" w:type="dxa"/>
            </w:tcMar>
            <w:hideMark/>
          </w:tcPr>
          <w:p w14:paraId="35AE6638" w14:textId="77777777" w:rsidR="00657904" w:rsidRPr="00EF472C" w:rsidRDefault="00657904" w:rsidP="008E704D">
            <w:pPr>
              <w:spacing w:after="0" w:line="276" w:lineRule="auto"/>
              <w:rPr>
                <w:sz w:val="18"/>
                <w:szCs w:val="18"/>
              </w:rPr>
            </w:pPr>
            <w:r w:rsidRPr="00EF472C">
              <w:rPr>
                <w:b/>
                <w:bCs/>
                <w:sz w:val="18"/>
                <w:szCs w:val="18"/>
              </w:rPr>
              <w:t>Carrier Frequency</w:t>
            </w:r>
          </w:p>
        </w:tc>
        <w:tc>
          <w:tcPr>
            <w:tcW w:w="7087" w:type="dxa"/>
            <w:tcBorders>
              <w:top w:val="single" w:sz="8" w:space="0" w:color="auto"/>
              <w:left w:val="nil"/>
              <w:bottom w:val="single" w:sz="8" w:space="0" w:color="000000"/>
              <w:right w:val="single" w:sz="8" w:space="0" w:color="000000"/>
            </w:tcBorders>
            <w:tcMar>
              <w:top w:w="29" w:type="dxa"/>
              <w:left w:w="58" w:type="dxa"/>
              <w:bottom w:w="29" w:type="dxa"/>
              <w:right w:w="58" w:type="dxa"/>
            </w:tcMar>
            <w:hideMark/>
          </w:tcPr>
          <w:p w14:paraId="7E943B05" w14:textId="77777777" w:rsidR="00657904" w:rsidRPr="00EF472C" w:rsidRDefault="00657904" w:rsidP="008E704D">
            <w:pPr>
              <w:spacing w:after="0" w:line="276" w:lineRule="auto"/>
              <w:rPr>
                <w:sz w:val="18"/>
                <w:szCs w:val="18"/>
              </w:rPr>
            </w:pPr>
            <w:r w:rsidRPr="00EF472C">
              <w:rPr>
                <w:sz w:val="18"/>
                <w:szCs w:val="18"/>
              </w:rPr>
              <w:t>FR1: 4GHz</w:t>
            </w:r>
          </w:p>
        </w:tc>
      </w:tr>
      <w:tr w:rsidR="00657904" w:rsidRPr="00EF472C" w14:paraId="417D81DA" w14:textId="77777777" w:rsidTr="00400D9D">
        <w:trPr>
          <w:trHeight w:val="73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19757E3" w14:textId="77777777" w:rsidR="00657904" w:rsidRPr="00EF472C" w:rsidRDefault="00657904" w:rsidP="008E704D">
            <w:pPr>
              <w:spacing w:after="0" w:line="276" w:lineRule="auto"/>
              <w:rPr>
                <w:sz w:val="18"/>
                <w:szCs w:val="18"/>
              </w:rPr>
            </w:pPr>
            <w:r w:rsidRPr="00EF472C">
              <w:rPr>
                <w:b/>
                <w:bCs/>
                <w:sz w:val="18"/>
                <w:szCs w:val="18"/>
              </w:rPr>
              <w:t>Layout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361391F5" w14:textId="77777777" w:rsidR="00657904" w:rsidRPr="00EF472C" w:rsidRDefault="00657904" w:rsidP="008E704D">
            <w:pPr>
              <w:spacing w:line="276" w:lineRule="auto"/>
              <w:contextualSpacing/>
              <w:rPr>
                <w:bCs/>
                <w:sz w:val="18"/>
                <w:szCs w:val="18"/>
              </w:rPr>
            </w:pPr>
            <w:r w:rsidRPr="00EF472C">
              <w:rPr>
                <w:bCs/>
                <w:sz w:val="18"/>
                <w:szCs w:val="18"/>
              </w:rPr>
              <w:t>Single layers:</w:t>
            </w:r>
          </w:p>
          <w:p w14:paraId="27D32C76" w14:textId="77777777" w:rsidR="00657904" w:rsidRPr="00EF472C" w:rsidRDefault="00657904" w:rsidP="008E704D">
            <w:pPr>
              <w:spacing w:after="0" w:line="276" w:lineRule="auto"/>
              <w:rPr>
                <w:sz w:val="18"/>
                <w:szCs w:val="18"/>
              </w:rPr>
            </w:pPr>
            <w:r w:rsidRPr="00EF472C">
              <w:rPr>
                <w:bCs/>
                <w:sz w:val="18"/>
                <w:szCs w:val="18"/>
              </w:rPr>
              <w:t>Indoor floor: (12BSs per 120m x 50m)</w:t>
            </w:r>
          </w:p>
          <w:p w14:paraId="6B5D7724" w14:textId="77777777" w:rsidR="00657904" w:rsidRPr="00EF472C" w:rsidRDefault="00657904" w:rsidP="008E704D">
            <w:pPr>
              <w:spacing w:after="0" w:line="276" w:lineRule="auto"/>
              <w:rPr>
                <w:sz w:val="18"/>
                <w:szCs w:val="18"/>
              </w:rPr>
            </w:pPr>
            <w:r w:rsidRPr="00EF472C">
              <w:rPr>
                <w:sz w:val="18"/>
                <w:szCs w:val="18"/>
              </w:rPr>
              <w:t xml:space="preserve">Min. distance btw macro-to-macro: 20m </w:t>
            </w:r>
            <w:r w:rsidRPr="00EF472C">
              <w:rPr>
                <w:bCs/>
                <w:sz w:val="18"/>
                <w:szCs w:val="18"/>
              </w:rPr>
              <w:t>[TR 38.802 Table A.2.1-11]</w:t>
            </w:r>
          </w:p>
          <w:p w14:paraId="7BB09CD5" w14:textId="77777777" w:rsidR="00657904" w:rsidRPr="00EF472C" w:rsidRDefault="00657904" w:rsidP="008E704D">
            <w:pPr>
              <w:spacing w:after="0" w:line="276" w:lineRule="auto"/>
              <w:rPr>
                <w:sz w:val="18"/>
                <w:szCs w:val="18"/>
              </w:rPr>
            </w:pPr>
          </w:p>
        </w:tc>
      </w:tr>
      <w:tr w:rsidR="00657904" w:rsidRPr="00EF472C" w14:paraId="15D77416" w14:textId="77777777" w:rsidTr="00400D9D">
        <w:trPr>
          <w:trHeight w:val="53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6EB6662" w14:textId="77777777" w:rsidR="00657904" w:rsidRPr="00EF472C" w:rsidRDefault="00657904" w:rsidP="008E704D">
            <w:pPr>
              <w:spacing w:after="0" w:line="276" w:lineRule="auto"/>
              <w:rPr>
                <w:sz w:val="18"/>
                <w:szCs w:val="18"/>
              </w:rPr>
            </w:pPr>
            <w:r w:rsidRPr="00EF472C">
              <w:rPr>
                <w:b/>
                <w:bCs/>
                <w:sz w:val="18"/>
                <w:szCs w:val="18"/>
              </w:rPr>
              <w:t>UE distribution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FC37D72" w14:textId="77777777" w:rsidR="00657904" w:rsidRPr="00EF472C" w:rsidRDefault="00657904" w:rsidP="008E704D">
            <w:pPr>
              <w:spacing w:after="0" w:line="276" w:lineRule="auto"/>
              <w:rPr>
                <w:sz w:val="18"/>
                <w:szCs w:val="18"/>
              </w:rPr>
            </w:pPr>
            <w:r w:rsidRPr="00EF472C">
              <w:rPr>
                <w:sz w:val="18"/>
                <w:szCs w:val="18"/>
              </w:rPr>
              <w:t>120 UEs (10 UEs per BS)</w:t>
            </w:r>
          </w:p>
          <w:p w14:paraId="59B02899" w14:textId="77777777" w:rsidR="00657904" w:rsidRPr="00EF472C" w:rsidRDefault="00657904" w:rsidP="008E704D">
            <w:pPr>
              <w:spacing w:after="0" w:line="276" w:lineRule="auto"/>
              <w:rPr>
                <w:sz w:val="18"/>
                <w:szCs w:val="18"/>
                <w:lang w:eastAsia="ko-KR"/>
              </w:rPr>
            </w:pPr>
            <w:r w:rsidRPr="00EF472C">
              <w:rPr>
                <w:sz w:val="18"/>
                <w:szCs w:val="18"/>
                <w:lang w:eastAsia="ko-KR"/>
              </w:rPr>
              <w:t>N</w:t>
            </w:r>
            <w:r w:rsidRPr="00CC257B">
              <w:rPr>
                <w:sz w:val="18"/>
                <w:szCs w:val="18"/>
                <w:lang w:eastAsia="ko-KR"/>
              </w:rPr>
              <w:t xml:space="preserve">o </w:t>
            </w:r>
            <w:r w:rsidRPr="00EF472C">
              <w:rPr>
                <w:sz w:val="18"/>
                <w:szCs w:val="18"/>
                <w:lang w:eastAsia="ko-KR"/>
              </w:rPr>
              <w:t>UE clustering, UE speed is 3km/h, UE height is 1.5m</w:t>
            </w:r>
          </w:p>
          <w:p w14:paraId="56125989" w14:textId="77777777" w:rsidR="00657904" w:rsidRPr="00EF472C" w:rsidRDefault="00657904" w:rsidP="008E704D">
            <w:pPr>
              <w:spacing w:after="0" w:line="276" w:lineRule="auto"/>
              <w:rPr>
                <w:sz w:val="18"/>
                <w:szCs w:val="18"/>
                <w:lang w:eastAsia="ko-KR"/>
              </w:rPr>
            </w:pPr>
          </w:p>
          <w:p w14:paraId="1901C273" w14:textId="77777777" w:rsidR="00657904" w:rsidRPr="00EF472C" w:rsidRDefault="00657904" w:rsidP="008E704D">
            <w:pPr>
              <w:spacing w:after="0" w:line="276" w:lineRule="auto"/>
              <w:rPr>
                <w:sz w:val="18"/>
                <w:szCs w:val="18"/>
              </w:rPr>
            </w:pPr>
            <w:r w:rsidRPr="00EF472C">
              <w:rPr>
                <w:sz w:val="18"/>
                <w:szCs w:val="18"/>
              </w:rPr>
              <w:t xml:space="preserve">Min. distance btw BS-to-UE: 0m </w:t>
            </w:r>
            <w:r w:rsidRPr="00EF472C">
              <w:rPr>
                <w:bCs/>
                <w:sz w:val="18"/>
                <w:szCs w:val="18"/>
              </w:rPr>
              <w:t>[TR 38.802 Table A.2.1-11]</w:t>
            </w:r>
          </w:p>
          <w:p w14:paraId="738D7BE8" w14:textId="77777777" w:rsidR="00657904" w:rsidRPr="00EF472C" w:rsidRDefault="00657904" w:rsidP="008E704D">
            <w:pPr>
              <w:spacing w:after="0" w:line="276" w:lineRule="auto"/>
              <w:rPr>
                <w:sz w:val="18"/>
                <w:szCs w:val="18"/>
                <w:lang w:eastAsia="ko-KR"/>
              </w:rPr>
            </w:pPr>
          </w:p>
        </w:tc>
      </w:tr>
      <w:tr w:rsidR="00657904" w:rsidRPr="00EF472C" w14:paraId="12BBDD6D" w14:textId="77777777" w:rsidTr="00400D9D">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58D2CC3" w14:textId="77777777" w:rsidR="00657904" w:rsidRPr="00EF472C" w:rsidRDefault="00657904" w:rsidP="008E704D">
            <w:pPr>
              <w:spacing w:after="0" w:line="276" w:lineRule="auto"/>
              <w:rPr>
                <w:sz w:val="18"/>
                <w:szCs w:val="18"/>
              </w:rPr>
            </w:pPr>
            <w:r w:rsidRPr="00EF472C">
              <w:rPr>
                <w:b/>
                <w:bCs/>
                <w:sz w:val="18"/>
                <w:szCs w:val="18"/>
              </w:rPr>
              <w:t>System bandwidth/</w:t>
            </w:r>
          </w:p>
          <w:p w14:paraId="13FAF43B" w14:textId="77777777" w:rsidR="00657904" w:rsidRPr="00EF472C" w:rsidRDefault="00657904" w:rsidP="008E704D">
            <w:pPr>
              <w:spacing w:after="0" w:line="276" w:lineRule="auto"/>
              <w:rPr>
                <w:sz w:val="18"/>
                <w:szCs w:val="18"/>
              </w:rPr>
            </w:pPr>
            <w:r w:rsidRPr="00EF472C">
              <w:rPr>
                <w:b/>
                <w:bCs/>
                <w:sz w:val="18"/>
                <w:szCs w:val="18"/>
              </w:rPr>
              <w:t>Subcarrier spacing</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1D78488A" w14:textId="77777777" w:rsidR="00657904" w:rsidRPr="00EF472C" w:rsidRDefault="00657904" w:rsidP="008E704D">
            <w:pPr>
              <w:spacing w:after="0" w:line="276" w:lineRule="auto"/>
              <w:rPr>
                <w:sz w:val="18"/>
                <w:szCs w:val="18"/>
              </w:rPr>
            </w:pPr>
            <w:r w:rsidRPr="00EF472C">
              <w:rPr>
                <w:sz w:val="18"/>
                <w:szCs w:val="18"/>
              </w:rPr>
              <w:t>4GHz: 100MHz / 30kHz (273RBs)</w:t>
            </w:r>
          </w:p>
          <w:p w14:paraId="2A838617" w14:textId="77777777" w:rsidR="00657904" w:rsidRPr="00EF472C" w:rsidRDefault="00657904" w:rsidP="008E704D">
            <w:pPr>
              <w:spacing w:after="0" w:line="276" w:lineRule="auto"/>
              <w:rPr>
                <w:sz w:val="18"/>
                <w:szCs w:val="18"/>
              </w:rPr>
            </w:pPr>
          </w:p>
        </w:tc>
      </w:tr>
      <w:tr w:rsidR="00657904" w:rsidRPr="00EF472C" w14:paraId="67B6F138" w14:textId="77777777" w:rsidTr="00400D9D">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C2A537F" w14:textId="77777777" w:rsidR="00657904" w:rsidRPr="00EF472C" w:rsidRDefault="00657904" w:rsidP="008E704D">
            <w:pPr>
              <w:spacing w:after="0" w:line="276" w:lineRule="auto"/>
              <w:rPr>
                <w:sz w:val="18"/>
                <w:szCs w:val="18"/>
              </w:rPr>
            </w:pPr>
            <w:r w:rsidRPr="00EF472C">
              <w:rPr>
                <w:b/>
                <w:bCs/>
                <w:sz w:val="18"/>
                <w:szCs w:val="18"/>
              </w:rPr>
              <w:t>Tx power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ED2121F" w14:textId="77777777" w:rsidR="00657904" w:rsidRPr="00EF472C" w:rsidRDefault="00657904" w:rsidP="008E704D">
            <w:pPr>
              <w:spacing w:after="0" w:line="276" w:lineRule="auto"/>
              <w:rPr>
                <w:sz w:val="18"/>
                <w:szCs w:val="18"/>
              </w:rPr>
            </w:pPr>
            <w:r w:rsidRPr="00EF472C">
              <w:rPr>
                <w:sz w:val="18"/>
                <w:szCs w:val="18"/>
              </w:rPr>
              <w:t>Indoor Tx power: 24dBm</w:t>
            </w:r>
          </w:p>
          <w:p w14:paraId="2C0DE0B7" w14:textId="77777777" w:rsidR="00657904" w:rsidRPr="00EF472C" w:rsidRDefault="00657904" w:rsidP="008E704D">
            <w:pPr>
              <w:spacing w:after="0" w:line="276" w:lineRule="auto"/>
              <w:rPr>
                <w:sz w:val="18"/>
                <w:szCs w:val="18"/>
              </w:rPr>
            </w:pPr>
            <w:r w:rsidRPr="00EF472C">
              <w:rPr>
                <w:sz w:val="18"/>
                <w:szCs w:val="18"/>
              </w:rPr>
              <w:t>UE max. Tx power: 23dBm</w:t>
            </w:r>
          </w:p>
          <w:p w14:paraId="2B72A1D3" w14:textId="77777777" w:rsidR="00657904" w:rsidRPr="00EF472C" w:rsidRDefault="00657904" w:rsidP="008E704D">
            <w:pPr>
              <w:spacing w:after="0" w:line="276" w:lineRule="auto"/>
              <w:rPr>
                <w:sz w:val="18"/>
                <w:szCs w:val="18"/>
              </w:rPr>
            </w:pPr>
          </w:p>
        </w:tc>
      </w:tr>
      <w:tr w:rsidR="00657904" w:rsidRPr="00EF472C" w14:paraId="4F669B81" w14:textId="77777777" w:rsidTr="00400D9D">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050DBD0" w14:textId="77777777" w:rsidR="00657904" w:rsidRPr="00EF472C" w:rsidRDefault="00657904" w:rsidP="008E704D">
            <w:pPr>
              <w:wordWrap w:val="0"/>
              <w:spacing w:after="0" w:line="276" w:lineRule="auto"/>
              <w:rPr>
                <w:sz w:val="18"/>
                <w:szCs w:val="18"/>
              </w:rPr>
            </w:pPr>
            <w:r w:rsidRPr="00EF472C">
              <w:rPr>
                <w:b/>
                <w:bCs/>
                <w:sz w:val="18"/>
                <w:szCs w:val="18"/>
              </w:rPr>
              <w:t>BS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690DBF09" w14:textId="77777777" w:rsidR="00657904" w:rsidRPr="00EF472C" w:rsidRDefault="00657904" w:rsidP="008E704D">
            <w:pPr>
              <w:spacing w:after="0" w:line="276" w:lineRule="auto"/>
              <w:rPr>
                <w:sz w:val="18"/>
                <w:szCs w:val="18"/>
              </w:rPr>
            </w:pPr>
            <w:r w:rsidRPr="00EF472C">
              <w:rPr>
                <w:sz w:val="18"/>
                <w:szCs w:val="18"/>
              </w:rPr>
              <w:t xml:space="preserve">FR1: (M, N, P, Mg, Ng) = (4, 4, 2, 1, 1), (dH, dV) = (0.5, </w:t>
            </w:r>
            <w:proofErr w:type="gramStart"/>
            <w:r w:rsidRPr="00EF472C">
              <w:rPr>
                <w:sz w:val="18"/>
                <w:szCs w:val="18"/>
              </w:rPr>
              <w:t>0.5)λ</w:t>
            </w:r>
            <w:proofErr w:type="gramEnd"/>
          </w:p>
        </w:tc>
      </w:tr>
      <w:tr w:rsidR="00657904" w:rsidRPr="00EF472C" w14:paraId="7EFE98BE" w14:textId="77777777" w:rsidTr="00400D9D">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E687889" w14:textId="77777777" w:rsidR="00657904" w:rsidRPr="00EF472C" w:rsidRDefault="00657904" w:rsidP="008E704D">
            <w:pPr>
              <w:spacing w:after="0" w:line="276" w:lineRule="auto"/>
              <w:rPr>
                <w:sz w:val="18"/>
                <w:szCs w:val="18"/>
              </w:rPr>
            </w:pPr>
            <w:r w:rsidRPr="00EF472C">
              <w:rPr>
                <w:b/>
                <w:bCs/>
                <w:sz w:val="18"/>
                <w:szCs w:val="18"/>
              </w:rPr>
              <w:t>UE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8E4DCFC" w14:textId="77777777" w:rsidR="00657904" w:rsidRPr="00EF472C" w:rsidRDefault="00657904" w:rsidP="008E704D">
            <w:pPr>
              <w:spacing w:after="0" w:line="276" w:lineRule="auto"/>
              <w:rPr>
                <w:sz w:val="18"/>
                <w:szCs w:val="18"/>
              </w:rPr>
            </w:pPr>
            <w:r w:rsidRPr="00EF472C">
              <w:rPr>
                <w:sz w:val="18"/>
                <w:szCs w:val="18"/>
              </w:rPr>
              <w:t>FR1: (M, N, P, Mg, Ng) = (1, 2, 2, 1, 1), dH = 0.5</w:t>
            </w:r>
          </w:p>
        </w:tc>
      </w:tr>
      <w:tr w:rsidR="00657904" w:rsidRPr="00EF472C" w14:paraId="41AABBAB" w14:textId="77777777" w:rsidTr="00400D9D">
        <w:trPr>
          <w:trHeight w:val="24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836B221" w14:textId="77777777" w:rsidR="00657904" w:rsidRPr="00EF472C" w:rsidRDefault="00657904" w:rsidP="008E704D">
            <w:pPr>
              <w:spacing w:after="0" w:line="276" w:lineRule="auto"/>
              <w:rPr>
                <w:sz w:val="18"/>
                <w:szCs w:val="18"/>
              </w:rPr>
            </w:pPr>
            <w:r w:rsidRPr="00EF472C">
              <w:rPr>
                <w:b/>
                <w:bCs/>
                <w:sz w:val="18"/>
                <w:szCs w:val="18"/>
              </w:rPr>
              <w:t>Large-scale channel parameters</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355C4E44" w14:textId="77777777" w:rsidR="00657904" w:rsidRPr="00EF472C" w:rsidRDefault="00657904" w:rsidP="008E704D">
            <w:pPr>
              <w:spacing w:after="0" w:line="276" w:lineRule="auto"/>
              <w:rPr>
                <w:sz w:val="18"/>
                <w:szCs w:val="18"/>
              </w:rPr>
            </w:pPr>
            <w:r w:rsidRPr="00EF472C">
              <w:rPr>
                <w:sz w:val="18"/>
                <w:szCs w:val="18"/>
              </w:rPr>
              <w:t>Below 6GHz:</w:t>
            </w:r>
          </w:p>
          <w:p w14:paraId="31335BF9" w14:textId="77777777" w:rsidR="00657904" w:rsidRPr="00EF472C" w:rsidRDefault="00657904" w:rsidP="008E704D">
            <w:pPr>
              <w:spacing w:after="0" w:line="276" w:lineRule="auto"/>
              <w:rPr>
                <w:sz w:val="18"/>
                <w:szCs w:val="18"/>
              </w:rPr>
            </w:pPr>
            <w:r w:rsidRPr="00EF472C">
              <w:rPr>
                <w:sz w:val="18"/>
                <w:szCs w:val="18"/>
              </w:rPr>
              <w:t>- TRP -to-UE: InH-Office in TR 38.901</w:t>
            </w:r>
          </w:p>
          <w:p w14:paraId="1A5C2E0F" w14:textId="77777777" w:rsidR="00657904" w:rsidRPr="00EF472C" w:rsidRDefault="00657904" w:rsidP="008E704D">
            <w:pPr>
              <w:spacing w:after="0" w:line="276" w:lineRule="auto"/>
              <w:rPr>
                <w:sz w:val="18"/>
                <w:szCs w:val="18"/>
              </w:rPr>
            </w:pPr>
            <w:r w:rsidRPr="00EF472C">
              <w:rPr>
                <w:sz w:val="18"/>
                <w:szCs w:val="18"/>
              </w:rPr>
              <w:t>- TRP -to- TRP: InH-Office in TR 38.901 (hUE =3m)</w:t>
            </w:r>
          </w:p>
          <w:p w14:paraId="5D5FBDAE" w14:textId="77777777" w:rsidR="00657904" w:rsidRPr="00EF472C" w:rsidRDefault="00657904" w:rsidP="008E704D">
            <w:pPr>
              <w:spacing w:after="0" w:line="276" w:lineRule="auto"/>
              <w:rPr>
                <w:sz w:val="18"/>
                <w:szCs w:val="18"/>
              </w:rPr>
            </w:pPr>
            <w:r w:rsidRPr="00EF472C">
              <w:rPr>
                <w:sz w:val="18"/>
                <w:szCs w:val="18"/>
              </w:rPr>
              <w:t>- UE-to-UE: InH-Office in TR 38.901 (hBS =1.5m)</w:t>
            </w:r>
          </w:p>
          <w:p w14:paraId="3CFC99F2" w14:textId="77777777" w:rsidR="00657904" w:rsidRPr="00EF472C" w:rsidRDefault="00657904" w:rsidP="008E704D">
            <w:pPr>
              <w:spacing w:after="0" w:line="276" w:lineRule="auto"/>
              <w:rPr>
                <w:sz w:val="18"/>
                <w:szCs w:val="18"/>
              </w:rPr>
            </w:pPr>
          </w:p>
        </w:tc>
      </w:tr>
      <w:tr w:rsidR="00657904" w:rsidRPr="00EF472C" w14:paraId="27A59F7A" w14:textId="77777777" w:rsidTr="00400D9D">
        <w:trPr>
          <w:trHeight w:val="44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DEE7865" w14:textId="77777777" w:rsidR="00657904" w:rsidRPr="00EF472C" w:rsidRDefault="00657904" w:rsidP="008E704D">
            <w:pPr>
              <w:spacing w:after="0" w:line="276" w:lineRule="auto"/>
              <w:rPr>
                <w:sz w:val="18"/>
                <w:szCs w:val="18"/>
              </w:rPr>
            </w:pPr>
            <w:r w:rsidRPr="00EF472C">
              <w:rPr>
                <w:b/>
                <w:bCs/>
                <w:sz w:val="18"/>
                <w:szCs w:val="18"/>
              </w:rPr>
              <w:t>Traffic model</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508D9C66" w14:textId="77777777" w:rsidR="00657904" w:rsidRPr="00EF472C" w:rsidRDefault="00657904" w:rsidP="008E704D">
            <w:pPr>
              <w:spacing w:after="0" w:line="276" w:lineRule="auto"/>
              <w:rPr>
                <w:sz w:val="18"/>
                <w:szCs w:val="18"/>
              </w:rPr>
            </w:pPr>
            <w:r w:rsidRPr="00EF472C">
              <w:rPr>
                <w:sz w:val="18"/>
                <w:szCs w:val="18"/>
              </w:rPr>
              <w:t>FTP traffic model 3</w:t>
            </w:r>
          </w:p>
          <w:p w14:paraId="63B5C97F" w14:textId="77777777" w:rsidR="00657904" w:rsidRPr="00EF472C" w:rsidRDefault="00657904" w:rsidP="008E704D">
            <w:pPr>
              <w:spacing w:after="0" w:line="276" w:lineRule="auto"/>
              <w:rPr>
                <w:sz w:val="18"/>
                <w:szCs w:val="18"/>
              </w:rPr>
            </w:pPr>
          </w:p>
          <w:p w14:paraId="5000022D" w14:textId="77777777" w:rsidR="00657904" w:rsidRPr="00EF472C" w:rsidRDefault="00657904" w:rsidP="008E704D">
            <w:pPr>
              <w:spacing w:after="0" w:line="276" w:lineRule="auto"/>
              <w:rPr>
                <w:sz w:val="18"/>
                <w:szCs w:val="18"/>
              </w:rPr>
            </w:pPr>
            <w:r w:rsidRPr="00EF472C">
              <w:rPr>
                <w:sz w:val="18"/>
                <w:szCs w:val="18"/>
              </w:rPr>
              <w:t>Downlink: 500 KB/packet</w:t>
            </w:r>
          </w:p>
          <w:p w14:paraId="2B60478C" w14:textId="77777777" w:rsidR="00657904" w:rsidRPr="00EF472C" w:rsidRDefault="00657904" w:rsidP="008E704D">
            <w:pPr>
              <w:spacing w:after="0" w:line="276" w:lineRule="auto"/>
              <w:rPr>
                <w:sz w:val="18"/>
                <w:szCs w:val="18"/>
              </w:rPr>
            </w:pPr>
            <w:r w:rsidRPr="00EF472C">
              <w:rPr>
                <w:sz w:val="18"/>
                <w:szCs w:val="18"/>
              </w:rPr>
              <w:t>Uplink: Only PRACH preamble</w:t>
            </w:r>
          </w:p>
        </w:tc>
      </w:tr>
      <w:tr w:rsidR="00657904" w:rsidRPr="00EF472C" w14:paraId="05178A9C" w14:textId="77777777" w:rsidTr="00400D9D">
        <w:trPr>
          <w:trHeight w:val="38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17E3C817" w14:textId="77777777" w:rsidR="00657904" w:rsidRPr="00EF472C" w:rsidRDefault="00657904" w:rsidP="008E704D">
            <w:pPr>
              <w:spacing w:after="0" w:line="276" w:lineRule="auto"/>
              <w:rPr>
                <w:sz w:val="18"/>
                <w:szCs w:val="18"/>
              </w:rPr>
            </w:pPr>
            <w:r w:rsidRPr="00EF472C">
              <w:rPr>
                <w:b/>
                <w:bCs/>
                <w:sz w:val="18"/>
                <w:szCs w:val="18"/>
              </w:rPr>
              <w:t>DL/UL resource pattern</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187FD9BF" w14:textId="77777777" w:rsidR="00657904" w:rsidRPr="00EF472C" w:rsidRDefault="00657904" w:rsidP="008E704D">
            <w:pPr>
              <w:spacing w:after="0" w:line="276" w:lineRule="auto"/>
              <w:rPr>
                <w:sz w:val="18"/>
                <w:szCs w:val="18"/>
              </w:rPr>
            </w:pPr>
            <w:r w:rsidRPr="00EF472C">
              <w:rPr>
                <w:sz w:val="18"/>
                <w:szCs w:val="18"/>
              </w:rPr>
              <w:t>SBFD: X</w:t>
            </w:r>
            <w:r w:rsidRPr="00EF472C">
              <w:rPr>
                <w:sz w:val="18"/>
                <w:szCs w:val="18"/>
                <w:lang w:eastAsia="ko-KR"/>
              </w:rPr>
              <w:t>XXX</w:t>
            </w:r>
            <w:r w:rsidRPr="00EF472C">
              <w:rPr>
                <w:sz w:val="18"/>
                <w:szCs w:val="18"/>
              </w:rPr>
              <w:t>UXXXXU</w:t>
            </w:r>
          </w:p>
          <w:p w14:paraId="7BD1417C" w14:textId="77777777" w:rsidR="00657904" w:rsidRPr="00EF472C" w:rsidRDefault="00657904" w:rsidP="008E704D">
            <w:pPr>
              <w:spacing w:after="0" w:line="276" w:lineRule="auto"/>
              <w:rPr>
                <w:sz w:val="18"/>
                <w:szCs w:val="18"/>
              </w:rPr>
            </w:pPr>
          </w:p>
          <w:p w14:paraId="25CA2EBB" w14:textId="77777777" w:rsidR="00657904" w:rsidRPr="00EF472C" w:rsidRDefault="00657904" w:rsidP="008E704D">
            <w:pPr>
              <w:spacing w:after="0" w:line="276" w:lineRule="auto"/>
              <w:rPr>
                <w:sz w:val="18"/>
                <w:szCs w:val="18"/>
              </w:rPr>
            </w:pPr>
            <w:r w:rsidRPr="00EF472C">
              <w:rPr>
                <w:sz w:val="18"/>
                <w:szCs w:val="18"/>
              </w:rPr>
              <w:t>DL and UL PRBs in X slot</w:t>
            </w:r>
          </w:p>
          <w:p w14:paraId="586F7900" w14:textId="77777777" w:rsidR="00657904" w:rsidRPr="00EF472C" w:rsidRDefault="00657904" w:rsidP="008E704D">
            <w:pPr>
              <w:spacing w:after="0" w:line="276" w:lineRule="auto"/>
              <w:rPr>
                <w:sz w:val="18"/>
                <w:szCs w:val="18"/>
              </w:rPr>
            </w:pPr>
            <w:r w:rsidRPr="00EF472C">
              <w:rPr>
                <w:sz w:val="18"/>
                <w:szCs w:val="18"/>
              </w:rPr>
              <w:t>- DL RB: 208 RBs</w:t>
            </w:r>
          </w:p>
          <w:p w14:paraId="4781D043" w14:textId="77777777" w:rsidR="00657904" w:rsidRPr="00EF472C" w:rsidRDefault="00657904" w:rsidP="008E704D">
            <w:pPr>
              <w:spacing w:after="0" w:line="276" w:lineRule="auto"/>
              <w:rPr>
                <w:sz w:val="18"/>
                <w:szCs w:val="18"/>
              </w:rPr>
            </w:pPr>
            <w:r w:rsidRPr="00EF472C">
              <w:rPr>
                <w:sz w:val="18"/>
                <w:szCs w:val="18"/>
              </w:rPr>
              <w:t>- UL RB: 55 RBs</w:t>
            </w:r>
          </w:p>
          <w:p w14:paraId="5A1F7D52" w14:textId="77777777" w:rsidR="00657904" w:rsidRPr="00EF472C" w:rsidRDefault="00657904" w:rsidP="008E704D">
            <w:pPr>
              <w:spacing w:after="0" w:line="276" w:lineRule="auto"/>
              <w:rPr>
                <w:sz w:val="18"/>
                <w:szCs w:val="18"/>
              </w:rPr>
            </w:pPr>
            <w:r w:rsidRPr="00EF472C">
              <w:rPr>
                <w:sz w:val="18"/>
                <w:szCs w:val="18"/>
              </w:rPr>
              <w:t>- Guard RB: 10 RBs</w:t>
            </w:r>
          </w:p>
        </w:tc>
      </w:tr>
      <w:tr w:rsidR="00657904" w:rsidRPr="00EF472C" w14:paraId="71274D6B" w14:textId="77777777" w:rsidTr="00400D9D">
        <w:trPr>
          <w:trHeight w:val="154"/>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32D31A6" w14:textId="77777777" w:rsidR="00657904" w:rsidRPr="00EF472C" w:rsidRDefault="00657904" w:rsidP="008E704D">
            <w:pPr>
              <w:spacing w:after="0" w:line="276" w:lineRule="auto"/>
              <w:rPr>
                <w:sz w:val="18"/>
                <w:szCs w:val="18"/>
              </w:rPr>
            </w:pPr>
            <w:r w:rsidRPr="00EF472C">
              <w:rPr>
                <w:b/>
                <w:bCs/>
                <w:sz w:val="18"/>
                <w:szCs w:val="18"/>
              </w:rPr>
              <w:t>Resource pattern flexibility</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27D6A93D" w14:textId="77777777" w:rsidR="00657904" w:rsidRPr="00EF472C" w:rsidRDefault="00657904" w:rsidP="008E704D">
            <w:pPr>
              <w:spacing w:after="0" w:line="276" w:lineRule="auto"/>
              <w:rPr>
                <w:sz w:val="18"/>
                <w:szCs w:val="18"/>
                <w:lang w:val="en-US"/>
              </w:rPr>
            </w:pPr>
            <w:r w:rsidRPr="00EF472C">
              <w:rPr>
                <w:sz w:val="18"/>
                <w:szCs w:val="18"/>
              </w:rPr>
              <w:t>Static and common DL/UL resource pattern among cells</w:t>
            </w:r>
          </w:p>
        </w:tc>
      </w:tr>
      <w:tr w:rsidR="00657904" w:rsidRPr="00EF472C" w14:paraId="10C9E2DC" w14:textId="77777777" w:rsidTr="00400D9D">
        <w:trPr>
          <w:trHeight w:val="40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BD1EDEC" w14:textId="77777777" w:rsidR="00657904" w:rsidRPr="00EF472C" w:rsidRDefault="00657904" w:rsidP="008E704D">
            <w:pPr>
              <w:spacing w:after="0" w:line="276" w:lineRule="auto"/>
              <w:rPr>
                <w:sz w:val="18"/>
                <w:szCs w:val="18"/>
              </w:rPr>
            </w:pPr>
            <w:r w:rsidRPr="00EF472C">
              <w:rPr>
                <w:b/>
                <w:bCs/>
                <w:sz w:val="18"/>
                <w:szCs w:val="18"/>
              </w:rPr>
              <w:t>ASIR for CLI</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0FA12784" w14:textId="77777777" w:rsidR="00657904" w:rsidRPr="00CC257B" w:rsidRDefault="00657904" w:rsidP="008E704D">
            <w:pPr>
              <w:spacing w:after="0" w:line="276" w:lineRule="auto"/>
              <w:rPr>
                <w:sz w:val="18"/>
                <w:szCs w:val="18"/>
              </w:rPr>
            </w:pPr>
            <w:r w:rsidRPr="00CC257B">
              <w:rPr>
                <w:sz w:val="18"/>
                <w:szCs w:val="18"/>
              </w:rPr>
              <w:t xml:space="preserve">SBFD: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1"/>
              <w:gridCol w:w="652"/>
              <w:gridCol w:w="787"/>
            </w:tblGrid>
            <w:tr w:rsidR="00657904" w:rsidRPr="00CC257B" w14:paraId="3E053580" w14:textId="77777777" w:rsidTr="00400D9D">
              <w:trPr>
                <w:jc w:val="center"/>
              </w:trPr>
              <w:tc>
                <w:tcPr>
                  <w:tcW w:w="0" w:type="auto"/>
                  <w:shd w:val="clear" w:color="auto" w:fill="D9E2F3"/>
                </w:tcPr>
                <w:p w14:paraId="3475AFF2" w14:textId="77777777" w:rsidR="00657904" w:rsidRPr="00CC257B" w:rsidRDefault="00657904" w:rsidP="008E704D">
                  <w:pPr>
                    <w:snapToGrid w:val="0"/>
                    <w:spacing w:line="276" w:lineRule="auto"/>
                    <w:rPr>
                      <w:b/>
                      <w:bCs/>
                      <w:sz w:val="18"/>
                      <w:szCs w:val="18"/>
                    </w:rPr>
                  </w:pPr>
                </w:p>
              </w:tc>
              <w:tc>
                <w:tcPr>
                  <w:tcW w:w="0" w:type="auto"/>
                  <w:shd w:val="clear" w:color="auto" w:fill="D9E2F3"/>
                </w:tcPr>
                <w:p w14:paraId="21EBAB36" w14:textId="77777777" w:rsidR="00657904" w:rsidRPr="00CC257B" w:rsidRDefault="00657904" w:rsidP="008E704D">
                  <w:pPr>
                    <w:snapToGrid w:val="0"/>
                    <w:spacing w:line="276" w:lineRule="auto"/>
                    <w:jc w:val="center"/>
                    <w:rPr>
                      <w:b/>
                      <w:bCs/>
                      <w:sz w:val="18"/>
                      <w:szCs w:val="18"/>
                    </w:rPr>
                  </w:pPr>
                  <w:r w:rsidRPr="00CC257B">
                    <w:rPr>
                      <w:b/>
                      <w:bCs/>
                      <w:sz w:val="18"/>
                      <w:szCs w:val="18"/>
                    </w:rPr>
                    <w:t>FR1</w:t>
                  </w:r>
                </w:p>
              </w:tc>
              <w:tc>
                <w:tcPr>
                  <w:tcW w:w="0" w:type="auto"/>
                  <w:shd w:val="clear" w:color="auto" w:fill="D9E2F3"/>
                </w:tcPr>
                <w:p w14:paraId="6913F75A" w14:textId="77777777" w:rsidR="00657904" w:rsidRPr="00CC257B" w:rsidRDefault="00657904" w:rsidP="008E704D">
                  <w:pPr>
                    <w:snapToGrid w:val="0"/>
                    <w:spacing w:line="276" w:lineRule="auto"/>
                    <w:jc w:val="center"/>
                    <w:rPr>
                      <w:b/>
                      <w:bCs/>
                      <w:sz w:val="18"/>
                      <w:szCs w:val="18"/>
                    </w:rPr>
                  </w:pPr>
                  <w:r w:rsidRPr="00CC257B">
                    <w:rPr>
                      <w:b/>
                      <w:bCs/>
                      <w:sz w:val="18"/>
                      <w:szCs w:val="18"/>
                    </w:rPr>
                    <w:t>FR2-1</w:t>
                  </w:r>
                </w:p>
              </w:tc>
            </w:tr>
            <w:tr w:rsidR="00657904" w:rsidRPr="00CC257B" w14:paraId="07B98FAB" w14:textId="77777777" w:rsidTr="00400D9D">
              <w:trPr>
                <w:jc w:val="center"/>
              </w:trPr>
              <w:tc>
                <w:tcPr>
                  <w:tcW w:w="0" w:type="auto"/>
                  <w:shd w:val="clear" w:color="auto" w:fill="auto"/>
                </w:tcPr>
                <w:p w14:paraId="68E2485D" w14:textId="77777777" w:rsidR="00657904" w:rsidRPr="00CC257B" w:rsidRDefault="00657904" w:rsidP="008E704D">
                  <w:pPr>
                    <w:snapToGrid w:val="0"/>
                    <w:spacing w:line="276" w:lineRule="auto"/>
                    <w:rPr>
                      <w:bCs/>
                      <w:sz w:val="18"/>
                      <w:szCs w:val="18"/>
                    </w:rPr>
                  </w:pPr>
                  <w:r w:rsidRPr="00CC257B">
                    <w:rPr>
                      <w:bCs/>
                      <w:sz w:val="18"/>
                      <w:szCs w:val="18"/>
                    </w:rPr>
                    <w:t>BS ACLR</w:t>
                  </w:r>
                </w:p>
              </w:tc>
              <w:tc>
                <w:tcPr>
                  <w:tcW w:w="0" w:type="auto"/>
                  <w:shd w:val="clear" w:color="auto" w:fill="auto"/>
                </w:tcPr>
                <w:p w14:paraId="4BFF01F5" w14:textId="77777777" w:rsidR="00657904" w:rsidRPr="00CC257B" w:rsidRDefault="00657904" w:rsidP="008E704D">
                  <w:pPr>
                    <w:snapToGrid w:val="0"/>
                    <w:spacing w:line="276" w:lineRule="auto"/>
                    <w:jc w:val="center"/>
                    <w:rPr>
                      <w:bCs/>
                      <w:sz w:val="18"/>
                      <w:szCs w:val="18"/>
                    </w:rPr>
                  </w:pPr>
                  <w:r w:rsidRPr="00CC257B">
                    <w:rPr>
                      <w:sz w:val="18"/>
                      <w:szCs w:val="18"/>
                      <w:lang w:bidi="ar"/>
                    </w:rPr>
                    <w:t>45 dB</w:t>
                  </w:r>
                </w:p>
              </w:tc>
              <w:tc>
                <w:tcPr>
                  <w:tcW w:w="0" w:type="auto"/>
                  <w:shd w:val="clear" w:color="auto" w:fill="auto"/>
                </w:tcPr>
                <w:p w14:paraId="10FAFC9B" w14:textId="77777777" w:rsidR="00657904" w:rsidRPr="00CC257B" w:rsidRDefault="00657904" w:rsidP="008E704D">
                  <w:pPr>
                    <w:snapToGrid w:val="0"/>
                    <w:spacing w:line="276" w:lineRule="auto"/>
                    <w:jc w:val="center"/>
                    <w:rPr>
                      <w:bCs/>
                      <w:sz w:val="18"/>
                      <w:szCs w:val="18"/>
                    </w:rPr>
                  </w:pPr>
                  <w:r w:rsidRPr="00CC257B">
                    <w:rPr>
                      <w:sz w:val="18"/>
                      <w:szCs w:val="18"/>
                      <w:lang w:bidi="ar"/>
                    </w:rPr>
                    <w:t>28 dB</w:t>
                  </w:r>
                </w:p>
              </w:tc>
            </w:tr>
            <w:tr w:rsidR="00657904" w:rsidRPr="00CC257B" w14:paraId="13D9226A" w14:textId="77777777" w:rsidTr="00400D9D">
              <w:trPr>
                <w:jc w:val="center"/>
              </w:trPr>
              <w:tc>
                <w:tcPr>
                  <w:tcW w:w="0" w:type="auto"/>
                  <w:shd w:val="clear" w:color="auto" w:fill="auto"/>
                </w:tcPr>
                <w:p w14:paraId="74C93FED" w14:textId="77777777" w:rsidR="00657904" w:rsidRPr="00CC257B" w:rsidRDefault="00657904" w:rsidP="008E704D">
                  <w:pPr>
                    <w:snapToGrid w:val="0"/>
                    <w:spacing w:line="276" w:lineRule="auto"/>
                    <w:rPr>
                      <w:bCs/>
                      <w:sz w:val="18"/>
                      <w:szCs w:val="18"/>
                    </w:rPr>
                  </w:pPr>
                  <w:r w:rsidRPr="00CC257B">
                    <w:rPr>
                      <w:bCs/>
                      <w:sz w:val="18"/>
                      <w:szCs w:val="18"/>
                    </w:rPr>
                    <w:t>BS ACS</w:t>
                  </w:r>
                </w:p>
              </w:tc>
              <w:tc>
                <w:tcPr>
                  <w:tcW w:w="0" w:type="auto"/>
                  <w:shd w:val="clear" w:color="auto" w:fill="auto"/>
                </w:tcPr>
                <w:p w14:paraId="67A658C3" w14:textId="77777777" w:rsidR="00657904" w:rsidRPr="00CC257B" w:rsidRDefault="00657904" w:rsidP="008E704D">
                  <w:pPr>
                    <w:snapToGrid w:val="0"/>
                    <w:spacing w:line="276" w:lineRule="auto"/>
                    <w:jc w:val="center"/>
                    <w:rPr>
                      <w:bCs/>
                      <w:sz w:val="18"/>
                      <w:szCs w:val="18"/>
                    </w:rPr>
                  </w:pPr>
                  <w:r w:rsidRPr="00CC257B">
                    <w:rPr>
                      <w:sz w:val="18"/>
                      <w:szCs w:val="18"/>
                      <w:lang w:bidi="ar"/>
                    </w:rPr>
                    <w:t>46 dB</w:t>
                  </w:r>
                </w:p>
              </w:tc>
              <w:tc>
                <w:tcPr>
                  <w:tcW w:w="0" w:type="auto"/>
                  <w:shd w:val="clear" w:color="auto" w:fill="auto"/>
                </w:tcPr>
                <w:p w14:paraId="73A81FCE" w14:textId="77777777" w:rsidR="00657904" w:rsidRPr="00CC257B" w:rsidRDefault="00657904" w:rsidP="008E704D">
                  <w:pPr>
                    <w:snapToGrid w:val="0"/>
                    <w:spacing w:line="276" w:lineRule="auto"/>
                    <w:jc w:val="center"/>
                    <w:rPr>
                      <w:bCs/>
                      <w:sz w:val="18"/>
                      <w:szCs w:val="18"/>
                    </w:rPr>
                  </w:pPr>
                  <w:r w:rsidRPr="00CC257B">
                    <w:rPr>
                      <w:sz w:val="18"/>
                      <w:szCs w:val="18"/>
                      <w:lang w:bidi="ar"/>
                    </w:rPr>
                    <w:t>23.5 dB</w:t>
                  </w:r>
                </w:p>
              </w:tc>
            </w:tr>
            <w:tr w:rsidR="00657904" w:rsidRPr="00CC257B" w14:paraId="08AF53C9" w14:textId="77777777" w:rsidTr="00400D9D">
              <w:trPr>
                <w:jc w:val="center"/>
              </w:trPr>
              <w:tc>
                <w:tcPr>
                  <w:tcW w:w="0" w:type="auto"/>
                  <w:shd w:val="clear" w:color="auto" w:fill="auto"/>
                </w:tcPr>
                <w:p w14:paraId="0C0A0AA9" w14:textId="77777777" w:rsidR="00657904" w:rsidRPr="00CC257B" w:rsidRDefault="00657904" w:rsidP="008E704D">
                  <w:pPr>
                    <w:snapToGrid w:val="0"/>
                    <w:spacing w:line="276" w:lineRule="auto"/>
                    <w:rPr>
                      <w:bCs/>
                      <w:sz w:val="18"/>
                      <w:szCs w:val="18"/>
                    </w:rPr>
                  </w:pPr>
                  <w:r w:rsidRPr="00CC257B">
                    <w:rPr>
                      <w:sz w:val="18"/>
                      <w:szCs w:val="18"/>
                      <w:lang w:val="sv-SE"/>
                    </w:rPr>
                    <w:lastRenderedPageBreak/>
                    <w:t>UE ACLR</w:t>
                  </w:r>
                </w:p>
              </w:tc>
              <w:tc>
                <w:tcPr>
                  <w:tcW w:w="0" w:type="auto"/>
                  <w:shd w:val="clear" w:color="auto" w:fill="auto"/>
                </w:tcPr>
                <w:p w14:paraId="7847BA2D" w14:textId="77777777" w:rsidR="00657904" w:rsidRPr="00CC257B" w:rsidRDefault="00657904" w:rsidP="008E704D">
                  <w:pPr>
                    <w:snapToGrid w:val="0"/>
                    <w:spacing w:line="276" w:lineRule="auto"/>
                    <w:jc w:val="center"/>
                    <w:rPr>
                      <w:sz w:val="18"/>
                      <w:szCs w:val="18"/>
                      <w:lang w:bidi="ar"/>
                    </w:rPr>
                  </w:pPr>
                  <w:r w:rsidRPr="00CC257B">
                    <w:rPr>
                      <w:sz w:val="18"/>
                      <w:szCs w:val="18"/>
                      <w:lang w:val="sv-SE"/>
                    </w:rPr>
                    <w:t>30 dB</w:t>
                  </w:r>
                </w:p>
              </w:tc>
              <w:tc>
                <w:tcPr>
                  <w:tcW w:w="0" w:type="auto"/>
                  <w:shd w:val="clear" w:color="auto" w:fill="auto"/>
                </w:tcPr>
                <w:p w14:paraId="72BE46CE" w14:textId="77777777" w:rsidR="00657904" w:rsidRPr="00CC257B" w:rsidRDefault="00657904" w:rsidP="008E704D">
                  <w:pPr>
                    <w:snapToGrid w:val="0"/>
                    <w:spacing w:line="276" w:lineRule="auto"/>
                    <w:jc w:val="center"/>
                    <w:rPr>
                      <w:sz w:val="18"/>
                      <w:szCs w:val="18"/>
                      <w:lang w:bidi="ar"/>
                    </w:rPr>
                  </w:pPr>
                  <w:r w:rsidRPr="00CC257B">
                    <w:rPr>
                      <w:sz w:val="18"/>
                      <w:szCs w:val="18"/>
                      <w:lang w:val="sv-SE"/>
                    </w:rPr>
                    <w:t>23 dB</w:t>
                  </w:r>
                </w:p>
              </w:tc>
            </w:tr>
            <w:tr w:rsidR="00657904" w:rsidRPr="00CC257B" w14:paraId="2D894147" w14:textId="77777777" w:rsidTr="00400D9D">
              <w:trPr>
                <w:jc w:val="center"/>
              </w:trPr>
              <w:tc>
                <w:tcPr>
                  <w:tcW w:w="0" w:type="auto"/>
                  <w:shd w:val="clear" w:color="auto" w:fill="auto"/>
                </w:tcPr>
                <w:p w14:paraId="492DFEBD" w14:textId="77777777" w:rsidR="00657904" w:rsidRPr="00CC257B" w:rsidRDefault="00657904" w:rsidP="008E704D">
                  <w:pPr>
                    <w:snapToGrid w:val="0"/>
                    <w:spacing w:line="276" w:lineRule="auto"/>
                    <w:rPr>
                      <w:sz w:val="18"/>
                      <w:szCs w:val="18"/>
                      <w:lang w:val="sv-SE"/>
                    </w:rPr>
                  </w:pPr>
                  <w:r w:rsidRPr="00CC257B">
                    <w:rPr>
                      <w:sz w:val="18"/>
                      <w:szCs w:val="18"/>
                      <w:lang w:val="sv-SE"/>
                    </w:rPr>
                    <w:t>UE ACS</w:t>
                  </w:r>
                </w:p>
              </w:tc>
              <w:tc>
                <w:tcPr>
                  <w:tcW w:w="0" w:type="auto"/>
                  <w:shd w:val="clear" w:color="auto" w:fill="auto"/>
                </w:tcPr>
                <w:p w14:paraId="049285C2" w14:textId="77777777" w:rsidR="00657904" w:rsidRPr="00CC257B" w:rsidRDefault="00657904" w:rsidP="008E704D">
                  <w:pPr>
                    <w:snapToGrid w:val="0"/>
                    <w:spacing w:line="276" w:lineRule="auto"/>
                    <w:jc w:val="center"/>
                    <w:rPr>
                      <w:sz w:val="18"/>
                      <w:szCs w:val="18"/>
                      <w:lang w:val="sv-SE"/>
                    </w:rPr>
                  </w:pPr>
                  <w:r w:rsidRPr="00CC257B">
                    <w:rPr>
                      <w:sz w:val="18"/>
                      <w:szCs w:val="18"/>
                      <w:lang w:val="sv-SE"/>
                    </w:rPr>
                    <w:t>33 dB</w:t>
                  </w:r>
                </w:p>
              </w:tc>
              <w:tc>
                <w:tcPr>
                  <w:tcW w:w="0" w:type="auto"/>
                  <w:shd w:val="clear" w:color="auto" w:fill="auto"/>
                </w:tcPr>
                <w:p w14:paraId="042228F0" w14:textId="77777777" w:rsidR="00657904" w:rsidRPr="00CC257B" w:rsidRDefault="00657904" w:rsidP="008E704D">
                  <w:pPr>
                    <w:snapToGrid w:val="0"/>
                    <w:spacing w:line="276" w:lineRule="auto"/>
                    <w:jc w:val="center"/>
                    <w:rPr>
                      <w:sz w:val="18"/>
                      <w:szCs w:val="18"/>
                      <w:lang w:val="sv-SE"/>
                    </w:rPr>
                  </w:pPr>
                  <w:r w:rsidRPr="00CC257B">
                    <w:rPr>
                      <w:sz w:val="18"/>
                      <w:szCs w:val="18"/>
                      <w:lang w:val="sv-SE"/>
                    </w:rPr>
                    <w:t>23 dB</w:t>
                  </w:r>
                </w:p>
              </w:tc>
            </w:tr>
            <w:tr w:rsidR="00657904" w:rsidRPr="00CC257B" w14:paraId="277D1E85" w14:textId="77777777" w:rsidTr="00400D9D">
              <w:trPr>
                <w:jc w:val="center"/>
              </w:trPr>
              <w:tc>
                <w:tcPr>
                  <w:tcW w:w="0" w:type="auto"/>
                  <w:shd w:val="clear" w:color="auto" w:fill="auto"/>
                </w:tcPr>
                <w:p w14:paraId="0599FC37" w14:textId="77777777" w:rsidR="00657904" w:rsidRPr="00CC257B" w:rsidRDefault="00657904" w:rsidP="008E704D">
                  <w:pPr>
                    <w:snapToGrid w:val="0"/>
                    <w:spacing w:line="276" w:lineRule="auto"/>
                    <w:rPr>
                      <w:sz w:val="18"/>
                      <w:szCs w:val="18"/>
                      <w:lang w:val="sv-SE" w:eastAsia="ko-KR"/>
                    </w:rPr>
                  </w:pPr>
                  <w:r w:rsidRPr="00CC257B">
                    <w:rPr>
                      <w:sz w:val="18"/>
                      <w:szCs w:val="18"/>
                      <w:lang w:val="sv-SE" w:eastAsia="ko-KR"/>
                    </w:rPr>
                    <w:t xml:space="preserve">BS </w:t>
                  </w:r>
                  <m:oMath>
                    <m:sSub>
                      <m:sSubPr>
                        <m:ctrlPr>
                          <w:rPr>
                            <w:rFonts w:ascii="Cambria Math" w:hAnsi="Cambria Math"/>
                            <w:bCs/>
                            <w:sz w:val="18"/>
                            <w:szCs w:val="18"/>
                          </w:rPr>
                        </m:ctrlPr>
                      </m:sSubPr>
                      <m:e>
                        <m:r>
                          <m:rPr>
                            <m:sty m:val="p"/>
                          </m:rPr>
                          <w:rPr>
                            <w:rFonts w:ascii="Cambria Math" w:hAnsi="Cambria Math"/>
                            <w:sz w:val="18"/>
                            <w:szCs w:val="18"/>
                          </w:rPr>
                          <m:t>ICS</m:t>
                        </m:r>
                      </m:e>
                      <m:sub>
                        <m:r>
                          <m:rPr>
                            <m:sty m:val="p"/>
                          </m:rPr>
                          <w:rPr>
                            <w:rFonts w:ascii="Cambria Math" w:hAnsi="Cambria Math"/>
                            <w:sz w:val="18"/>
                            <w:szCs w:val="18"/>
                          </w:rPr>
                          <m:t>BS</m:t>
                        </m:r>
                      </m:sub>
                    </m:sSub>
                  </m:oMath>
                </w:p>
              </w:tc>
              <w:tc>
                <w:tcPr>
                  <w:tcW w:w="0" w:type="auto"/>
                  <w:shd w:val="clear" w:color="auto" w:fill="auto"/>
                </w:tcPr>
                <w:p w14:paraId="7F6D7F07" w14:textId="77777777" w:rsidR="00657904" w:rsidRPr="00CC257B" w:rsidRDefault="00657904" w:rsidP="008E704D">
                  <w:pPr>
                    <w:snapToGrid w:val="0"/>
                    <w:spacing w:line="276" w:lineRule="auto"/>
                    <w:jc w:val="center"/>
                    <w:rPr>
                      <w:sz w:val="18"/>
                      <w:szCs w:val="18"/>
                      <w:lang w:val="sv-SE" w:eastAsia="ko-KR"/>
                    </w:rPr>
                  </w:pPr>
                  <w:r w:rsidRPr="00CC257B">
                    <w:rPr>
                      <w:sz w:val="18"/>
                      <w:szCs w:val="18"/>
                      <w:lang w:val="sv-SE" w:eastAsia="ko-KR"/>
                    </w:rPr>
                    <w:t>62 dB</w:t>
                  </w:r>
                </w:p>
              </w:tc>
              <w:tc>
                <w:tcPr>
                  <w:tcW w:w="0" w:type="auto"/>
                  <w:shd w:val="clear" w:color="auto" w:fill="auto"/>
                </w:tcPr>
                <w:p w14:paraId="26AF2076" w14:textId="77777777" w:rsidR="00657904" w:rsidRPr="00CC257B" w:rsidRDefault="00657904" w:rsidP="008E704D">
                  <w:pPr>
                    <w:snapToGrid w:val="0"/>
                    <w:spacing w:line="276" w:lineRule="auto"/>
                    <w:jc w:val="center"/>
                    <w:rPr>
                      <w:sz w:val="18"/>
                      <w:szCs w:val="18"/>
                      <w:lang w:val="sv-SE" w:eastAsia="ko-KR"/>
                    </w:rPr>
                  </w:pPr>
                  <w:r w:rsidRPr="00CC257B">
                    <w:rPr>
                      <w:sz w:val="18"/>
                      <w:szCs w:val="18"/>
                      <w:lang w:val="sv-SE" w:eastAsia="ko-KR"/>
                    </w:rPr>
                    <w:t>-</w:t>
                  </w:r>
                </w:p>
              </w:tc>
            </w:tr>
          </w:tbl>
          <w:p w14:paraId="06088B05" w14:textId="77777777" w:rsidR="00657904" w:rsidRPr="00EF472C" w:rsidRDefault="00657904" w:rsidP="008E704D">
            <w:pPr>
              <w:wordWrap w:val="0"/>
              <w:spacing w:after="0" w:line="276" w:lineRule="auto"/>
              <w:rPr>
                <w:sz w:val="18"/>
                <w:szCs w:val="18"/>
              </w:rPr>
            </w:pPr>
          </w:p>
        </w:tc>
      </w:tr>
      <w:tr w:rsidR="00657904" w:rsidRPr="00EF472C" w14:paraId="3721FCEB" w14:textId="77777777" w:rsidTr="00CC257B">
        <w:trPr>
          <w:trHeight w:val="481"/>
        </w:trPr>
        <w:tc>
          <w:tcPr>
            <w:tcW w:w="2542" w:type="dxa"/>
            <w:tcBorders>
              <w:top w:val="nil"/>
              <w:left w:val="single" w:sz="8" w:space="0" w:color="000000"/>
              <w:bottom w:val="single" w:sz="4" w:space="0" w:color="auto"/>
              <w:right w:val="single" w:sz="8" w:space="0" w:color="000000"/>
            </w:tcBorders>
            <w:tcMar>
              <w:top w:w="29" w:type="dxa"/>
              <w:left w:w="58" w:type="dxa"/>
              <w:bottom w:w="29" w:type="dxa"/>
              <w:right w:w="58" w:type="dxa"/>
            </w:tcMar>
            <w:hideMark/>
          </w:tcPr>
          <w:p w14:paraId="2C10D390" w14:textId="77777777" w:rsidR="00657904" w:rsidRPr="00EF472C" w:rsidRDefault="00657904" w:rsidP="008E704D">
            <w:pPr>
              <w:spacing w:after="0" w:line="276" w:lineRule="auto"/>
              <w:rPr>
                <w:sz w:val="18"/>
                <w:szCs w:val="18"/>
              </w:rPr>
            </w:pPr>
            <w:r w:rsidRPr="00EF472C">
              <w:rPr>
                <w:b/>
                <w:bCs/>
                <w:sz w:val="18"/>
                <w:szCs w:val="18"/>
              </w:rPr>
              <w:lastRenderedPageBreak/>
              <w:t>Residual self-interference</w:t>
            </w:r>
          </w:p>
        </w:tc>
        <w:tc>
          <w:tcPr>
            <w:tcW w:w="7087" w:type="dxa"/>
            <w:tcBorders>
              <w:top w:val="nil"/>
              <w:left w:val="nil"/>
              <w:bottom w:val="single" w:sz="4" w:space="0" w:color="auto"/>
              <w:right w:val="single" w:sz="8" w:space="0" w:color="000000"/>
            </w:tcBorders>
            <w:tcMar>
              <w:top w:w="29" w:type="dxa"/>
              <w:left w:w="57" w:type="dxa"/>
              <w:bottom w:w="29" w:type="dxa"/>
              <w:right w:w="57" w:type="dxa"/>
            </w:tcMar>
            <w:hideMark/>
          </w:tcPr>
          <w:p w14:paraId="1C90F349" w14:textId="77777777" w:rsidR="00657904" w:rsidRPr="00CC257B" w:rsidRDefault="00657904" w:rsidP="008E704D">
            <w:pPr>
              <w:spacing w:after="0" w:line="276" w:lineRule="auto"/>
              <w:rPr>
                <w:sz w:val="18"/>
                <w:szCs w:val="18"/>
              </w:rPr>
            </w:pPr>
            <w:r w:rsidRPr="00CC257B">
              <w:rPr>
                <w:sz w:val="18"/>
                <w:szCs w:val="18"/>
              </w:rPr>
              <w:t>SBFD: UL receiver sensitivity degradation due to self-interference is 1dB</w:t>
            </w:r>
          </w:p>
          <w:p w14:paraId="7FD2054B" w14:textId="77777777" w:rsidR="00657904" w:rsidRPr="00CC257B" w:rsidRDefault="00657904" w:rsidP="008E704D">
            <w:pPr>
              <w:spacing w:after="0" w:line="276" w:lineRule="auto"/>
              <w:rPr>
                <w:sz w:val="18"/>
                <w:szCs w:val="18"/>
              </w:rPr>
            </w:pPr>
          </w:p>
        </w:tc>
      </w:tr>
      <w:tr w:rsidR="00657904" w:rsidRPr="00EF472C" w14:paraId="48D4589A" w14:textId="77777777" w:rsidTr="00CC257B">
        <w:trPr>
          <w:trHeight w:val="250"/>
        </w:trPr>
        <w:tc>
          <w:tcPr>
            <w:tcW w:w="2542"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hideMark/>
          </w:tcPr>
          <w:p w14:paraId="2DF081CA" w14:textId="77777777" w:rsidR="00657904" w:rsidRPr="00EF472C" w:rsidRDefault="00657904" w:rsidP="008E704D">
            <w:pPr>
              <w:spacing w:after="0" w:line="276" w:lineRule="auto"/>
              <w:rPr>
                <w:sz w:val="18"/>
                <w:szCs w:val="18"/>
              </w:rPr>
            </w:pPr>
            <w:r w:rsidRPr="00EF472C">
              <w:rPr>
                <w:b/>
                <w:bCs/>
                <w:sz w:val="18"/>
                <w:szCs w:val="18"/>
              </w:rPr>
              <w:t>Packet dropping timer</w:t>
            </w:r>
          </w:p>
        </w:tc>
        <w:tc>
          <w:tcPr>
            <w:tcW w:w="7087"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hideMark/>
          </w:tcPr>
          <w:p w14:paraId="7EAFE19E" w14:textId="77777777" w:rsidR="00657904" w:rsidRPr="00CC257B" w:rsidRDefault="00657904" w:rsidP="008E704D">
            <w:pPr>
              <w:spacing w:after="0" w:line="276" w:lineRule="auto"/>
              <w:rPr>
                <w:sz w:val="18"/>
                <w:szCs w:val="18"/>
              </w:rPr>
            </w:pPr>
            <w:r w:rsidRPr="00CC257B">
              <w:rPr>
                <w:sz w:val="18"/>
                <w:szCs w:val="18"/>
              </w:rPr>
              <w:t>200 slots</w:t>
            </w:r>
          </w:p>
          <w:p w14:paraId="3C6F764A" w14:textId="77777777" w:rsidR="00657904" w:rsidRPr="00EF472C" w:rsidRDefault="00657904" w:rsidP="008E704D">
            <w:pPr>
              <w:spacing w:after="0" w:line="276" w:lineRule="auto"/>
              <w:rPr>
                <w:sz w:val="18"/>
                <w:szCs w:val="18"/>
              </w:rPr>
            </w:pPr>
            <w:r w:rsidRPr="00EF472C">
              <w:rPr>
                <w:sz w:val="18"/>
                <w:szCs w:val="18"/>
              </w:rPr>
              <w:t>(A packet is in outage if this packet failed to be successfully received by destination receiver beyond “Packet dropping timer)</w:t>
            </w:r>
          </w:p>
          <w:p w14:paraId="1B19D385" w14:textId="77777777" w:rsidR="00657904" w:rsidRPr="00EF472C" w:rsidRDefault="00657904" w:rsidP="008E704D">
            <w:pPr>
              <w:spacing w:after="0" w:line="276" w:lineRule="auto"/>
              <w:rPr>
                <w:sz w:val="18"/>
                <w:szCs w:val="18"/>
              </w:rPr>
            </w:pPr>
          </w:p>
        </w:tc>
      </w:tr>
      <w:tr w:rsidR="00657904" w:rsidRPr="00EF472C" w14:paraId="68490AC3" w14:textId="77777777" w:rsidTr="00CC257B">
        <w:trPr>
          <w:trHeight w:val="635"/>
        </w:trPr>
        <w:tc>
          <w:tcPr>
            <w:tcW w:w="2542"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hideMark/>
          </w:tcPr>
          <w:p w14:paraId="1557EA22" w14:textId="77777777" w:rsidR="00657904" w:rsidRPr="00EF472C" w:rsidRDefault="00657904" w:rsidP="008E704D">
            <w:pPr>
              <w:spacing w:after="0" w:line="276" w:lineRule="auto"/>
              <w:rPr>
                <w:sz w:val="18"/>
                <w:szCs w:val="18"/>
              </w:rPr>
            </w:pPr>
            <w:r w:rsidRPr="00EF472C">
              <w:rPr>
                <w:b/>
                <w:bCs/>
                <w:sz w:val="18"/>
                <w:szCs w:val="18"/>
              </w:rPr>
              <w:t>Output</w:t>
            </w:r>
          </w:p>
        </w:tc>
        <w:tc>
          <w:tcPr>
            <w:tcW w:w="7087"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hideMark/>
          </w:tcPr>
          <w:p w14:paraId="68BDDA30" w14:textId="055A2041" w:rsidR="00657904" w:rsidRPr="00CC257B" w:rsidRDefault="00657904" w:rsidP="008E704D">
            <w:pPr>
              <w:spacing w:after="0" w:line="276" w:lineRule="auto"/>
              <w:rPr>
                <w:sz w:val="18"/>
                <w:szCs w:val="18"/>
              </w:rPr>
            </w:pPr>
            <w:r w:rsidRPr="00CC257B">
              <w:rPr>
                <w:sz w:val="18"/>
                <w:szCs w:val="18"/>
              </w:rPr>
              <w:t>UE average/tail/median DL packet throughput (Mbps)</w:t>
            </w:r>
          </w:p>
          <w:p w14:paraId="56685A59" w14:textId="6D94052D" w:rsidR="00657904" w:rsidRPr="00CC257B" w:rsidRDefault="00657904" w:rsidP="008E704D">
            <w:pPr>
              <w:numPr>
                <w:ilvl w:val="0"/>
                <w:numId w:val="34"/>
              </w:numPr>
              <w:wordWrap w:val="0"/>
              <w:overflowPunct/>
              <w:adjustRightInd/>
              <w:spacing w:after="0" w:line="276" w:lineRule="auto"/>
              <w:jc w:val="left"/>
              <w:textAlignment w:val="auto"/>
              <w:rPr>
                <w:sz w:val="18"/>
                <w:szCs w:val="18"/>
              </w:rPr>
            </w:pPr>
            <w:r w:rsidRPr="00CC257B">
              <w:rPr>
                <w:sz w:val="18"/>
                <w:szCs w:val="18"/>
              </w:rPr>
              <w:t>UE average DL throughput: Harmonic mean of packet size / packet delay</w:t>
            </w:r>
          </w:p>
          <w:p w14:paraId="466D4050" w14:textId="0E62261A" w:rsidR="00657904" w:rsidRPr="00CC257B" w:rsidRDefault="00657904" w:rsidP="008E704D">
            <w:pPr>
              <w:pStyle w:val="ac"/>
              <w:numPr>
                <w:ilvl w:val="0"/>
                <w:numId w:val="34"/>
              </w:numPr>
              <w:wordWrap w:val="0"/>
              <w:overflowPunct/>
              <w:adjustRightInd/>
              <w:spacing w:after="0" w:line="276" w:lineRule="auto"/>
              <w:ind w:leftChars="0"/>
              <w:jc w:val="left"/>
              <w:textAlignment w:val="auto"/>
              <w:rPr>
                <w:sz w:val="18"/>
                <w:szCs w:val="18"/>
                <w:lang w:eastAsia="ko-KR"/>
              </w:rPr>
            </w:pPr>
            <w:r w:rsidRPr="00CC257B">
              <w:rPr>
                <w:sz w:val="18"/>
                <w:szCs w:val="18"/>
                <w:lang w:eastAsia="ko-KR"/>
              </w:rPr>
              <w:t xml:space="preserve">Mean/5%/50%/95% </w:t>
            </w:r>
            <w:r w:rsidR="00646264" w:rsidRPr="00CC257B">
              <w:rPr>
                <w:sz w:val="18"/>
                <w:szCs w:val="18"/>
                <w:lang w:eastAsia="ko-KR"/>
              </w:rPr>
              <w:t>Average UE throughput</w:t>
            </w:r>
            <w:r w:rsidRPr="00CC257B">
              <w:rPr>
                <w:sz w:val="18"/>
                <w:szCs w:val="18"/>
                <w:lang w:eastAsia="ko-KR"/>
              </w:rPr>
              <w:t>: The mean/5%/50%/95% value of Average</w:t>
            </w:r>
            <w:r w:rsidR="00646264" w:rsidRPr="00CC257B">
              <w:rPr>
                <w:sz w:val="18"/>
                <w:szCs w:val="18"/>
                <w:lang w:eastAsia="ko-KR"/>
              </w:rPr>
              <w:t xml:space="preserve"> UE throughput</w:t>
            </w:r>
            <w:r w:rsidRPr="00CC257B">
              <w:rPr>
                <w:sz w:val="18"/>
                <w:szCs w:val="18"/>
                <w:lang w:eastAsia="ko-KR"/>
              </w:rPr>
              <w:t>s for all users.</w:t>
            </w:r>
          </w:p>
        </w:tc>
      </w:tr>
      <w:tr w:rsidR="00D74457" w:rsidRPr="00EF472C" w14:paraId="494376A2" w14:textId="77777777" w:rsidTr="00CC257B">
        <w:trPr>
          <w:trHeight w:val="635"/>
        </w:trPr>
        <w:tc>
          <w:tcPr>
            <w:tcW w:w="2542"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tcPr>
          <w:p w14:paraId="49743ED1" w14:textId="7FAB9A71" w:rsidR="00D74457" w:rsidRPr="00EF472C" w:rsidRDefault="00D74457" w:rsidP="008E704D">
            <w:pPr>
              <w:spacing w:after="0" w:line="276" w:lineRule="auto"/>
              <w:rPr>
                <w:b/>
                <w:bCs/>
                <w:sz w:val="18"/>
                <w:szCs w:val="18"/>
              </w:rPr>
            </w:pPr>
            <w:r w:rsidRPr="00CC257B">
              <w:rPr>
                <w:b/>
                <w:bCs/>
                <w:sz w:val="18"/>
                <w:szCs w:val="18"/>
              </w:rPr>
              <w:t>Resource Utilization</w:t>
            </w:r>
          </w:p>
        </w:tc>
        <w:tc>
          <w:tcPr>
            <w:tcW w:w="7087"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tcPr>
          <w:p w14:paraId="0B9AB5F7" w14:textId="7550E658" w:rsidR="00D74457" w:rsidRPr="00CC257B" w:rsidRDefault="00D74457" w:rsidP="008E704D">
            <w:pPr>
              <w:spacing w:after="0" w:line="276" w:lineRule="auto"/>
              <w:rPr>
                <w:sz w:val="18"/>
                <w:szCs w:val="18"/>
              </w:rPr>
            </w:pPr>
            <w:r w:rsidRPr="00CC257B">
              <w:rPr>
                <w:sz w:val="18"/>
                <w:szCs w:val="18"/>
              </w:rPr>
              <w:t>Type-2 RU definition (calculated per link direction) is used</w:t>
            </w:r>
          </w:p>
        </w:tc>
      </w:tr>
    </w:tbl>
    <w:p w14:paraId="3861F213" w14:textId="77777777" w:rsidR="00657904" w:rsidRDefault="00657904" w:rsidP="008E704D">
      <w:pPr>
        <w:spacing w:line="276" w:lineRule="auto"/>
        <w:rPr>
          <w:lang w:val="en-US" w:eastAsia="ko-KR"/>
        </w:rPr>
      </w:pPr>
    </w:p>
    <w:p w14:paraId="7530784B" w14:textId="77777777" w:rsidR="00EF472C" w:rsidRPr="007B0B39" w:rsidRDefault="00EF472C" w:rsidP="008E704D">
      <w:pPr>
        <w:spacing w:line="276" w:lineRule="auto"/>
        <w:jc w:val="left"/>
        <w:rPr>
          <w:rFonts w:eastAsia="SimSun"/>
          <w:b/>
          <w:lang w:val="en-US"/>
        </w:rPr>
      </w:pPr>
      <w:r w:rsidRPr="00393D89">
        <w:rPr>
          <w:b/>
          <w:lang w:val="en-US"/>
        </w:rPr>
        <w:t>Table</w:t>
      </w:r>
      <w:r>
        <w:rPr>
          <w:b/>
          <w:lang w:val="en-US"/>
        </w:rPr>
        <w:t>-</w:t>
      </w:r>
      <w:r>
        <w:rPr>
          <w:rFonts w:hint="eastAsia"/>
          <w:b/>
          <w:lang w:val="en-US" w:eastAsia="ko-KR"/>
        </w:rPr>
        <w:t>5</w:t>
      </w:r>
      <w:r w:rsidRPr="00393D89">
        <w:rPr>
          <w:b/>
          <w:lang w:val="en-US"/>
        </w:rPr>
        <w:t xml:space="preserve">. Evaluation assumption for </w:t>
      </w:r>
      <w:r w:rsidRPr="00EB7F37">
        <w:rPr>
          <w:b/>
          <w:lang w:val="en-US"/>
        </w:rPr>
        <w:t xml:space="preserve">Urban </w:t>
      </w:r>
      <w:r>
        <w:rPr>
          <w:b/>
          <w:lang w:val="en-US"/>
        </w:rPr>
        <w:t>M</w:t>
      </w:r>
      <w:r w:rsidRPr="00EB7F37">
        <w:rPr>
          <w:b/>
          <w:lang w:val="en-US"/>
        </w:rPr>
        <w:t>acro</w:t>
      </w:r>
    </w:p>
    <w:tbl>
      <w:tblPr>
        <w:tblW w:w="9629" w:type="dxa"/>
        <w:tblCellMar>
          <w:left w:w="0" w:type="dxa"/>
          <w:right w:w="0" w:type="dxa"/>
        </w:tblCellMar>
        <w:tblLook w:val="04A0" w:firstRow="1" w:lastRow="0" w:firstColumn="1" w:lastColumn="0" w:noHBand="0" w:noVBand="1"/>
      </w:tblPr>
      <w:tblGrid>
        <w:gridCol w:w="2542"/>
        <w:gridCol w:w="7087"/>
      </w:tblGrid>
      <w:tr w:rsidR="00EF472C" w:rsidRPr="00EF472C" w14:paraId="1BAAE8CF" w14:textId="77777777" w:rsidTr="00062F8E">
        <w:trPr>
          <w:trHeight w:val="492"/>
        </w:trPr>
        <w:tc>
          <w:tcPr>
            <w:tcW w:w="2542" w:type="dxa"/>
            <w:tcBorders>
              <w:top w:val="single" w:sz="8" w:space="0" w:color="000000"/>
              <w:left w:val="single" w:sz="8" w:space="0" w:color="000000"/>
              <w:bottom w:val="single" w:sz="8" w:space="0" w:color="auto"/>
              <w:right w:val="single" w:sz="8" w:space="0" w:color="000000"/>
            </w:tcBorders>
            <w:shd w:val="clear" w:color="auto" w:fill="D9D9D9"/>
            <w:tcMar>
              <w:top w:w="29" w:type="dxa"/>
              <w:left w:w="58" w:type="dxa"/>
              <w:bottom w:w="29" w:type="dxa"/>
              <w:right w:w="58" w:type="dxa"/>
            </w:tcMar>
            <w:hideMark/>
          </w:tcPr>
          <w:p w14:paraId="5F83B8D3" w14:textId="77777777" w:rsidR="00EF472C" w:rsidRPr="00EF472C" w:rsidRDefault="00EF472C" w:rsidP="008E704D">
            <w:pPr>
              <w:spacing w:after="0" w:line="276" w:lineRule="auto"/>
              <w:jc w:val="center"/>
              <w:rPr>
                <w:sz w:val="18"/>
                <w:szCs w:val="18"/>
                <w:lang w:val="en-US" w:eastAsia="ko-KR"/>
              </w:rPr>
            </w:pPr>
            <w:r w:rsidRPr="00EF472C">
              <w:rPr>
                <w:b/>
                <w:bCs/>
                <w:sz w:val="18"/>
                <w:szCs w:val="18"/>
              </w:rPr>
              <w:t>Parameters</w:t>
            </w:r>
          </w:p>
        </w:tc>
        <w:tc>
          <w:tcPr>
            <w:tcW w:w="7087" w:type="dxa"/>
            <w:tcBorders>
              <w:top w:val="single" w:sz="8" w:space="0" w:color="000000"/>
              <w:left w:val="nil"/>
              <w:bottom w:val="single" w:sz="8" w:space="0" w:color="auto"/>
              <w:right w:val="single" w:sz="8" w:space="0" w:color="000000"/>
            </w:tcBorders>
            <w:shd w:val="clear" w:color="auto" w:fill="D9D9D9"/>
            <w:tcMar>
              <w:top w:w="29" w:type="dxa"/>
              <w:left w:w="58" w:type="dxa"/>
              <w:bottom w:w="29" w:type="dxa"/>
              <w:right w:w="58" w:type="dxa"/>
            </w:tcMar>
            <w:hideMark/>
          </w:tcPr>
          <w:p w14:paraId="5B565FED" w14:textId="77777777" w:rsidR="00EF472C" w:rsidRPr="00EF472C" w:rsidRDefault="00EF472C" w:rsidP="008E704D">
            <w:pPr>
              <w:spacing w:after="0" w:line="276" w:lineRule="auto"/>
              <w:jc w:val="center"/>
              <w:rPr>
                <w:sz w:val="18"/>
                <w:szCs w:val="18"/>
              </w:rPr>
            </w:pPr>
            <w:r w:rsidRPr="00EF472C">
              <w:rPr>
                <w:b/>
                <w:bCs/>
                <w:sz w:val="18"/>
                <w:szCs w:val="18"/>
              </w:rPr>
              <w:t>Evaluation assumption</w:t>
            </w:r>
          </w:p>
        </w:tc>
      </w:tr>
      <w:tr w:rsidR="00EF472C" w:rsidRPr="00EF472C" w14:paraId="605C0594" w14:textId="77777777" w:rsidTr="00062F8E">
        <w:trPr>
          <w:trHeight w:val="250"/>
        </w:trPr>
        <w:tc>
          <w:tcPr>
            <w:tcW w:w="2542" w:type="dxa"/>
            <w:tcBorders>
              <w:top w:val="single" w:sz="8" w:space="0" w:color="auto"/>
              <w:left w:val="single" w:sz="8" w:space="0" w:color="000000"/>
              <w:bottom w:val="single" w:sz="8" w:space="0" w:color="000000"/>
              <w:right w:val="single" w:sz="8" w:space="0" w:color="000000"/>
            </w:tcBorders>
            <w:tcMar>
              <w:top w:w="29" w:type="dxa"/>
              <w:left w:w="58" w:type="dxa"/>
              <w:bottom w:w="29" w:type="dxa"/>
              <w:right w:w="58" w:type="dxa"/>
            </w:tcMar>
            <w:hideMark/>
          </w:tcPr>
          <w:p w14:paraId="06B1FB49" w14:textId="77777777" w:rsidR="00EF472C" w:rsidRPr="00EF472C" w:rsidRDefault="00EF472C" w:rsidP="008E704D">
            <w:pPr>
              <w:spacing w:after="0" w:line="276" w:lineRule="auto"/>
              <w:rPr>
                <w:sz w:val="18"/>
                <w:szCs w:val="18"/>
              </w:rPr>
            </w:pPr>
            <w:r w:rsidRPr="00EF472C">
              <w:rPr>
                <w:b/>
                <w:bCs/>
                <w:sz w:val="18"/>
                <w:szCs w:val="18"/>
              </w:rPr>
              <w:t>Carrier Frequency</w:t>
            </w:r>
          </w:p>
        </w:tc>
        <w:tc>
          <w:tcPr>
            <w:tcW w:w="7087" w:type="dxa"/>
            <w:tcBorders>
              <w:top w:val="single" w:sz="8" w:space="0" w:color="auto"/>
              <w:left w:val="nil"/>
              <w:bottom w:val="single" w:sz="8" w:space="0" w:color="000000"/>
              <w:right w:val="single" w:sz="8" w:space="0" w:color="000000"/>
            </w:tcBorders>
            <w:tcMar>
              <w:top w:w="29" w:type="dxa"/>
              <w:left w:w="58" w:type="dxa"/>
              <w:bottom w:w="29" w:type="dxa"/>
              <w:right w:w="58" w:type="dxa"/>
            </w:tcMar>
            <w:hideMark/>
          </w:tcPr>
          <w:p w14:paraId="7501C7D4" w14:textId="77777777" w:rsidR="00EF472C" w:rsidRPr="00EF472C" w:rsidRDefault="00EF472C" w:rsidP="008E704D">
            <w:pPr>
              <w:spacing w:after="0" w:line="276" w:lineRule="auto"/>
              <w:rPr>
                <w:sz w:val="18"/>
                <w:szCs w:val="18"/>
              </w:rPr>
            </w:pPr>
            <w:r w:rsidRPr="00EF472C">
              <w:rPr>
                <w:sz w:val="18"/>
                <w:szCs w:val="18"/>
              </w:rPr>
              <w:t>FR1: 4GHz</w:t>
            </w:r>
          </w:p>
        </w:tc>
      </w:tr>
      <w:tr w:rsidR="00EF472C" w:rsidRPr="00EF472C" w14:paraId="1A2DEF47" w14:textId="77777777" w:rsidTr="00062F8E">
        <w:trPr>
          <w:trHeight w:val="73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54ED874" w14:textId="77777777" w:rsidR="00EF472C" w:rsidRPr="00EF472C" w:rsidRDefault="00EF472C" w:rsidP="008E704D">
            <w:pPr>
              <w:spacing w:after="0" w:line="276" w:lineRule="auto"/>
              <w:rPr>
                <w:sz w:val="18"/>
                <w:szCs w:val="18"/>
              </w:rPr>
            </w:pPr>
            <w:r w:rsidRPr="00EF472C">
              <w:rPr>
                <w:b/>
                <w:bCs/>
                <w:sz w:val="18"/>
                <w:szCs w:val="18"/>
              </w:rPr>
              <w:t>Layout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CD2C43C" w14:textId="77777777" w:rsidR="00EF472C" w:rsidRPr="00EF472C" w:rsidRDefault="00EF472C" w:rsidP="008E704D">
            <w:pPr>
              <w:spacing w:after="0" w:line="276" w:lineRule="auto"/>
              <w:rPr>
                <w:sz w:val="18"/>
                <w:szCs w:val="18"/>
              </w:rPr>
            </w:pPr>
            <w:r w:rsidRPr="00EF472C">
              <w:rPr>
                <w:sz w:val="18"/>
                <w:szCs w:val="18"/>
              </w:rPr>
              <w:t>Single layers:</w:t>
            </w:r>
          </w:p>
          <w:p w14:paraId="3CBF39CB" w14:textId="77777777" w:rsidR="00EF472C" w:rsidRPr="00EF472C" w:rsidRDefault="00EF472C" w:rsidP="008E704D">
            <w:pPr>
              <w:spacing w:after="0" w:line="276" w:lineRule="auto"/>
              <w:rPr>
                <w:sz w:val="18"/>
                <w:szCs w:val="18"/>
              </w:rPr>
            </w:pPr>
            <w:r w:rsidRPr="00EF472C">
              <w:rPr>
                <w:sz w:val="18"/>
                <w:szCs w:val="18"/>
              </w:rPr>
              <w:t xml:space="preserve">- Macro layer: Hex. Grid, 7 BSs, 3 sectors per BS </w:t>
            </w:r>
          </w:p>
          <w:p w14:paraId="0F18EE4D" w14:textId="77777777" w:rsidR="00EF472C" w:rsidRPr="00EF472C" w:rsidRDefault="00EF472C" w:rsidP="008E704D">
            <w:pPr>
              <w:spacing w:after="0" w:line="276" w:lineRule="auto"/>
              <w:rPr>
                <w:sz w:val="18"/>
                <w:szCs w:val="18"/>
              </w:rPr>
            </w:pPr>
            <w:r w:rsidRPr="00EF472C">
              <w:rPr>
                <w:sz w:val="18"/>
                <w:szCs w:val="18"/>
              </w:rPr>
              <w:t> </w:t>
            </w:r>
          </w:p>
          <w:p w14:paraId="4A7AB360" w14:textId="77777777" w:rsidR="00EF472C" w:rsidRPr="00EF472C" w:rsidRDefault="00EF472C" w:rsidP="008E704D">
            <w:pPr>
              <w:spacing w:after="0" w:line="276" w:lineRule="auto"/>
              <w:rPr>
                <w:sz w:val="18"/>
                <w:szCs w:val="18"/>
              </w:rPr>
            </w:pPr>
            <w:r w:rsidRPr="00EF472C">
              <w:rPr>
                <w:sz w:val="18"/>
                <w:szCs w:val="18"/>
              </w:rPr>
              <w:t>Min. distance btw macro-to-macro: 500m</w:t>
            </w:r>
          </w:p>
          <w:p w14:paraId="60403494" w14:textId="77777777" w:rsidR="00EF472C" w:rsidRPr="00EF472C" w:rsidRDefault="00EF472C" w:rsidP="008E704D">
            <w:pPr>
              <w:spacing w:after="0" w:line="276" w:lineRule="auto"/>
              <w:rPr>
                <w:sz w:val="18"/>
                <w:szCs w:val="18"/>
              </w:rPr>
            </w:pPr>
          </w:p>
        </w:tc>
      </w:tr>
      <w:tr w:rsidR="00EF472C" w:rsidRPr="00EF472C" w14:paraId="64930AF6" w14:textId="77777777" w:rsidTr="00062F8E">
        <w:trPr>
          <w:trHeight w:val="53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6F4144A4" w14:textId="77777777" w:rsidR="00EF472C" w:rsidRPr="00EF472C" w:rsidRDefault="00EF472C" w:rsidP="008E704D">
            <w:pPr>
              <w:spacing w:after="0" w:line="276" w:lineRule="auto"/>
              <w:rPr>
                <w:sz w:val="18"/>
                <w:szCs w:val="18"/>
              </w:rPr>
            </w:pPr>
            <w:r w:rsidRPr="00EF472C">
              <w:rPr>
                <w:b/>
                <w:bCs/>
                <w:sz w:val="18"/>
                <w:szCs w:val="18"/>
              </w:rPr>
              <w:t>UE distribution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35F33D37" w14:textId="77777777" w:rsidR="00EF472C" w:rsidRPr="00EF472C" w:rsidRDefault="00EF472C" w:rsidP="008E704D">
            <w:pPr>
              <w:spacing w:after="0" w:line="276" w:lineRule="auto"/>
              <w:rPr>
                <w:sz w:val="18"/>
                <w:szCs w:val="18"/>
              </w:rPr>
            </w:pPr>
            <w:r w:rsidRPr="00EF472C">
              <w:rPr>
                <w:sz w:val="18"/>
                <w:szCs w:val="18"/>
              </w:rPr>
              <w:t>210 UEs (10 UEs per BS)</w:t>
            </w:r>
          </w:p>
          <w:p w14:paraId="4F8047B6" w14:textId="77777777" w:rsidR="00EF472C" w:rsidRPr="00EF472C" w:rsidRDefault="00EF472C" w:rsidP="008E704D">
            <w:pPr>
              <w:spacing w:after="0" w:line="276" w:lineRule="auto"/>
              <w:rPr>
                <w:sz w:val="18"/>
                <w:szCs w:val="18"/>
              </w:rPr>
            </w:pPr>
            <w:r w:rsidRPr="00EF472C">
              <w:rPr>
                <w:sz w:val="18"/>
                <w:szCs w:val="18"/>
              </w:rPr>
              <w:t>UE clustering. 80% of indoor UEs, 20% of outdoor UEs</w:t>
            </w:r>
          </w:p>
          <w:p w14:paraId="074BFE11" w14:textId="77777777" w:rsidR="00EF472C" w:rsidRPr="00EF472C" w:rsidRDefault="00EF472C" w:rsidP="008E704D">
            <w:pPr>
              <w:spacing w:after="0" w:line="276" w:lineRule="auto"/>
              <w:rPr>
                <w:sz w:val="18"/>
                <w:szCs w:val="18"/>
              </w:rPr>
            </w:pPr>
          </w:p>
          <w:p w14:paraId="095E89B4" w14:textId="77777777" w:rsidR="00EF472C" w:rsidRPr="00EF472C" w:rsidRDefault="00EF472C" w:rsidP="008E704D">
            <w:pPr>
              <w:spacing w:after="0" w:line="276" w:lineRule="auto"/>
              <w:rPr>
                <w:sz w:val="18"/>
                <w:szCs w:val="18"/>
              </w:rPr>
            </w:pPr>
            <w:r w:rsidRPr="00EF472C">
              <w:rPr>
                <w:sz w:val="18"/>
                <w:szCs w:val="18"/>
              </w:rPr>
              <w:t>Indoor UEs: 3(n</w:t>
            </w:r>
            <w:r w:rsidRPr="00EF472C">
              <w:rPr>
                <w:sz w:val="18"/>
                <w:szCs w:val="18"/>
                <w:vertAlign w:val="subscript"/>
              </w:rPr>
              <w:t>fl</w:t>
            </w:r>
            <w:r w:rsidRPr="00EF472C">
              <w:rPr>
                <w:sz w:val="18"/>
                <w:szCs w:val="18"/>
              </w:rPr>
              <w:t xml:space="preserve"> – 1) + 1.5; n</w:t>
            </w:r>
            <w:r w:rsidRPr="00EF472C">
              <w:rPr>
                <w:sz w:val="18"/>
                <w:szCs w:val="18"/>
                <w:vertAlign w:val="subscript"/>
              </w:rPr>
              <w:t>fl</w:t>
            </w:r>
            <w:r w:rsidRPr="00EF472C">
              <w:rPr>
                <w:sz w:val="18"/>
                <w:szCs w:val="18"/>
              </w:rPr>
              <w:t xml:space="preserve"> ~ </w:t>
            </w:r>
            <w:proofErr w:type="gramStart"/>
            <w:r w:rsidRPr="00EF472C">
              <w:rPr>
                <w:sz w:val="18"/>
                <w:szCs w:val="18"/>
              </w:rPr>
              <w:t>uniform(</w:t>
            </w:r>
            <w:proofErr w:type="gramEnd"/>
            <w:r w:rsidRPr="00EF472C">
              <w:rPr>
                <w:sz w:val="18"/>
                <w:szCs w:val="18"/>
              </w:rPr>
              <w:t>1, N</w:t>
            </w:r>
            <w:r w:rsidRPr="00EF472C">
              <w:rPr>
                <w:sz w:val="18"/>
                <w:szCs w:val="18"/>
                <w:vertAlign w:val="subscript"/>
              </w:rPr>
              <w:t>fl</w:t>
            </w:r>
            <w:r w:rsidRPr="00EF472C">
              <w:rPr>
                <w:sz w:val="18"/>
                <w:szCs w:val="18"/>
              </w:rPr>
              <w:t>) where N</w:t>
            </w:r>
            <w:r w:rsidRPr="00EF472C">
              <w:rPr>
                <w:sz w:val="18"/>
                <w:szCs w:val="18"/>
                <w:vertAlign w:val="subscript"/>
              </w:rPr>
              <w:t>fl</w:t>
            </w:r>
            <w:r w:rsidRPr="00EF472C">
              <w:rPr>
                <w:sz w:val="18"/>
                <w:szCs w:val="18"/>
              </w:rPr>
              <w:t xml:space="preserve"> ~ uniform(4,8)</w:t>
            </w:r>
          </w:p>
          <w:p w14:paraId="0AD5625C" w14:textId="77777777" w:rsidR="00EF472C" w:rsidRPr="00EF472C" w:rsidRDefault="00EF472C" w:rsidP="008E704D">
            <w:pPr>
              <w:spacing w:after="0" w:line="276" w:lineRule="auto"/>
              <w:rPr>
                <w:sz w:val="18"/>
                <w:szCs w:val="18"/>
              </w:rPr>
            </w:pPr>
          </w:p>
          <w:p w14:paraId="372B1E17" w14:textId="77777777" w:rsidR="00EF472C" w:rsidRPr="00EF472C" w:rsidRDefault="00EF472C" w:rsidP="008E704D">
            <w:pPr>
              <w:spacing w:after="0" w:line="276" w:lineRule="auto"/>
              <w:rPr>
                <w:sz w:val="18"/>
                <w:szCs w:val="18"/>
              </w:rPr>
            </w:pPr>
            <w:r w:rsidRPr="00EF472C">
              <w:rPr>
                <w:sz w:val="18"/>
                <w:szCs w:val="18"/>
              </w:rPr>
              <w:t>Min. distance btw macro-to-UE: 35m</w:t>
            </w:r>
          </w:p>
          <w:p w14:paraId="0C2E3AD1" w14:textId="77777777" w:rsidR="00EF472C" w:rsidRPr="00EF472C" w:rsidRDefault="00EF472C" w:rsidP="008E704D">
            <w:pPr>
              <w:spacing w:after="0" w:line="276" w:lineRule="auto"/>
              <w:rPr>
                <w:sz w:val="18"/>
                <w:szCs w:val="18"/>
                <w:lang w:eastAsia="ko-KR"/>
              </w:rPr>
            </w:pPr>
          </w:p>
        </w:tc>
      </w:tr>
      <w:tr w:rsidR="00EF472C" w:rsidRPr="00EF472C" w14:paraId="09B14AC9" w14:textId="77777777" w:rsidTr="00062F8E">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818718E" w14:textId="77777777" w:rsidR="00EF472C" w:rsidRPr="00EF472C" w:rsidRDefault="00EF472C" w:rsidP="008E704D">
            <w:pPr>
              <w:spacing w:after="0" w:line="276" w:lineRule="auto"/>
              <w:rPr>
                <w:sz w:val="18"/>
                <w:szCs w:val="18"/>
              </w:rPr>
            </w:pPr>
            <w:r w:rsidRPr="00EF472C">
              <w:rPr>
                <w:b/>
                <w:bCs/>
                <w:sz w:val="18"/>
                <w:szCs w:val="18"/>
              </w:rPr>
              <w:t>System bandwidth/</w:t>
            </w:r>
          </w:p>
          <w:p w14:paraId="5CC94DE5" w14:textId="77777777" w:rsidR="00EF472C" w:rsidRPr="00EF472C" w:rsidRDefault="00EF472C" w:rsidP="008E704D">
            <w:pPr>
              <w:spacing w:after="0" w:line="276" w:lineRule="auto"/>
              <w:rPr>
                <w:sz w:val="18"/>
                <w:szCs w:val="18"/>
              </w:rPr>
            </w:pPr>
            <w:r w:rsidRPr="00EF472C">
              <w:rPr>
                <w:b/>
                <w:bCs/>
                <w:sz w:val="18"/>
                <w:szCs w:val="18"/>
              </w:rPr>
              <w:t>Subcarrier spacing</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31BE2707" w14:textId="77777777" w:rsidR="00EF472C" w:rsidRPr="00EF472C" w:rsidRDefault="00EF472C" w:rsidP="008E704D">
            <w:pPr>
              <w:spacing w:after="0" w:line="276" w:lineRule="auto"/>
              <w:rPr>
                <w:sz w:val="18"/>
                <w:szCs w:val="18"/>
              </w:rPr>
            </w:pPr>
            <w:r w:rsidRPr="00EF472C">
              <w:rPr>
                <w:sz w:val="18"/>
                <w:szCs w:val="18"/>
              </w:rPr>
              <w:t>4GHz: 100MHz / 30kHz (273RBs)</w:t>
            </w:r>
          </w:p>
          <w:p w14:paraId="66EC1367" w14:textId="77777777" w:rsidR="00EF472C" w:rsidRPr="00EF472C" w:rsidRDefault="00EF472C" w:rsidP="008E704D">
            <w:pPr>
              <w:spacing w:after="0" w:line="276" w:lineRule="auto"/>
              <w:rPr>
                <w:sz w:val="18"/>
                <w:szCs w:val="18"/>
              </w:rPr>
            </w:pPr>
          </w:p>
        </w:tc>
      </w:tr>
      <w:tr w:rsidR="00EF472C" w:rsidRPr="00EF472C" w14:paraId="106108E1" w14:textId="77777777" w:rsidTr="00062F8E">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18EB7DD" w14:textId="77777777" w:rsidR="00EF472C" w:rsidRPr="00EF472C" w:rsidRDefault="00EF472C" w:rsidP="008E704D">
            <w:pPr>
              <w:spacing w:after="0" w:line="276" w:lineRule="auto"/>
              <w:rPr>
                <w:sz w:val="18"/>
                <w:szCs w:val="18"/>
              </w:rPr>
            </w:pPr>
            <w:r w:rsidRPr="00EF472C">
              <w:rPr>
                <w:b/>
                <w:bCs/>
                <w:sz w:val="18"/>
                <w:szCs w:val="18"/>
              </w:rPr>
              <w:t>Tx power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B3097FE" w14:textId="77777777" w:rsidR="00EF472C" w:rsidRPr="00EF472C" w:rsidRDefault="00EF472C" w:rsidP="008E704D">
            <w:pPr>
              <w:spacing w:after="0" w:line="276" w:lineRule="auto"/>
              <w:rPr>
                <w:sz w:val="18"/>
                <w:szCs w:val="18"/>
              </w:rPr>
            </w:pPr>
            <w:r w:rsidRPr="00EF472C">
              <w:rPr>
                <w:sz w:val="18"/>
                <w:szCs w:val="18"/>
              </w:rPr>
              <w:t>Macro Tx power: 49dBm</w:t>
            </w:r>
          </w:p>
          <w:p w14:paraId="6243A4BE" w14:textId="77777777" w:rsidR="00EF472C" w:rsidRPr="00EF472C" w:rsidRDefault="00EF472C" w:rsidP="008E704D">
            <w:pPr>
              <w:spacing w:after="0" w:line="276" w:lineRule="auto"/>
              <w:rPr>
                <w:sz w:val="18"/>
                <w:szCs w:val="18"/>
              </w:rPr>
            </w:pPr>
            <w:r w:rsidRPr="00EF472C">
              <w:rPr>
                <w:sz w:val="18"/>
                <w:szCs w:val="18"/>
              </w:rPr>
              <w:t>UE max. Tx power: 23dBm</w:t>
            </w:r>
          </w:p>
          <w:p w14:paraId="5813F313" w14:textId="77777777" w:rsidR="00EF472C" w:rsidRPr="00EF472C" w:rsidRDefault="00EF472C" w:rsidP="008E704D">
            <w:pPr>
              <w:spacing w:after="0" w:line="276" w:lineRule="auto"/>
              <w:rPr>
                <w:sz w:val="18"/>
                <w:szCs w:val="18"/>
              </w:rPr>
            </w:pPr>
          </w:p>
        </w:tc>
      </w:tr>
      <w:tr w:rsidR="00EF472C" w:rsidRPr="00EF472C" w14:paraId="44FFD558" w14:textId="77777777" w:rsidTr="00062F8E">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59E6592" w14:textId="77777777" w:rsidR="00EF472C" w:rsidRPr="00CC257B" w:rsidRDefault="00EF472C" w:rsidP="008E704D">
            <w:pPr>
              <w:wordWrap w:val="0"/>
              <w:spacing w:after="0" w:line="276" w:lineRule="auto"/>
              <w:rPr>
                <w:sz w:val="18"/>
                <w:szCs w:val="18"/>
              </w:rPr>
            </w:pPr>
            <w:r w:rsidRPr="00EF472C">
              <w:rPr>
                <w:b/>
                <w:bCs/>
                <w:sz w:val="18"/>
                <w:szCs w:val="18"/>
              </w:rPr>
              <w:t>BS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58AB76F7" w14:textId="77777777" w:rsidR="00EF472C" w:rsidRPr="00EF472C" w:rsidRDefault="00EF472C" w:rsidP="008E704D">
            <w:pPr>
              <w:spacing w:after="0" w:line="276" w:lineRule="auto"/>
              <w:rPr>
                <w:sz w:val="18"/>
                <w:szCs w:val="18"/>
              </w:rPr>
            </w:pPr>
            <w:r w:rsidRPr="00EF472C">
              <w:rPr>
                <w:sz w:val="18"/>
                <w:szCs w:val="18"/>
              </w:rPr>
              <w:t xml:space="preserve">FR1: (M, N, P, Mg, Ng) = (8, 8, 2, 1, 1), (dH, dV) = (0.5, </w:t>
            </w:r>
            <w:proofErr w:type="gramStart"/>
            <w:r w:rsidRPr="00EF472C">
              <w:rPr>
                <w:sz w:val="18"/>
                <w:szCs w:val="18"/>
              </w:rPr>
              <w:t>0.8)λ</w:t>
            </w:r>
            <w:proofErr w:type="gramEnd"/>
          </w:p>
        </w:tc>
      </w:tr>
      <w:tr w:rsidR="00EF472C" w:rsidRPr="00EF472C" w14:paraId="5997BB34" w14:textId="77777777" w:rsidTr="00062F8E">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5A8753A" w14:textId="77777777" w:rsidR="00EF472C" w:rsidRPr="00EF472C" w:rsidRDefault="00EF472C" w:rsidP="008E704D">
            <w:pPr>
              <w:spacing w:after="0" w:line="276" w:lineRule="auto"/>
              <w:rPr>
                <w:sz w:val="18"/>
                <w:szCs w:val="18"/>
              </w:rPr>
            </w:pPr>
            <w:r w:rsidRPr="00EF472C">
              <w:rPr>
                <w:b/>
                <w:bCs/>
                <w:sz w:val="18"/>
                <w:szCs w:val="18"/>
              </w:rPr>
              <w:t>UE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AA5E6E5" w14:textId="77777777" w:rsidR="00EF472C" w:rsidRPr="00EF472C" w:rsidRDefault="00EF472C" w:rsidP="008E704D">
            <w:pPr>
              <w:spacing w:after="0" w:line="276" w:lineRule="auto"/>
              <w:rPr>
                <w:sz w:val="18"/>
                <w:szCs w:val="18"/>
              </w:rPr>
            </w:pPr>
            <w:r w:rsidRPr="00EF472C">
              <w:rPr>
                <w:sz w:val="18"/>
                <w:szCs w:val="18"/>
              </w:rPr>
              <w:t>FR1: (M, N, P, Mg, Ng) = (1, 2, 2, 1, 1), dH = 0.5</w:t>
            </w:r>
          </w:p>
        </w:tc>
      </w:tr>
      <w:tr w:rsidR="00EF472C" w:rsidRPr="00EF472C" w14:paraId="247C5E95" w14:textId="77777777" w:rsidTr="00062F8E">
        <w:trPr>
          <w:trHeight w:val="24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CF595D4" w14:textId="77777777" w:rsidR="00EF472C" w:rsidRPr="00EF472C" w:rsidRDefault="00EF472C" w:rsidP="008E704D">
            <w:pPr>
              <w:spacing w:after="0" w:line="276" w:lineRule="auto"/>
              <w:rPr>
                <w:sz w:val="18"/>
                <w:szCs w:val="18"/>
              </w:rPr>
            </w:pPr>
            <w:r w:rsidRPr="00EF472C">
              <w:rPr>
                <w:b/>
                <w:bCs/>
                <w:sz w:val="18"/>
                <w:szCs w:val="18"/>
              </w:rPr>
              <w:t>Large-scale channel parameters</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6481BAFB" w14:textId="77777777" w:rsidR="00EF472C" w:rsidRPr="00EF472C" w:rsidRDefault="00EF472C" w:rsidP="008E704D">
            <w:pPr>
              <w:spacing w:after="0" w:line="276" w:lineRule="auto"/>
              <w:rPr>
                <w:sz w:val="18"/>
                <w:szCs w:val="18"/>
              </w:rPr>
            </w:pPr>
            <w:r w:rsidRPr="00EF472C">
              <w:rPr>
                <w:sz w:val="18"/>
                <w:szCs w:val="18"/>
              </w:rPr>
              <w:t>Below 6GHz:</w:t>
            </w:r>
          </w:p>
          <w:p w14:paraId="5FEF2EA3" w14:textId="77777777" w:rsidR="00EF472C" w:rsidRPr="00EF472C" w:rsidRDefault="00EF472C" w:rsidP="008E704D">
            <w:pPr>
              <w:spacing w:after="0" w:line="276" w:lineRule="auto"/>
              <w:rPr>
                <w:sz w:val="18"/>
                <w:szCs w:val="18"/>
              </w:rPr>
            </w:pPr>
            <w:r w:rsidRPr="00EF472C">
              <w:rPr>
                <w:sz w:val="18"/>
                <w:szCs w:val="18"/>
              </w:rPr>
              <w:t>- Macro-to-UE: UMa in TR 38.901</w:t>
            </w:r>
          </w:p>
          <w:p w14:paraId="75DCFBED" w14:textId="77777777" w:rsidR="00EF472C" w:rsidRPr="00EF472C" w:rsidRDefault="00EF472C" w:rsidP="008E704D">
            <w:pPr>
              <w:spacing w:after="0" w:line="276" w:lineRule="auto"/>
              <w:rPr>
                <w:sz w:val="18"/>
                <w:szCs w:val="18"/>
              </w:rPr>
            </w:pPr>
            <w:r w:rsidRPr="00EF472C">
              <w:rPr>
                <w:sz w:val="18"/>
                <w:szCs w:val="18"/>
              </w:rPr>
              <w:t>- Macro-to-Macro: UMa in TR 38.901 (h</w:t>
            </w:r>
            <w:r w:rsidRPr="00EF472C">
              <w:rPr>
                <w:sz w:val="18"/>
                <w:szCs w:val="18"/>
                <w:vertAlign w:val="subscript"/>
              </w:rPr>
              <w:t>UE</w:t>
            </w:r>
            <w:r w:rsidRPr="00EF472C">
              <w:rPr>
                <w:sz w:val="18"/>
                <w:szCs w:val="18"/>
              </w:rPr>
              <w:t xml:space="preserve"> =25m)</w:t>
            </w:r>
          </w:p>
          <w:p w14:paraId="39B9B5B3" w14:textId="77777777" w:rsidR="00EF472C" w:rsidRPr="00EF472C" w:rsidRDefault="00EF472C" w:rsidP="008E704D">
            <w:pPr>
              <w:spacing w:after="0" w:line="276" w:lineRule="auto"/>
              <w:rPr>
                <w:sz w:val="18"/>
                <w:szCs w:val="18"/>
              </w:rPr>
            </w:pPr>
            <w:r w:rsidRPr="00EF472C">
              <w:rPr>
                <w:sz w:val="18"/>
                <w:szCs w:val="18"/>
              </w:rPr>
              <w:t>- UE-to-UE: UMi-Street canyon in TR 38.901 (hBS =1.5m ~ 22.5m).</w:t>
            </w:r>
          </w:p>
        </w:tc>
      </w:tr>
      <w:tr w:rsidR="00EF472C" w:rsidRPr="00EF472C" w14:paraId="3D0B036B" w14:textId="77777777" w:rsidTr="00062F8E">
        <w:trPr>
          <w:trHeight w:val="44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24549B4" w14:textId="77777777" w:rsidR="00EF472C" w:rsidRPr="00EF472C" w:rsidRDefault="00EF472C" w:rsidP="008E704D">
            <w:pPr>
              <w:spacing w:after="0" w:line="276" w:lineRule="auto"/>
              <w:rPr>
                <w:sz w:val="18"/>
                <w:szCs w:val="18"/>
              </w:rPr>
            </w:pPr>
            <w:r w:rsidRPr="00EF472C">
              <w:rPr>
                <w:b/>
                <w:bCs/>
                <w:sz w:val="18"/>
                <w:szCs w:val="18"/>
              </w:rPr>
              <w:t>Traffic model</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729547C" w14:textId="77777777" w:rsidR="00EF472C" w:rsidRPr="00EF472C" w:rsidRDefault="00EF472C" w:rsidP="008E704D">
            <w:pPr>
              <w:spacing w:after="0" w:line="276" w:lineRule="auto"/>
              <w:rPr>
                <w:sz w:val="18"/>
                <w:szCs w:val="18"/>
              </w:rPr>
            </w:pPr>
            <w:r w:rsidRPr="00EF472C">
              <w:rPr>
                <w:sz w:val="18"/>
                <w:szCs w:val="18"/>
              </w:rPr>
              <w:t>FTP traffic model 3</w:t>
            </w:r>
          </w:p>
          <w:p w14:paraId="179AE793" w14:textId="77777777" w:rsidR="00EF472C" w:rsidRPr="00EF472C" w:rsidRDefault="00EF472C" w:rsidP="008E704D">
            <w:pPr>
              <w:spacing w:after="0" w:line="276" w:lineRule="auto"/>
              <w:rPr>
                <w:sz w:val="18"/>
                <w:szCs w:val="18"/>
              </w:rPr>
            </w:pPr>
          </w:p>
          <w:p w14:paraId="2CB2B3AB" w14:textId="77777777" w:rsidR="00EF472C" w:rsidRPr="00EF472C" w:rsidRDefault="00EF472C" w:rsidP="008E704D">
            <w:pPr>
              <w:spacing w:after="0" w:line="276" w:lineRule="auto"/>
              <w:rPr>
                <w:sz w:val="18"/>
                <w:szCs w:val="18"/>
              </w:rPr>
            </w:pPr>
            <w:r w:rsidRPr="00EF472C">
              <w:rPr>
                <w:sz w:val="18"/>
                <w:szCs w:val="18"/>
              </w:rPr>
              <w:t>Downlink: 500 KB/packet</w:t>
            </w:r>
          </w:p>
          <w:p w14:paraId="5EA3629D" w14:textId="77777777" w:rsidR="00EF472C" w:rsidRPr="00EF472C" w:rsidRDefault="00EF472C" w:rsidP="008E704D">
            <w:pPr>
              <w:spacing w:after="0" w:line="276" w:lineRule="auto"/>
              <w:rPr>
                <w:sz w:val="18"/>
                <w:szCs w:val="18"/>
              </w:rPr>
            </w:pPr>
            <w:r w:rsidRPr="00EF472C">
              <w:rPr>
                <w:sz w:val="18"/>
                <w:szCs w:val="18"/>
              </w:rPr>
              <w:t>Uplink: Only PRACH preamble</w:t>
            </w:r>
          </w:p>
        </w:tc>
      </w:tr>
      <w:tr w:rsidR="00EF472C" w:rsidRPr="00EF472C" w14:paraId="46C057B0" w14:textId="77777777" w:rsidTr="00062F8E">
        <w:trPr>
          <w:trHeight w:val="38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6A8EE64D" w14:textId="77777777" w:rsidR="00EF472C" w:rsidRPr="00EF472C" w:rsidRDefault="00EF472C" w:rsidP="008E704D">
            <w:pPr>
              <w:spacing w:after="0" w:line="276" w:lineRule="auto"/>
              <w:rPr>
                <w:sz w:val="18"/>
                <w:szCs w:val="18"/>
              </w:rPr>
            </w:pPr>
            <w:r w:rsidRPr="00EF472C">
              <w:rPr>
                <w:b/>
                <w:bCs/>
                <w:sz w:val="18"/>
                <w:szCs w:val="18"/>
              </w:rPr>
              <w:t>DL/UL resource pattern</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07260E4A" w14:textId="77777777" w:rsidR="00EF472C" w:rsidRPr="00EF472C" w:rsidRDefault="00EF472C" w:rsidP="008E704D">
            <w:pPr>
              <w:spacing w:after="0" w:line="276" w:lineRule="auto"/>
              <w:rPr>
                <w:sz w:val="18"/>
                <w:szCs w:val="18"/>
              </w:rPr>
            </w:pPr>
            <w:r w:rsidRPr="00EF472C">
              <w:rPr>
                <w:sz w:val="18"/>
                <w:szCs w:val="18"/>
              </w:rPr>
              <w:t>TDD: DDD</w:t>
            </w:r>
            <w:r w:rsidRPr="00EF472C">
              <w:rPr>
                <w:sz w:val="18"/>
                <w:szCs w:val="18"/>
                <w:lang w:eastAsia="ko-KR"/>
              </w:rPr>
              <w:t>S</w:t>
            </w:r>
            <w:r w:rsidRPr="00EF472C">
              <w:rPr>
                <w:sz w:val="18"/>
                <w:szCs w:val="18"/>
              </w:rPr>
              <w:t>UDDDSU</w:t>
            </w:r>
          </w:p>
          <w:p w14:paraId="59FED917" w14:textId="77777777" w:rsidR="00EF472C" w:rsidRPr="00EF472C" w:rsidRDefault="00EF472C" w:rsidP="008E704D">
            <w:pPr>
              <w:spacing w:after="0" w:line="276" w:lineRule="auto"/>
              <w:rPr>
                <w:sz w:val="18"/>
                <w:szCs w:val="18"/>
              </w:rPr>
            </w:pPr>
            <w:r w:rsidRPr="00EF472C">
              <w:rPr>
                <w:sz w:val="18"/>
                <w:szCs w:val="18"/>
              </w:rPr>
              <w:t xml:space="preserve">SBFD: </w:t>
            </w:r>
            <w:r w:rsidRPr="00EF472C">
              <w:rPr>
                <w:sz w:val="18"/>
                <w:szCs w:val="18"/>
                <w:lang w:eastAsia="ko-KR"/>
              </w:rPr>
              <w:t>XXXX</w:t>
            </w:r>
            <w:r w:rsidRPr="00EF472C">
              <w:rPr>
                <w:sz w:val="18"/>
                <w:szCs w:val="18"/>
              </w:rPr>
              <w:t>UXXXXU</w:t>
            </w:r>
          </w:p>
          <w:p w14:paraId="20DB27A4" w14:textId="77777777" w:rsidR="00EF472C" w:rsidRPr="00EF472C" w:rsidRDefault="00EF472C" w:rsidP="008E704D">
            <w:pPr>
              <w:spacing w:after="0" w:line="276" w:lineRule="auto"/>
              <w:rPr>
                <w:sz w:val="18"/>
                <w:szCs w:val="18"/>
              </w:rPr>
            </w:pPr>
            <w:r w:rsidRPr="00EF472C">
              <w:rPr>
                <w:sz w:val="18"/>
                <w:szCs w:val="18"/>
              </w:rPr>
              <w:t> </w:t>
            </w:r>
          </w:p>
          <w:p w14:paraId="128C81B8" w14:textId="77777777" w:rsidR="00EF472C" w:rsidRPr="00EF472C" w:rsidRDefault="00EF472C" w:rsidP="008E704D">
            <w:pPr>
              <w:spacing w:after="0" w:line="276" w:lineRule="auto"/>
              <w:rPr>
                <w:sz w:val="18"/>
                <w:szCs w:val="18"/>
              </w:rPr>
            </w:pPr>
            <w:r w:rsidRPr="00EF472C">
              <w:rPr>
                <w:sz w:val="18"/>
                <w:szCs w:val="18"/>
              </w:rPr>
              <w:t>UL/DL configuration in S slot</w:t>
            </w:r>
          </w:p>
          <w:p w14:paraId="335919BB" w14:textId="77777777" w:rsidR="00EF472C" w:rsidRPr="00EF472C" w:rsidRDefault="00EF472C" w:rsidP="008E704D">
            <w:pPr>
              <w:spacing w:after="0" w:line="276" w:lineRule="auto"/>
              <w:rPr>
                <w:sz w:val="18"/>
                <w:szCs w:val="18"/>
              </w:rPr>
            </w:pPr>
            <w:r w:rsidRPr="00EF472C">
              <w:rPr>
                <w:sz w:val="18"/>
                <w:szCs w:val="18"/>
              </w:rPr>
              <w:t>S=[12D:2G:0U]</w:t>
            </w:r>
          </w:p>
          <w:p w14:paraId="7C3CE303" w14:textId="77777777" w:rsidR="00EF472C" w:rsidRPr="00EF472C" w:rsidRDefault="00EF472C" w:rsidP="008E704D">
            <w:pPr>
              <w:spacing w:after="0" w:line="276" w:lineRule="auto"/>
              <w:rPr>
                <w:sz w:val="18"/>
                <w:szCs w:val="18"/>
              </w:rPr>
            </w:pPr>
          </w:p>
          <w:p w14:paraId="46DDE040" w14:textId="77777777" w:rsidR="00EF472C" w:rsidRPr="00EF472C" w:rsidRDefault="00EF472C" w:rsidP="008E704D">
            <w:pPr>
              <w:spacing w:after="0" w:line="276" w:lineRule="auto"/>
              <w:rPr>
                <w:sz w:val="18"/>
                <w:szCs w:val="18"/>
              </w:rPr>
            </w:pPr>
            <w:r w:rsidRPr="00EF472C">
              <w:rPr>
                <w:sz w:val="18"/>
                <w:szCs w:val="18"/>
              </w:rPr>
              <w:t>DL and UL PRBs in X slot</w:t>
            </w:r>
          </w:p>
          <w:p w14:paraId="48F0E253" w14:textId="77777777" w:rsidR="00EF472C" w:rsidRPr="00EF472C" w:rsidRDefault="00EF472C" w:rsidP="008E704D">
            <w:pPr>
              <w:spacing w:after="0" w:line="276" w:lineRule="auto"/>
              <w:rPr>
                <w:sz w:val="18"/>
                <w:szCs w:val="18"/>
              </w:rPr>
            </w:pPr>
            <w:r w:rsidRPr="00EF472C">
              <w:rPr>
                <w:sz w:val="18"/>
                <w:szCs w:val="18"/>
              </w:rPr>
              <w:lastRenderedPageBreak/>
              <w:t>- DL RB: 208 RBs</w:t>
            </w:r>
          </w:p>
          <w:p w14:paraId="5C275348" w14:textId="77777777" w:rsidR="00EF472C" w:rsidRPr="00EF472C" w:rsidRDefault="00EF472C" w:rsidP="008E704D">
            <w:pPr>
              <w:spacing w:after="0" w:line="276" w:lineRule="auto"/>
              <w:rPr>
                <w:sz w:val="18"/>
                <w:szCs w:val="18"/>
              </w:rPr>
            </w:pPr>
            <w:r w:rsidRPr="00EF472C">
              <w:rPr>
                <w:sz w:val="18"/>
                <w:szCs w:val="18"/>
              </w:rPr>
              <w:t>- UL RB: 55 RBs</w:t>
            </w:r>
          </w:p>
          <w:p w14:paraId="6BB2D5C8" w14:textId="77777777" w:rsidR="00EF472C" w:rsidRPr="00EF472C" w:rsidRDefault="00EF472C" w:rsidP="008E704D">
            <w:pPr>
              <w:spacing w:after="0" w:line="276" w:lineRule="auto"/>
              <w:rPr>
                <w:sz w:val="18"/>
                <w:szCs w:val="18"/>
              </w:rPr>
            </w:pPr>
            <w:r w:rsidRPr="00EF472C">
              <w:rPr>
                <w:sz w:val="18"/>
                <w:szCs w:val="18"/>
              </w:rPr>
              <w:t>- Guard RB: 10 RBs</w:t>
            </w:r>
          </w:p>
        </w:tc>
      </w:tr>
      <w:tr w:rsidR="00EF472C" w:rsidRPr="00EF472C" w14:paraId="5B5E9ACC" w14:textId="77777777" w:rsidTr="00062F8E">
        <w:trPr>
          <w:trHeight w:val="154"/>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BF0C27E" w14:textId="77777777" w:rsidR="00EF472C" w:rsidRPr="00EF472C" w:rsidRDefault="00EF472C" w:rsidP="008E704D">
            <w:pPr>
              <w:spacing w:after="0" w:line="276" w:lineRule="auto"/>
              <w:rPr>
                <w:sz w:val="18"/>
                <w:szCs w:val="18"/>
              </w:rPr>
            </w:pPr>
            <w:r w:rsidRPr="00EF472C">
              <w:rPr>
                <w:b/>
                <w:bCs/>
                <w:sz w:val="18"/>
                <w:szCs w:val="18"/>
              </w:rPr>
              <w:lastRenderedPageBreak/>
              <w:t>Resource pattern flexibility</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3E624785" w14:textId="77777777" w:rsidR="00EF472C" w:rsidRPr="00EF472C" w:rsidRDefault="00EF472C" w:rsidP="008E704D">
            <w:pPr>
              <w:spacing w:after="0" w:line="276" w:lineRule="auto"/>
              <w:rPr>
                <w:sz w:val="18"/>
                <w:szCs w:val="18"/>
                <w:lang w:val="en-US"/>
              </w:rPr>
            </w:pPr>
            <w:r w:rsidRPr="00EF472C">
              <w:rPr>
                <w:sz w:val="18"/>
                <w:szCs w:val="18"/>
              </w:rPr>
              <w:t>Static and common DL/UL resource pattern among cells</w:t>
            </w:r>
          </w:p>
        </w:tc>
      </w:tr>
      <w:tr w:rsidR="00EF472C" w:rsidRPr="00CC257B" w14:paraId="3134B7FB" w14:textId="77777777" w:rsidTr="00062F8E">
        <w:trPr>
          <w:trHeight w:val="40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7656A03" w14:textId="77777777" w:rsidR="00EF472C" w:rsidRPr="00CC257B" w:rsidRDefault="00EF472C" w:rsidP="008E704D">
            <w:pPr>
              <w:spacing w:after="0" w:line="276" w:lineRule="auto"/>
              <w:rPr>
                <w:sz w:val="18"/>
                <w:szCs w:val="18"/>
              </w:rPr>
            </w:pPr>
            <w:r w:rsidRPr="00EF472C">
              <w:rPr>
                <w:b/>
                <w:bCs/>
                <w:sz w:val="18"/>
                <w:szCs w:val="18"/>
              </w:rPr>
              <w:t>ASIR for CLI</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68A0D020" w14:textId="77777777" w:rsidR="00EF472C" w:rsidRPr="00CC257B" w:rsidRDefault="00EF472C" w:rsidP="008E704D">
            <w:pPr>
              <w:spacing w:after="0" w:line="276" w:lineRule="auto"/>
              <w:rPr>
                <w:sz w:val="18"/>
                <w:szCs w:val="18"/>
              </w:rPr>
            </w:pPr>
            <w:r w:rsidRPr="00CC257B">
              <w:rPr>
                <w:sz w:val="18"/>
                <w:szCs w:val="18"/>
              </w:rPr>
              <w:t xml:space="preserve">SBFD: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1"/>
              <w:gridCol w:w="652"/>
              <w:gridCol w:w="787"/>
            </w:tblGrid>
            <w:tr w:rsidR="00EF472C" w:rsidRPr="00CC257B" w14:paraId="4DAF56C7" w14:textId="77777777" w:rsidTr="00062F8E">
              <w:trPr>
                <w:jc w:val="center"/>
              </w:trPr>
              <w:tc>
                <w:tcPr>
                  <w:tcW w:w="0" w:type="auto"/>
                  <w:shd w:val="clear" w:color="auto" w:fill="D9E2F3"/>
                </w:tcPr>
                <w:p w14:paraId="7C5D500F" w14:textId="77777777" w:rsidR="00EF472C" w:rsidRPr="00CC257B" w:rsidRDefault="00EF472C" w:rsidP="008E704D">
                  <w:pPr>
                    <w:snapToGrid w:val="0"/>
                    <w:spacing w:line="276" w:lineRule="auto"/>
                    <w:rPr>
                      <w:b/>
                      <w:bCs/>
                      <w:sz w:val="18"/>
                      <w:szCs w:val="18"/>
                    </w:rPr>
                  </w:pPr>
                </w:p>
              </w:tc>
              <w:tc>
                <w:tcPr>
                  <w:tcW w:w="0" w:type="auto"/>
                  <w:shd w:val="clear" w:color="auto" w:fill="D9E2F3"/>
                </w:tcPr>
                <w:p w14:paraId="22D559FE" w14:textId="77777777" w:rsidR="00EF472C" w:rsidRPr="00CC257B" w:rsidRDefault="00EF472C" w:rsidP="008E704D">
                  <w:pPr>
                    <w:snapToGrid w:val="0"/>
                    <w:spacing w:line="276" w:lineRule="auto"/>
                    <w:jc w:val="center"/>
                    <w:rPr>
                      <w:b/>
                      <w:bCs/>
                      <w:sz w:val="18"/>
                      <w:szCs w:val="18"/>
                    </w:rPr>
                  </w:pPr>
                  <w:r w:rsidRPr="00CC257B">
                    <w:rPr>
                      <w:b/>
                      <w:bCs/>
                      <w:sz w:val="18"/>
                      <w:szCs w:val="18"/>
                    </w:rPr>
                    <w:t>FR1</w:t>
                  </w:r>
                </w:p>
              </w:tc>
              <w:tc>
                <w:tcPr>
                  <w:tcW w:w="0" w:type="auto"/>
                  <w:shd w:val="clear" w:color="auto" w:fill="D9E2F3"/>
                </w:tcPr>
                <w:p w14:paraId="6DEA3991" w14:textId="77777777" w:rsidR="00EF472C" w:rsidRPr="00CC257B" w:rsidRDefault="00EF472C" w:rsidP="008E704D">
                  <w:pPr>
                    <w:snapToGrid w:val="0"/>
                    <w:spacing w:line="276" w:lineRule="auto"/>
                    <w:jc w:val="center"/>
                    <w:rPr>
                      <w:b/>
                      <w:bCs/>
                      <w:sz w:val="18"/>
                      <w:szCs w:val="18"/>
                    </w:rPr>
                  </w:pPr>
                  <w:r w:rsidRPr="00CC257B">
                    <w:rPr>
                      <w:b/>
                      <w:bCs/>
                      <w:sz w:val="18"/>
                      <w:szCs w:val="18"/>
                    </w:rPr>
                    <w:t>FR2-1</w:t>
                  </w:r>
                </w:p>
              </w:tc>
            </w:tr>
            <w:tr w:rsidR="00EF472C" w:rsidRPr="00CC257B" w14:paraId="7AB857C6" w14:textId="77777777" w:rsidTr="00062F8E">
              <w:trPr>
                <w:jc w:val="center"/>
              </w:trPr>
              <w:tc>
                <w:tcPr>
                  <w:tcW w:w="0" w:type="auto"/>
                  <w:shd w:val="clear" w:color="auto" w:fill="auto"/>
                </w:tcPr>
                <w:p w14:paraId="5AA0E7BC" w14:textId="77777777" w:rsidR="00EF472C" w:rsidRPr="00CC257B" w:rsidRDefault="00EF472C" w:rsidP="008E704D">
                  <w:pPr>
                    <w:snapToGrid w:val="0"/>
                    <w:spacing w:line="276" w:lineRule="auto"/>
                    <w:rPr>
                      <w:bCs/>
                      <w:sz w:val="18"/>
                      <w:szCs w:val="18"/>
                    </w:rPr>
                  </w:pPr>
                  <w:r w:rsidRPr="00CC257B">
                    <w:rPr>
                      <w:bCs/>
                      <w:sz w:val="18"/>
                      <w:szCs w:val="18"/>
                    </w:rPr>
                    <w:t>BS ACLR</w:t>
                  </w:r>
                </w:p>
              </w:tc>
              <w:tc>
                <w:tcPr>
                  <w:tcW w:w="0" w:type="auto"/>
                  <w:shd w:val="clear" w:color="auto" w:fill="auto"/>
                </w:tcPr>
                <w:p w14:paraId="69E6F029" w14:textId="77777777" w:rsidR="00EF472C" w:rsidRPr="00CC257B" w:rsidRDefault="00EF472C" w:rsidP="008E704D">
                  <w:pPr>
                    <w:snapToGrid w:val="0"/>
                    <w:spacing w:line="276" w:lineRule="auto"/>
                    <w:jc w:val="center"/>
                    <w:rPr>
                      <w:bCs/>
                      <w:sz w:val="18"/>
                      <w:szCs w:val="18"/>
                    </w:rPr>
                  </w:pPr>
                  <w:r w:rsidRPr="00CC257B">
                    <w:rPr>
                      <w:sz w:val="18"/>
                      <w:szCs w:val="18"/>
                      <w:lang w:bidi="ar"/>
                    </w:rPr>
                    <w:t>45 dB</w:t>
                  </w:r>
                </w:p>
              </w:tc>
              <w:tc>
                <w:tcPr>
                  <w:tcW w:w="0" w:type="auto"/>
                  <w:shd w:val="clear" w:color="auto" w:fill="auto"/>
                </w:tcPr>
                <w:p w14:paraId="5B983F11" w14:textId="77777777" w:rsidR="00EF472C" w:rsidRPr="00CC257B" w:rsidRDefault="00EF472C" w:rsidP="008E704D">
                  <w:pPr>
                    <w:snapToGrid w:val="0"/>
                    <w:spacing w:line="276" w:lineRule="auto"/>
                    <w:jc w:val="center"/>
                    <w:rPr>
                      <w:bCs/>
                      <w:sz w:val="18"/>
                      <w:szCs w:val="18"/>
                    </w:rPr>
                  </w:pPr>
                  <w:r w:rsidRPr="00CC257B">
                    <w:rPr>
                      <w:sz w:val="18"/>
                      <w:szCs w:val="18"/>
                      <w:lang w:bidi="ar"/>
                    </w:rPr>
                    <w:t>28 dB</w:t>
                  </w:r>
                </w:p>
              </w:tc>
            </w:tr>
            <w:tr w:rsidR="00EF472C" w:rsidRPr="00CC257B" w14:paraId="00B4AC8D" w14:textId="77777777" w:rsidTr="00062F8E">
              <w:trPr>
                <w:jc w:val="center"/>
              </w:trPr>
              <w:tc>
                <w:tcPr>
                  <w:tcW w:w="0" w:type="auto"/>
                  <w:shd w:val="clear" w:color="auto" w:fill="auto"/>
                </w:tcPr>
                <w:p w14:paraId="0D0C36A7" w14:textId="77777777" w:rsidR="00EF472C" w:rsidRPr="00CC257B" w:rsidRDefault="00EF472C" w:rsidP="008E704D">
                  <w:pPr>
                    <w:snapToGrid w:val="0"/>
                    <w:spacing w:line="276" w:lineRule="auto"/>
                    <w:rPr>
                      <w:bCs/>
                      <w:sz w:val="18"/>
                      <w:szCs w:val="18"/>
                    </w:rPr>
                  </w:pPr>
                  <w:r w:rsidRPr="00CC257B">
                    <w:rPr>
                      <w:bCs/>
                      <w:sz w:val="18"/>
                      <w:szCs w:val="18"/>
                    </w:rPr>
                    <w:t>BS ACS</w:t>
                  </w:r>
                </w:p>
              </w:tc>
              <w:tc>
                <w:tcPr>
                  <w:tcW w:w="0" w:type="auto"/>
                  <w:shd w:val="clear" w:color="auto" w:fill="auto"/>
                </w:tcPr>
                <w:p w14:paraId="2899518D" w14:textId="77777777" w:rsidR="00EF472C" w:rsidRPr="00CC257B" w:rsidRDefault="00EF472C" w:rsidP="008E704D">
                  <w:pPr>
                    <w:snapToGrid w:val="0"/>
                    <w:spacing w:line="276" w:lineRule="auto"/>
                    <w:jc w:val="center"/>
                    <w:rPr>
                      <w:bCs/>
                      <w:sz w:val="18"/>
                      <w:szCs w:val="18"/>
                    </w:rPr>
                  </w:pPr>
                  <w:r w:rsidRPr="00CC257B">
                    <w:rPr>
                      <w:sz w:val="18"/>
                      <w:szCs w:val="18"/>
                      <w:lang w:bidi="ar"/>
                    </w:rPr>
                    <w:t>46 dB</w:t>
                  </w:r>
                </w:p>
              </w:tc>
              <w:tc>
                <w:tcPr>
                  <w:tcW w:w="0" w:type="auto"/>
                  <w:shd w:val="clear" w:color="auto" w:fill="auto"/>
                </w:tcPr>
                <w:p w14:paraId="1CDA607F" w14:textId="77777777" w:rsidR="00EF472C" w:rsidRPr="00CC257B" w:rsidRDefault="00EF472C" w:rsidP="008E704D">
                  <w:pPr>
                    <w:snapToGrid w:val="0"/>
                    <w:spacing w:line="276" w:lineRule="auto"/>
                    <w:jc w:val="center"/>
                    <w:rPr>
                      <w:bCs/>
                      <w:sz w:val="18"/>
                      <w:szCs w:val="18"/>
                    </w:rPr>
                  </w:pPr>
                  <w:r w:rsidRPr="00CC257B">
                    <w:rPr>
                      <w:sz w:val="18"/>
                      <w:szCs w:val="18"/>
                      <w:lang w:bidi="ar"/>
                    </w:rPr>
                    <w:t>23.5 dB</w:t>
                  </w:r>
                </w:p>
              </w:tc>
            </w:tr>
            <w:tr w:rsidR="00EF472C" w:rsidRPr="00CC257B" w14:paraId="343AE261" w14:textId="77777777" w:rsidTr="00062F8E">
              <w:trPr>
                <w:jc w:val="center"/>
              </w:trPr>
              <w:tc>
                <w:tcPr>
                  <w:tcW w:w="0" w:type="auto"/>
                  <w:shd w:val="clear" w:color="auto" w:fill="auto"/>
                </w:tcPr>
                <w:p w14:paraId="2E4C4A7B" w14:textId="77777777" w:rsidR="00EF472C" w:rsidRPr="00CC257B" w:rsidRDefault="00EF472C" w:rsidP="008E704D">
                  <w:pPr>
                    <w:snapToGrid w:val="0"/>
                    <w:spacing w:line="276" w:lineRule="auto"/>
                    <w:rPr>
                      <w:bCs/>
                      <w:sz w:val="18"/>
                      <w:szCs w:val="18"/>
                    </w:rPr>
                  </w:pPr>
                  <w:r w:rsidRPr="00CC257B">
                    <w:rPr>
                      <w:sz w:val="18"/>
                      <w:szCs w:val="18"/>
                      <w:lang w:val="sv-SE"/>
                    </w:rPr>
                    <w:t>UE ACLR</w:t>
                  </w:r>
                </w:p>
              </w:tc>
              <w:tc>
                <w:tcPr>
                  <w:tcW w:w="0" w:type="auto"/>
                  <w:shd w:val="clear" w:color="auto" w:fill="auto"/>
                </w:tcPr>
                <w:p w14:paraId="3FD21F6F" w14:textId="77777777" w:rsidR="00EF472C" w:rsidRPr="00CC257B" w:rsidRDefault="00EF472C" w:rsidP="008E704D">
                  <w:pPr>
                    <w:snapToGrid w:val="0"/>
                    <w:spacing w:line="276" w:lineRule="auto"/>
                    <w:jc w:val="center"/>
                    <w:rPr>
                      <w:sz w:val="18"/>
                      <w:szCs w:val="18"/>
                      <w:lang w:bidi="ar"/>
                    </w:rPr>
                  </w:pPr>
                  <w:r w:rsidRPr="00CC257B">
                    <w:rPr>
                      <w:sz w:val="18"/>
                      <w:szCs w:val="18"/>
                      <w:lang w:val="sv-SE"/>
                    </w:rPr>
                    <w:t>30 dB</w:t>
                  </w:r>
                </w:p>
              </w:tc>
              <w:tc>
                <w:tcPr>
                  <w:tcW w:w="0" w:type="auto"/>
                  <w:shd w:val="clear" w:color="auto" w:fill="auto"/>
                </w:tcPr>
                <w:p w14:paraId="7B0CC6FD" w14:textId="77777777" w:rsidR="00EF472C" w:rsidRPr="00CC257B" w:rsidRDefault="00EF472C" w:rsidP="008E704D">
                  <w:pPr>
                    <w:snapToGrid w:val="0"/>
                    <w:spacing w:line="276" w:lineRule="auto"/>
                    <w:jc w:val="center"/>
                    <w:rPr>
                      <w:sz w:val="18"/>
                      <w:szCs w:val="18"/>
                      <w:lang w:bidi="ar"/>
                    </w:rPr>
                  </w:pPr>
                  <w:r w:rsidRPr="00CC257B">
                    <w:rPr>
                      <w:sz w:val="18"/>
                      <w:szCs w:val="18"/>
                      <w:lang w:val="sv-SE"/>
                    </w:rPr>
                    <w:t>23 dB</w:t>
                  </w:r>
                </w:p>
              </w:tc>
            </w:tr>
            <w:tr w:rsidR="00EF472C" w:rsidRPr="00CC257B" w14:paraId="4785AAED" w14:textId="77777777" w:rsidTr="00062F8E">
              <w:trPr>
                <w:jc w:val="center"/>
              </w:trPr>
              <w:tc>
                <w:tcPr>
                  <w:tcW w:w="0" w:type="auto"/>
                  <w:shd w:val="clear" w:color="auto" w:fill="auto"/>
                </w:tcPr>
                <w:p w14:paraId="520B707D" w14:textId="77777777" w:rsidR="00EF472C" w:rsidRPr="00CC257B" w:rsidRDefault="00EF472C" w:rsidP="008E704D">
                  <w:pPr>
                    <w:snapToGrid w:val="0"/>
                    <w:spacing w:line="276" w:lineRule="auto"/>
                    <w:rPr>
                      <w:sz w:val="18"/>
                      <w:szCs w:val="18"/>
                      <w:lang w:val="sv-SE"/>
                    </w:rPr>
                  </w:pPr>
                  <w:r w:rsidRPr="00CC257B">
                    <w:rPr>
                      <w:sz w:val="18"/>
                      <w:szCs w:val="18"/>
                      <w:lang w:val="sv-SE"/>
                    </w:rPr>
                    <w:t>UE ACS</w:t>
                  </w:r>
                </w:p>
              </w:tc>
              <w:tc>
                <w:tcPr>
                  <w:tcW w:w="0" w:type="auto"/>
                  <w:shd w:val="clear" w:color="auto" w:fill="auto"/>
                </w:tcPr>
                <w:p w14:paraId="1BE74FAB" w14:textId="77777777" w:rsidR="00EF472C" w:rsidRPr="00CC257B" w:rsidRDefault="00EF472C" w:rsidP="008E704D">
                  <w:pPr>
                    <w:snapToGrid w:val="0"/>
                    <w:spacing w:line="276" w:lineRule="auto"/>
                    <w:jc w:val="center"/>
                    <w:rPr>
                      <w:sz w:val="18"/>
                      <w:szCs w:val="18"/>
                      <w:lang w:val="sv-SE"/>
                    </w:rPr>
                  </w:pPr>
                  <w:r w:rsidRPr="00CC257B">
                    <w:rPr>
                      <w:sz w:val="18"/>
                      <w:szCs w:val="18"/>
                      <w:lang w:val="sv-SE"/>
                    </w:rPr>
                    <w:t>33 dB</w:t>
                  </w:r>
                </w:p>
              </w:tc>
              <w:tc>
                <w:tcPr>
                  <w:tcW w:w="0" w:type="auto"/>
                  <w:shd w:val="clear" w:color="auto" w:fill="auto"/>
                </w:tcPr>
                <w:p w14:paraId="13E807F3" w14:textId="77777777" w:rsidR="00EF472C" w:rsidRPr="00CC257B" w:rsidRDefault="00EF472C" w:rsidP="008E704D">
                  <w:pPr>
                    <w:snapToGrid w:val="0"/>
                    <w:spacing w:line="276" w:lineRule="auto"/>
                    <w:jc w:val="center"/>
                    <w:rPr>
                      <w:sz w:val="18"/>
                      <w:szCs w:val="18"/>
                      <w:lang w:val="sv-SE"/>
                    </w:rPr>
                  </w:pPr>
                  <w:r w:rsidRPr="00CC257B">
                    <w:rPr>
                      <w:sz w:val="18"/>
                      <w:szCs w:val="18"/>
                      <w:lang w:val="sv-SE"/>
                    </w:rPr>
                    <w:t>23 dB</w:t>
                  </w:r>
                </w:p>
              </w:tc>
            </w:tr>
            <w:tr w:rsidR="00EF472C" w:rsidRPr="00CC257B" w14:paraId="1C36E0B5" w14:textId="77777777" w:rsidTr="00062F8E">
              <w:trPr>
                <w:jc w:val="center"/>
              </w:trPr>
              <w:tc>
                <w:tcPr>
                  <w:tcW w:w="0" w:type="auto"/>
                  <w:shd w:val="clear" w:color="auto" w:fill="auto"/>
                </w:tcPr>
                <w:p w14:paraId="6DFB2208" w14:textId="77777777" w:rsidR="00EF472C" w:rsidRPr="00CC257B" w:rsidRDefault="00EF472C" w:rsidP="008E704D">
                  <w:pPr>
                    <w:snapToGrid w:val="0"/>
                    <w:spacing w:line="276" w:lineRule="auto"/>
                    <w:rPr>
                      <w:sz w:val="18"/>
                      <w:szCs w:val="18"/>
                      <w:lang w:val="sv-SE" w:eastAsia="ko-KR"/>
                    </w:rPr>
                  </w:pPr>
                  <w:r w:rsidRPr="00CC257B">
                    <w:rPr>
                      <w:sz w:val="18"/>
                      <w:szCs w:val="18"/>
                      <w:lang w:val="sv-SE" w:eastAsia="ko-KR"/>
                    </w:rPr>
                    <w:t xml:space="preserve">BS </w:t>
                  </w:r>
                  <m:oMath>
                    <m:sSub>
                      <m:sSubPr>
                        <m:ctrlPr>
                          <w:rPr>
                            <w:rFonts w:ascii="Cambria Math" w:hAnsi="Cambria Math"/>
                            <w:bCs/>
                            <w:sz w:val="18"/>
                            <w:szCs w:val="18"/>
                          </w:rPr>
                        </m:ctrlPr>
                      </m:sSubPr>
                      <m:e>
                        <m:r>
                          <m:rPr>
                            <m:sty m:val="p"/>
                          </m:rPr>
                          <w:rPr>
                            <w:rFonts w:ascii="Cambria Math" w:hAnsi="Cambria Math"/>
                            <w:sz w:val="18"/>
                            <w:szCs w:val="18"/>
                          </w:rPr>
                          <m:t>ICS</m:t>
                        </m:r>
                      </m:e>
                      <m:sub>
                        <m:r>
                          <m:rPr>
                            <m:sty m:val="p"/>
                          </m:rPr>
                          <w:rPr>
                            <w:rFonts w:ascii="Cambria Math" w:hAnsi="Cambria Math"/>
                            <w:sz w:val="18"/>
                            <w:szCs w:val="18"/>
                          </w:rPr>
                          <m:t>BS</m:t>
                        </m:r>
                      </m:sub>
                    </m:sSub>
                  </m:oMath>
                </w:p>
              </w:tc>
              <w:tc>
                <w:tcPr>
                  <w:tcW w:w="0" w:type="auto"/>
                  <w:shd w:val="clear" w:color="auto" w:fill="auto"/>
                </w:tcPr>
                <w:p w14:paraId="5655883D" w14:textId="77777777" w:rsidR="00EF472C" w:rsidRPr="00CC257B" w:rsidRDefault="00EF472C" w:rsidP="008E704D">
                  <w:pPr>
                    <w:snapToGrid w:val="0"/>
                    <w:spacing w:line="276" w:lineRule="auto"/>
                    <w:jc w:val="center"/>
                    <w:rPr>
                      <w:sz w:val="18"/>
                      <w:szCs w:val="18"/>
                      <w:lang w:val="sv-SE" w:eastAsia="ko-KR"/>
                    </w:rPr>
                  </w:pPr>
                  <w:r w:rsidRPr="00CC257B">
                    <w:rPr>
                      <w:sz w:val="18"/>
                      <w:szCs w:val="18"/>
                      <w:lang w:val="sv-SE" w:eastAsia="ko-KR"/>
                    </w:rPr>
                    <w:t>62 dB</w:t>
                  </w:r>
                </w:p>
              </w:tc>
              <w:tc>
                <w:tcPr>
                  <w:tcW w:w="0" w:type="auto"/>
                  <w:shd w:val="clear" w:color="auto" w:fill="auto"/>
                </w:tcPr>
                <w:p w14:paraId="2A586567" w14:textId="77777777" w:rsidR="00EF472C" w:rsidRPr="00CC257B" w:rsidRDefault="00EF472C" w:rsidP="008E704D">
                  <w:pPr>
                    <w:snapToGrid w:val="0"/>
                    <w:spacing w:line="276" w:lineRule="auto"/>
                    <w:jc w:val="center"/>
                    <w:rPr>
                      <w:sz w:val="18"/>
                      <w:szCs w:val="18"/>
                      <w:lang w:val="sv-SE" w:eastAsia="ko-KR"/>
                    </w:rPr>
                  </w:pPr>
                  <w:r w:rsidRPr="00CC257B">
                    <w:rPr>
                      <w:sz w:val="18"/>
                      <w:szCs w:val="18"/>
                      <w:lang w:val="sv-SE" w:eastAsia="ko-KR"/>
                    </w:rPr>
                    <w:t>-</w:t>
                  </w:r>
                </w:p>
              </w:tc>
            </w:tr>
          </w:tbl>
          <w:p w14:paraId="005753C1" w14:textId="77777777" w:rsidR="00EF472C" w:rsidRPr="00CC257B" w:rsidRDefault="00EF472C" w:rsidP="008E704D">
            <w:pPr>
              <w:wordWrap w:val="0"/>
              <w:spacing w:after="0" w:line="276" w:lineRule="auto"/>
              <w:rPr>
                <w:rFonts w:eastAsia="SimSun"/>
                <w:sz w:val="18"/>
                <w:szCs w:val="18"/>
              </w:rPr>
            </w:pPr>
          </w:p>
        </w:tc>
      </w:tr>
      <w:tr w:rsidR="00EF472C" w:rsidRPr="00EF472C" w14:paraId="76FC8F06" w14:textId="77777777" w:rsidTr="00062F8E">
        <w:trPr>
          <w:trHeight w:val="48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E82D9BF" w14:textId="77777777" w:rsidR="00EF472C" w:rsidRPr="00CC257B" w:rsidRDefault="00EF472C" w:rsidP="008E704D">
            <w:pPr>
              <w:spacing w:after="0" w:line="276" w:lineRule="auto"/>
              <w:rPr>
                <w:sz w:val="18"/>
                <w:szCs w:val="18"/>
              </w:rPr>
            </w:pPr>
            <w:r w:rsidRPr="00EF472C">
              <w:rPr>
                <w:b/>
                <w:bCs/>
                <w:sz w:val="18"/>
                <w:szCs w:val="18"/>
              </w:rPr>
              <w:t>Residual self-interference</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0CE85A25" w14:textId="77777777" w:rsidR="00EF472C" w:rsidRPr="00EF472C" w:rsidRDefault="00EF472C" w:rsidP="008E704D">
            <w:pPr>
              <w:spacing w:after="0" w:line="276" w:lineRule="auto"/>
              <w:rPr>
                <w:sz w:val="18"/>
                <w:szCs w:val="18"/>
              </w:rPr>
            </w:pPr>
            <w:r w:rsidRPr="00EF472C">
              <w:rPr>
                <w:sz w:val="18"/>
                <w:szCs w:val="18"/>
              </w:rPr>
              <w:t>SBFD: UL receiver sensitivity degradation due to self-interference is 1dB</w:t>
            </w:r>
          </w:p>
          <w:p w14:paraId="48D6E42E" w14:textId="77777777" w:rsidR="00EF472C" w:rsidRPr="00EF472C" w:rsidRDefault="00EF472C" w:rsidP="008E704D">
            <w:pPr>
              <w:spacing w:after="0" w:line="276" w:lineRule="auto"/>
              <w:rPr>
                <w:sz w:val="18"/>
                <w:szCs w:val="18"/>
                <w:lang w:eastAsia="ko-KR"/>
              </w:rPr>
            </w:pPr>
          </w:p>
        </w:tc>
      </w:tr>
      <w:tr w:rsidR="00EF472C" w:rsidRPr="00EF472C" w14:paraId="222B3524" w14:textId="77777777" w:rsidTr="00CC257B">
        <w:trPr>
          <w:trHeight w:val="250"/>
        </w:trPr>
        <w:tc>
          <w:tcPr>
            <w:tcW w:w="2542" w:type="dxa"/>
            <w:tcBorders>
              <w:top w:val="nil"/>
              <w:left w:val="single" w:sz="8" w:space="0" w:color="000000"/>
              <w:bottom w:val="single" w:sz="4" w:space="0" w:color="auto"/>
              <w:right w:val="single" w:sz="8" w:space="0" w:color="000000"/>
            </w:tcBorders>
            <w:tcMar>
              <w:top w:w="29" w:type="dxa"/>
              <w:left w:w="58" w:type="dxa"/>
              <w:bottom w:w="29" w:type="dxa"/>
              <w:right w:w="58" w:type="dxa"/>
            </w:tcMar>
            <w:hideMark/>
          </w:tcPr>
          <w:p w14:paraId="5207E2F9" w14:textId="77777777" w:rsidR="00EF472C" w:rsidRPr="00CC257B" w:rsidRDefault="00EF472C" w:rsidP="008E704D">
            <w:pPr>
              <w:spacing w:after="0" w:line="276" w:lineRule="auto"/>
              <w:rPr>
                <w:sz w:val="18"/>
                <w:szCs w:val="18"/>
              </w:rPr>
            </w:pPr>
            <w:r w:rsidRPr="00EF472C">
              <w:rPr>
                <w:b/>
                <w:bCs/>
                <w:sz w:val="18"/>
                <w:szCs w:val="18"/>
              </w:rPr>
              <w:t>Packet dropping timer</w:t>
            </w:r>
          </w:p>
        </w:tc>
        <w:tc>
          <w:tcPr>
            <w:tcW w:w="7087" w:type="dxa"/>
            <w:tcBorders>
              <w:top w:val="nil"/>
              <w:left w:val="nil"/>
              <w:bottom w:val="single" w:sz="4" w:space="0" w:color="auto"/>
              <w:right w:val="single" w:sz="8" w:space="0" w:color="000000"/>
            </w:tcBorders>
            <w:tcMar>
              <w:top w:w="29" w:type="dxa"/>
              <w:left w:w="58" w:type="dxa"/>
              <w:bottom w:w="29" w:type="dxa"/>
              <w:right w:w="58" w:type="dxa"/>
            </w:tcMar>
            <w:hideMark/>
          </w:tcPr>
          <w:p w14:paraId="139B45CC" w14:textId="77777777" w:rsidR="00EF472C" w:rsidRPr="00CC257B" w:rsidRDefault="00EF472C" w:rsidP="008E704D">
            <w:pPr>
              <w:spacing w:after="0" w:line="276" w:lineRule="auto"/>
              <w:rPr>
                <w:sz w:val="18"/>
                <w:szCs w:val="18"/>
              </w:rPr>
            </w:pPr>
            <w:r w:rsidRPr="00CC257B">
              <w:rPr>
                <w:sz w:val="18"/>
                <w:szCs w:val="18"/>
              </w:rPr>
              <w:t>200 slots</w:t>
            </w:r>
          </w:p>
          <w:p w14:paraId="46D166B2" w14:textId="77777777" w:rsidR="00EF472C" w:rsidRPr="00EF472C" w:rsidRDefault="00EF472C" w:rsidP="008E704D">
            <w:pPr>
              <w:spacing w:after="0" w:line="276" w:lineRule="auto"/>
              <w:rPr>
                <w:sz w:val="18"/>
                <w:szCs w:val="18"/>
              </w:rPr>
            </w:pPr>
            <w:r w:rsidRPr="00EF472C">
              <w:rPr>
                <w:sz w:val="18"/>
                <w:szCs w:val="18"/>
              </w:rPr>
              <w:t>(A packet is in outage if this packet failed to be successfully received by destination receiver beyond “Packet dropping timer)</w:t>
            </w:r>
          </w:p>
          <w:p w14:paraId="6A5D8E5B" w14:textId="77777777" w:rsidR="00EF472C" w:rsidRPr="00EF472C" w:rsidRDefault="00EF472C" w:rsidP="008E704D">
            <w:pPr>
              <w:spacing w:after="0" w:line="276" w:lineRule="auto"/>
              <w:rPr>
                <w:sz w:val="18"/>
                <w:szCs w:val="18"/>
              </w:rPr>
            </w:pPr>
          </w:p>
        </w:tc>
      </w:tr>
      <w:tr w:rsidR="00EF472C" w:rsidRPr="00EF472C" w14:paraId="7A8B9FF5" w14:textId="77777777" w:rsidTr="00CC257B">
        <w:trPr>
          <w:trHeight w:val="635"/>
        </w:trPr>
        <w:tc>
          <w:tcPr>
            <w:tcW w:w="2542"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hideMark/>
          </w:tcPr>
          <w:p w14:paraId="6EA2781F" w14:textId="77777777" w:rsidR="00EF472C" w:rsidRPr="00CC257B" w:rsidRDefault="00EF472C" w:rsidP="008E704D">
            <w:pPr>
              <w:spacing w:after="0" w:line="276" w:lineRule="auto"/>
              <w:rPr>
                <w:sz w:val="18"/>
                <w:szCs w:val="18"/>
              </w:rPr>
            </w:pPr>
            <w:r w:rsidRPr="00EF472C">
              <w:rPr>
                <w:b/>
                <w:bCs/>
                <w:sz w:val="18"/>
                <w:szCs w:val="18"/>
              </w:rPr>
              <w:t>Output</w:t>
            </w:r>
          </w:p>
        </w:tc>
        <w:tc>
          <w:tcPr>
            <w:tcW w:w="7087"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hideMark/>
          </w:tcPr>
          <w:p w14:paraId="69E7397E" w14:textId="77777777" w:rsidR="00EF472C" w:rsidRPr="00CC257B" w:rsidRDefault="00EF472C" w:rsidP="008E704D">
            <w:pPr>
              <w:spacing w:after="0" w:line="276" w:lineRule="auto"/>
              <w:rPr>
                <w:sz w:val="18"/>
                <w:szCs w:val="18"/>
              </w:rPr>
            </w:pPr>
            <w:r w:rsidRPr="00CC257B">
              <w:rPr>
                <w:sz w:val="18"/>
                <w:szCs w:val="18"/>
              </w:rPr>
              <w:t>UE average/tail/median DL packet throughput (Mbps)</w:t>
            </w:r>
          </w:p>
          <w:p w14:paraId="669576E8" w14:textId="77777777" w:rsidR="00EF472C" w:rsidRPr="00EF472C" w:rsidRDefault="00EF472C" w:rsidP="008E704D">
            <w:pPr>
              <w:numPr>
                <w:ilvl w:val="0"/>
                <w:numId w:val="34"/>
              </w:numPr>
              <w:wordWrap w:val="0"/>
              <w:overflowPunct/>
              <w:adjustRightInd/>
              <w:spacing w:after="0" w:line="276" w:lineRule="auto"/>
              <w:jc w:val="left"/>
              <w:textAlignment w:val="auto"/>
              <w:rPr>
                <w:sz w:val="18"/>
                <w:szCs w:val="18"/>
              </w:rPr>
            </w:pPr>
            <w:r w:rsidRPr="00EF472C">
              <w:rPr>
                <w:sz w:val="18"/>
                <w:szCs w:val="18"/>
              </w:rPr>
              <w:t>UE average DL throughput: Harmonic mean of packet size / packet delay</w:t>
            </w:r>
          </w:p>
          <w:p w14:paraId="0EFF7DD9" w14:textId="77777777" w:rsidR="00EF472C" w:rsidRPr="00EF472C" w:rsidRDefault="00EF472C" w:rsidP="008E704D">
            <w:pPr>
              <w:pStyle w:val="ac"/>
              <w:numPr>
                <w:ilvl w:val="0"/>
                <w:numId w:val="34"/>
              </w:numPr>
              <w:wordWrap w:val="0"/>
              <w:overflowPunct/>
              <w:adjustRightInd/>
              <w:spacing w:after="0" w:line="276" w:lineRule="auto"/>
              <w:ind w:leftChars="0"/>
              <w:jc w:val="left"/>
              <w:textAlignment w:val="auto"/>
              <w:rPr>
                <w:sz w:val="18"/>
                <w:szCs w:val="18"/>
                <w:lang w:eastAsia="ko-KR"/>
              </w:rPr>
            </w:pPr>
            <w:r w:rsidRPr="00EF472C">
              <w:rPr>
                <w:sz w:val="18"/>
                <w:szCs w:val="18"/>
                <w:lang w:eastAsia="ko-KR"/>
              </w:rPr>
              <w:t>Mean/5%/50%/95% Average UE throughput: The mean/5%/50%/95% value of Average UE throughputs for all users.</w:t>
            </w:r>
          </w:p>
        </w:tc>
      </w:tr>
      <w:tr w:rsidR="00EF472C" w:rsidRPr="00EF472C" w14:paraId="3DAC767E" w14:textId="77777777" w:rsidTr="00CC257B">
        <w:trPr>
          <w:trHeight w:val="635"/>
        </w:trPr>
        <w:tc>
          <w:tcPr>
            <w:tcW w:w="2542"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tcPr>
          <w:p w14:paraId="598467B3" w14:textId="77777777" w:rsidR="00EF472C" w:rsidRPr="00EF472C" w:rsidRDefault="00EF472C" w:rsidP="008E704D">
            <w:pPr>
              <w:spacing w:after="0" w:line="276" w:lineRule="auto"/>
              <w:rPr>
                <w:b/>
                <w:bCs/>
                <w:sz w:val="18"/>
                <w:szCs w:val="18"/>
                <w:lang w:eastAsia="ko-KR"/>
              </w:rPr>
            </w:pPr>
            <w:r w:rsidRPr="00CC257B">
              <w:rPr>
                <w:b/>
                <w:bCs/>
                <w:sz w:val="18"/>
                <w:szCs w:val="18"/>
                <w:lang w:eastAsia="ko-KR"/>
              </w:rPr>
              <w:t>Resource Utilization</w:t>
            </w:r>
          </w:p>
        </w:tc>
        <w:tc>
          <w:tcPr>
            <w:tcW w:w="7087"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tcPr>
          <w:p w14:paraId="478B14DE" w14:textId="77777777" w:rsidR="00EF472C" w:rsidRPr="00EF472C" w:rsidRDefault="00EF472C" w:rsidP="008E704D">
            <w:pPr>
              <w:spacing w:after="0" w:line="276" w:lineRule="auto"/>
              <w:rPr>
                <w:sz w:val="18"/>
                <w:szCs w:val="18"/>
              </w:rPr>
            </w:pPr>
            <w:r w:rsidRPr="00CC257B">
              <w:rPr>
                <w:iCs/>
                <w:sz w:val="18"/>
                <w:szCs w:val="18"/>
                <w:lang w:eastAsia="x-none"/>
              </w:rPr>
              <w:t>Type-2 RU definition (calculated per link direction) is used</w:t>
            </w:r>
          </w:p>
        </w:tc>
      </w:tr>
    </w:tbl>
    <w:p w14:paraId="37FCB820" w14:textId="77777777" w:rsidR="00EF472C" w:rsidRPr="00CC257B" w:rsidRDefault="00EF472C" w:rsidP="008E704D">
      <w:pPr>
        <w:spacing w:line="276" w:lineRule="auto"/>
        <w:rPr>
          <w:lang w:eastAsia="ko-KR"/>
        </w:rPr>
      </w:pPr>
    </w:p>
    <w:sectPr w:rsidR="00EF472C" w:rsidRPr="00CC257B">
      <w:headerReference w:type="even" r:id="rId26"/>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FEE701" w14:textId="77777777" w:rsidR="003828C1" w:rsidRDefault="003828C1">
      <w:pPr>
        <w:spacing w:after="0"/>
      </w:pPr>
      <w:r>
        <w:separator/>
      </w:r>
    </w:p>
  </w:endnote>
  <w:endnote w:type="continuationSeparator" w:id="0">
    <w:p w14:paraId="3470D31A" w14:textId="77777777" w:rsidR="003828C1" w:rsidRDefault="003828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A0C7" w14:textId="40912334" w:rsidR="00AF63F6" w:rsidRDefault="00AF63F6"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9364B4">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9364B4">
      <w:rPr>
        <w:rStyle w:val="a7"/>
      </w:rPr>
      <w:t>38</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D4B75D" w14:textId="77777777" w:rsidR="003828C1" w:rsidRDefault="003828C1">
      <w:pPr>
        <w:spacing w:after="0"/>
      </w:pPr>
      <w:r>
        <w:separator/>
      </w:r>
    </w:p>
  </w:footnote>
  <w:footnote w:type="continuationSeparator" w:id="0">
    <w:p w14:paraId="7A679BBA" w14:textId="77777777" w:rsidR="003828C1" w:rsidRDefault="003828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D59D5" w14:textId="77777777" w:rsidR="00AF63F6" w:rsidRDefault="00AF63F6">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F2328B"/>
    <w:multiLevelType w:val="hybridMultilevel"/>
    <w:tmpl w:val="EA3A38C4"/>
    <w:lvl w:ilvl="0" w:tplc="04090001">
      <w:start w:val="1"/>
      <w:numFmt w:val="bullet"/>
      <w:lvlText w:val=""/>
      <w:lvlJc w:val="left"/>
      <w:pPr>
        <w:ind w:left="720" w:hanging="360"/>
      </w:pPr>
      <w:rPr>
        <w:rFonts w:ascii="Symbol" w:hAnsi="Symbol" w:hint="default"/>
      </w:rPr>
    </w:lvl>
    <w:lvl w:ilvl="1" w:tplc="8554555E">
      <w:start w:val="150"/>
      <w:numFmt w:val="bullet"/>
      <w:lvlText w:val="-"/>
      <w:lvlJc w:val="left"/>
      <w:pPr>
        <w:ind w:left="1440" w:hanging="360"/>
      </w:pPr>
      <w:rPr>
        <w:rFonts w:ascii="Times" w:eastAsia="바탕"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D082C99"/>
    <w:multiLevelType w:val="hybridMultilevel"/>
    <w:tmpl w:val="325A02FA"/>
    <w:lvl w:ilvl="0" w:tplc="A9A00268">
      <w:start w:val="1"/>
      <w:numFmt w:val="bullet"/>
      <w:lvlText w:val="-"/>
      <w:lvlJc w:val="left"/>
      <w:pPr>
        <w:tabs>
          <w:tab w:val="num" w:pos="720"/>
        </w:tabs>
        <w:ind w:left="720" w:hanging="360"/>
      </w:pPr>
      <w:rPr>
        <w:rFonts w:ascii="Arial" w:hAnsi="Arial" w:cs="Times New Roman" w:hint="default"/>
      </w:rPr>
    </w:lvl>
    <w:lvl w:ilvl="1" w:tplc="AAFE5806">
      <w:start w:val="1"/>
      <w:numFmt w:val="bullet"/>
      <w:lvlText w:val="-"/>
      <w:lvlJc w:val="left"/>
      <w:pPr>
        <w:tabs>
          <w:tab w:val="num" w:pos="1440"/>
        </w:tabs>
        <w:ind w:left="1440" w:hanging="360"/>
      </w:pPr>
      <w:rPr>
        <w:rFonts w:ascii="Arial" w:hAnsi="Arial" w:cs="Times New Roman" w:hint="default"/>
      </w:rPr>
    </w:lvl>
    <w:lvl w:ilvl="2" w:tplc="54FA6EAC">
      <w:start w:val="1"/>
      <w:numFmt w:val="bullet"/>
      <w:lvlText w:val="-"/>
      <w:lvlJc w:val="left"/>
      <w:pPr>
        <w:tabs>
          <w:tab w:val="num" w:pos="2160"/>
        </w:tabs>
        <w:ind w:left="2160" w:hanging="360"/>
      </w:pPr>
      <w:rPr>
        <w:rFonts w:ascii="Arial" w:hAnsi="Arial" w:cs="Times New Roman" w:hint="default"/>
      </w:rPr>
    </w:lvl>
    <w:lvl w:ilvl="3" w:tplc="5C909360">
      <w:start w:val="1"/>
      <w:numFmt w:val="bullet"/>
      <w:lvlText w:val="-"/>
      <w:lvlJc w:val="left"/>
      <w:pPr>
        <w:tabs>
          <w:tab w:val="num" w:pos="2880"/>
        </w:tabs>
        <w:ind w:left="2880" w:hanging="360"/>
      </w:pPr>
      <w:rPr>
        <w:rFonts w:ascii="Arial" w:hAnsi="Arial" w:cs="Times New Roman" w:hint="default"/>
      </w:rPr>
    </w:lvl>
    <w:lvl w:ilvl="4" w:tplc="616A932E">
      <w:start w:val="1"/>
      <w:numFmt w:val="bullet"/>
      <w:lvlText w:val="-"/>
      <w:lvlJc w:val="left"/>
      <w:pPr>
        <w:tabs>
          <w:tab w:val="num" w:pos="3600"/>
        </w:tabs>
        <w:ind w:left="3600" w:hanging="360"/>
      </w:pPr>
      <w:rPr>
        <w:rFonts w:ascii="Arial" w:hAnsi="Arial" w:cs="Times New Roman" w:hint="default"/>
      </w:rPr>
    </w:lvl>
    <w:lvl w:ilvl="5" w:tplc="E0DE59BE">
      <w:start w:val="1"/>
      <w:numFmt w:val="bullet"/>
      <w:lvlText w:val="-"/>
      <w:lvlJc w:val="left"/>
      <w:pPr>
        <w:tabs>
          <w:tab w:val="num" w:pos="4320"/>
        </w:tabs>
        <w:ind w:left="4320" w:hanging="360"/>
      </w:pPr>
      <w:rPr>
        <w:rFonts w:ascii="Arial" w:hAnsi="Arial" w:cs="Times New Roman" w:hint="default"/>
      </w:rPr>
    </w:lvl>
    <w:lvl w:ilvl="6" w:tplc="4CB4EC36">
      <w:start w:val="1"/>
      <w:numFmt w:val="bullet"/>
      <w:lvlText w:val="-"/>
      <w:lvlJc w:val="left"/>
      <w:pPr>
        <w:tabs>
          <w:tab w:val="num" w:pos="5040"/>
        </w:tabs>
        <w:ind w:left="5040" w:hanging="360"/>
      </w:pPr>
      <w:rPr>
        <w:rFonts w:ascii="Arial" w:hAnsi="Arial" w:cs="Times New Roman" w:hint="default"/>
      </w:rPr>
    </w:lvl>
    <w:lvl w:ilvl="7" w:tplc="739A7B7E">
      <w:start w:val="1"/>
      <w:numFmt w:val="bullet"/>
      <w:lvlText w:val="-"/>
      <w:lvlJc w:val="left"/>
      <w:pPr>
        <w:tabs>
          <w:tab w:val="num" w:pos="5760"/>
        </w:tabs>
        <w:ind w:left="5760" w:hanging="360"/>
      </w:pPr>
      <w:rPr>
        <w:rFonts w:ascii="Arial" w:hAnsi="Arial" w:cs="Times New Roman" w:hint="default"/>
      </w:rPr>
    </w:lvl>
    <w:lvl w:ilvl="8" w:tplc="F160839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0320C4C"/>
    <w:multiLevelType w:val="hybridMultilevel"/>
    <w:tmpl w:val="04E29468"/>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97DEF"/>
    <w:multiLevelType w:val="hybridMultilevel"/>
    <w:tmpl w:val="CE983B24"/>
    <w:lvl w:ilvl="0" w:tplc="552851F0">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477226F"/>
    <w:multiLevelType w:val="hybridMultilevel"/>
    <w:tmpl w:val="456A77DE"/>
    <w:lvl w:ilvl="0" w:tplc="DB60718C">
      <w:start w:val="1"/>
      <w:numFmt w:val="bullet"/>
      <w:lvlText w:val="•"/>
      <w:lvlJc w:val="left"/>
      <w:pPr>
        <w:ind w:left="880" w:hanging="440"/>
      </w:pPr>
      <w:rPr>
        <w:rFonts w:ascii="Arial" w:hAnsi="Aria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66B1B10"/>
    <w:multiLevelType w:val="hybridMultilevel"/>
    <w:tmpl w:val="023C39CE"/>
    <w:lvl w:ilvl="0" w:tplc="2A428B8C">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13" w15:restartNumberingAfterBreak="0">
    <w:nsid w:val="2B326768"/>
    <w:multiLevelType w:val="hybridMultilevel"/>
    <w:tmpl w:val="974A59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42566D32"/>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63FA3"/>
    <w:multiLevelType w:val="hybridMultilevel"/>
    <w:tmpl w:val="6CD46C1A"/>
    <w:lvl w:ilvl="0" w:tplc="F8C427DC">
      <w:start w:val="1"/>
      <w:numFmt w:val="bullet"/>
      <w:lvlText w:val=""/>
      <w:lvlJc w:val="left"/>
      <w:pPr>
        <w:ind w:left="760" w:hanging="360"/>
      </w:pPr>
      <w:rPr>
        <w:rFonts w:ascii="Wingdings" w:hAnsi="Wingdings" w:hint="default"/>
      </w:rPr>
    </w:lvl>
    <w:lvl w:ilvl="1" w:tplc="029C9C72">
      <w:start w:val="1"/>
      <w:numFmt w:val="bullet"/>
      <w:lvlText w:val="•"/>
      <w:lvlJc w:val="left"/>
      <w:pPr>
        <w:ind w:left="1200" w:hanging="400"/>
      </w:pPr>
      <w:rPr>
        <w:rFonts w:ascii="Arial" w:hAnsi="Aria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FEC270C"/>
    <w:multiLevelType w:val="hybridMultilevel"/>
    <w:tmpl w:val="6496579A"/>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7C6176"/>
    <w:multiLevelType w:val="hybridMultilevel"/>
    <w:tmpl w:val="65784CC4"/>
    <w:lvl w:ilvl="0" w:tplc="D412634C">
      <w:start w:val="347"/>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491A96"/>
    <w:multiLevelType w:val="hybridMultilevel"/>
    <w:tmpl w:val="930843E0"/>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EBE40F9"/>
    <w:multiLevelType w:val="hybridMultilevel"/>
    <w:tmpl w:val="0D26B108"/>
    <w:lvl w:ilvl="0" w:tplc="EECC9FA6">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002925"/>
    <w:multiLevelType w:val="hybridMultilevel"/>
    <w:tmpl w:val="63DC509E"/>
    <w:lvl w:ilvl="0" w:tplc="CD3AD694">
      <w:start w:val="2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43177918"/>
    <w:multiLevelType w:val="hybridMultilevel"/>
    <w:tmpl w:val="D40EB6E8"/>
    <w:lvl w:ilvl="0" w:tplc="04090001">
      <w:start w:val="1"/>
      <w:numFmt w:val="bullet"/>
      <w:lvlText w:val=""/>
      <w:lvlJc w:val="left"/>
      <w:pPr>
        <w:ind w:left="720" w:hanging="360"/>
      </w:pPr>
      <w:rPr>
        <w:rFonts w:ascii="Symbol" w:hAnsi="Symbol" w:hint="default"/>
      </w:rPr>
    </w:lvl>
    <w:lvl w:ilvl="1" w:tplc="B2469356">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61D81"/>
    <w:multiLevelType w:val="hybridMultilevel"/>
    <w:tmpl w:val="0DDC2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4" w15:restartNumberingAfterBreak="0">
    <w:nsid w:val="482E4E42"/>
    <w:multiLevelType w:val="multilevel"/>
    <w:tmpl w:val="233C0D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CE12339"/>
    <w:multiLevelType w:val="hybridMultilevel"/>
    <w:tmpl w:val="23946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E4022D9"/>
    <w:multiLevelType w:val="hybridMultilevel"/>
    <w:tmpl w:val="4210BB4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AC50541"/>
    <w:multiLevelType w:val="hybridMultilevel"/>
    <w:tmpl w:val="606C87C4"/>
    <w:lvl w:ilvl="0" w:tplc="04090001">
      <w:start w:val="1"/>
      <w:numFmt w:val="bullet"/>
      <w:lvlText w:val=""/>
      <w:lvlJc w:val="left"/>
      <w:pPr>
        <w:ind w:left="720" w:hanging="360"/>
      </w:pPr>
      <w:rPr>
        <w:rFonts w:ascii="Symbol" w:hAnsi="Symbol" w:hint="default"/>
      </w:rPr>
    </w:lvl>
    <w:lvl w:ilvl="1" w:tplc="B2469356">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51941"/>
    <w:multiLevelType w:val="hybridMultilevel"/>
    <w:tmpl w:val="FFACEE32"/>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A691D75"/>
    <w:multiLevelType w:val="hybridMultilevel"/>
    <w:tmpl w:val="6CACA45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6E1526"/>
    <w:multiLevelType w:val="hybridMultilevel"/>
    <w:tmpl w:val="7A52F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CAB24E4"/>
    <w:multiLevelType w:val="hybridMultilevel"/>
    <w:tmpl w:val="EBE2EAC4"/>
    <w:lvl w:ilvl="0" w:tplc="D1D0EF8F">
      <w:start w:val="1"/>
      <w:numFmt w:val="bullet"/>
      <w:lvlText w:val="−"/>
      <w:lvlJc w:val="left"/>
      <w:pPr>
        <w:ind w:left="1080" w:hanging="360"/>
      </w:pPr>
      <w:rPr>
        <w:rFonts w:ascii="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E1620B8"/>
    <w:multiLevelType w:val="multilevel"/>
    <w:tmpl w:val="6E1620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E5A38EC"/>
    <w:multiLevelType w:val="hybridMultilevel"/>
    <w:tmpl w:val="55C01FDC"/>
    <w:lvl w:ilvl="0" w:tplc="04090001">
      <w:start w:val="1"/>
      <w:numFmt w:val="bullet"/>
      <w:lvlText w:val=""/>
      <w:lvlJc w:val="left"/>
      <w:pPr>
        <w:ind w:left="800" w:hanging="400"/>
      </w:pPr>
      <w:rPr>
        <w:rFonts w:ascii="Symbol" w:hAnsi="Symbol" w:hint="default"/>
      </w:rPr>
    </w:lvl>
    <w:lvl w:ilvl="1" w:tplc="A6B0567E">
      <w:numFmt w:val="bullet"/>
      <w:lvlText w:val="•"/>
      <w:lvlJc w:val="left"/>
      <w:pPr>
        <w:ind w:left="2495" w:hanging="1695"/>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03C771D"/>
    <w:multiLevelType w:val="hybridMultilevel"/>
    <w:tmpl w:val="7B9EE140"/>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437364"/>
    <w:multiLevelType w:val="hybridMultilevel"/>
    <w:tmpl w:val="BC4A019A"/>
    <w:lvl w:ilvl="0" w:tplc="04090001">
      <w:start w:val="1"/>
      <w:numFmt w:val="bullet"/>
      <w:lvlText w:val=""/>
      <w:lvlJc w:val="left"/>
      <w:pPr>
        <w:ind w:left="720" w:hanging="360"/>
      </w:pPr>
      <w:rPr>
        <w:rFonts w:ascii="Symbol" w:hAnsi="Symbol" w:hint="default"/>
      </w:rPr>
    </w:lvl>
    <w:lvl w:ilvl="1" w:tplc="015ECB8E">
      <w:start w:val="1"/>
      <w:numFmt w:val="bullet"/>
      <w:lvlText w:val="o"/>
      <w:lvlJc w:val="left"/>
      <w:pPr>
        <w:ind w:left="1080" w:hanging="360"/>
      </w:pPr>
      <w:rPr>
        <w:rFonts w:ascii="Courier New" w:hAnsi="Courier New" w:hint="default"/>
      </w:rPr>
    </w:lvl>
    <w:lvl w:ilvl="2" w:tplc="FB603CF8">
      <w:start w:val="1"/>
      <w:numFmt w:val="bullet"/>
      <w:lvlText w:val=""/>
      <w:lvlJc w:val="left"/>
      <w:pPr>
        <w:ind w:left="14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412634C">
      <w:start w:val="347"/>
      <w:numFmt w:val="bullet"/>
      <w:lvlText w:val="-"/>
      <w:lvlJc w:val="left"/>
      <w:pPr>
        <w:ind w:left="3600" w:hanging="360"/>
      </w:pPr>
      <w:rPr>
        <w:rFonts w:ascii="Times New Roman" w:eastAsia="맑은 고딕"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EC12BD"/>
    <w:multiLevelType w:val="multilevel"/>
    <w:tmpl w:val="F426F61A"/>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3EB49F4"/>
    <w:multiLevelType w:val="hybridMultilevel"/>
    <w:tmpl w:val="BE52F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7123272"/>
    <w:multiLevelType w:val="hybridMultilevel"/>
    <w:tmpl w:val="16D67578"/>
    <w:lvl w:ilvl="0" w:tplc="CD3AD694">
      <w:start w:val="20"/>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39319495">
    <w:abstractNumId w:val="2"/>
  </w:num>
  <w:num w:numId="2" w16cid:durableId="2017419396">
    <w:abstractNumId w:val="1"/>
  </w:num>
  <w:num w:numId="3" w16cid:durableId="691414619">
    <w:abstractNumId w:val="0"/>
    <w:lvlOverride w:ilvl="0">
      <w:startOverride w:val="1"/>
    </w:lvlOverride>
  </w:num>
  <w:num w:numId="4" w16cid:durableId="1904170891">
    <w:abstractNumId w:val="6"/>
    <w:lvlOverride w:ilvl="0">
      <w:startOverride w:val="1"/>
    </w:lvlOverride>
  </w:num>
  <w:num w:numId="5" w16cid:durableId="17989161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4708969">
    <w:abstractNumId w:val="35"/>
  </w:num>
  <w:num w:numId="7" w16cid:durableId="126515428">
    <w:abstractNumId w:val="57"/>
  </w:num>
  <w:num w:numId="8" w16cid:durableId="611254633">
    <w:abstractNumId w:val="36"/>
  </w:num>
  <w:num w:numId="9" w16cid:durableId="611858806">
    <w:abstractNumId w:val="55"/>
  </w:num>
  <w:num w:numId="10" w16cid:durableId="1209682978">
    <w:abstractNumId w:val="26"/>
    <w:lvlOverride w:ilvl="0">
      <w:startOverride w:val="1"/>
    </w:lvlOverride>
  </w:num>
  <w:num w:numId="11" w16cid:durableId="1149975847">
    <w:abstractNumId w:val="43"/>
  </w:num>
  <w:num w:numId="12" w16cid:durableId="20443995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8109769">
    <w:abstractNumId w:val="15"/>
  </w:num>
  <w:num w:numId="14" w16cid:durableId="8797674">
    <w:abstractNumId w:val="3"/>
  </w:num>
  <w:num w:numId="15" w16cid:durableId="1733238590">
    <w:abstractNumId w:val="5"/>
  </w:num>
  <w:num w:numId="16" w16cid:durableId="1488090805">
    <w:abstractNumId w:val="53"/>
  </w:num>
  <w:num w:numId="17" w16cid:durableId="14530922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5116985">
    <w:abstractNumId w:val="40"/>
    <w:lvlOverride w:ilvl="0">
      <w:startOverride w:val="1"/>
    </w:lvlOverride>
  </w:num>
  <w:num w:numId="19" w16cid:durableId="1785421738">
    <w:abstractNumId w:val="56"/>
  </w:num>
  <w:num w:numId="20" w16cid:durableId="191723317">
    <w:abstractNumId w:val="31"/>
    <w:lvlOverride w:ilvl="0">
      <w:startOverride w:val="1"/>
    </w:lvlOverride>
    <w:lvlOverride w:ilvl="1"/>
    <w:lvlOverride w:ilvl="2"/>
    <w:lvlOverride w:ilvl="3"/>
    <w:lvlOverride w:ilvl="4"/>
    <w:lvlOverride w:ilvl="5"/>
    <w:lvlOverride w:ilvl="6"/>
    <w:lvlOverride w:ilvl="7"/>
    <w:lvlOverride w:ilvl="8"/>
  </w:num>
  <w:num w:numId="21" w16cid:durableId="518396425">
    <w:abstractNumId w:val="19"/>
  </w:num>
  <w:num w:numId="22" w16cid:durableId="238835090">
    <w:abstractNumId w:val="22"/>
  </w:num>
  <w:num w:numId="23" w16cid:durableId="1443115679">
    <w:abstractNumId w:val="20"/>
  </w:num>
  <w:num w:numId="24" w16cid:durableId="61216828">
    <w:abstractNumId w:val="14"/>
  </w:num>
  <w:num w:numId="25" w16cid:durableId="997076592">
    <w:abstractNumId w:val="27"/>
  </w:num>
  <w:num w:numId="26" w16cid:durableId="1645235249">
    <w:abstractNumId w:val="29"/>
  </w:num>
  <w:num w:numId="27" w16cid:durableId="1220674383">
    <w:abstractNumId w:val="37"/>
  </w:num>
  <w:num w:numId="28" w16cid:durableId="1186871593">
    <w:abstractNumId w:val="50"/>
  </w:num>
  <w:num w:numId="29" w16cid:durableId="1333874500">
    <w:abstractNumId w:val="41"/>
  </w:num>
  <w:num w:numId="30" w16cid:durableId="1985428942">
    <w:abstractNumId w:val="48"/>
  </w:num>
  <w:num w:numId="31" w16cid:durableId="1227377491">
    <w:abstractNumId w:val="30"/>
  </w:num>
  <w:num w:numId="32" w16cid:durableId="546382358">
    <w:abstractNumId w:val="45"/>
  </w:num>
  <w:num w:numId="33" w16cid:durableId="351883462">
    <w:abstractNumId w:val="17"/>
  </w:num>
  <w:num w:numId="34" w16cid:durableId="953099310">
    <w:abstractNumId w:val="7"/>
  </w:num>
  <w:num w:numId="35" w16cid:durableId="512451281">
    <w:abstractNumId w:val="28"/>
  </w:num>
  <w:num w:numId="36" w16cid:durableId="1303149034">
    <w:abstractNumId w:val="16"/>
  </w:num>
  <w:num w:numId="37" w16cid:durableId="524288364">
    <w:abstractNumId w:val="8"/>
  </w:num>
  <w:num w:numId="38" w16cid:durableId="1448699250">
    <w:abstractNumId w:val="21"/>
  </w:num>
  <w:num w:numId="39" w16cid:durableId="930547105">
    <w:abstractNumId w:val="24"/>
  </w:num>
  <w:num w:numId="40" w16cid:durableId="469204144">
    <w:abstractNumId w:val="13"/>
  </w:num>
  <w:num w:numId="41" w16cid:durableId="1049839396">
    <w:abstractNumId w:val="4"/>
  </w:num>
  <w:num w:numId="42" w16cid:durableId="803087708">
    <w:abstractNumId w:val="46"/>
  </w:num>
  <w:num w:numId="43" w16cid:durableId="82534701">
    <w:abstractNumId w:val="47"/>
  </w:num>
  <w:num w:numId="44" w16cid:durableId="2147355439">
    <w:abstractNumId w:val="49"/>
  </w:num>
  <w:num w:numId="45" w16cid:durableId="1014263868">
    <w:abstractNumId w:val="44"/>
  </w:num>
  <w:num w:numId="46" w16cid:durableId="1955400484">
    <w:abstractNumId w:val="18"/>
  </w:num>
  <w:num w:numId="47" w16cid:durableId="959872783">
    <w:abstractNumId w:val="9"/>
  </w:num>
  <w:num w:numId="48" w16cid:durableId="471095693">
    <w:abstractNumId w:val="42"/>
  </w:num>
  <w:num w:numId="49" w16cid:durableId="1246377537">
    <w:abstractNumId w:val="23"/>
  </w:num>
  <w:num w:numId="50" w16cid:durableId="1015226439">
    <w:abstractNumId w:val="54"/>
  </w:num>
  <w:num w:numId="51" w16cid:durableId="1469325645">
    <w:abstractNumId w:val="52"/>
  </w:num>
  <w:num w:numId="52" w16cid:durableId="2035379355">
    <w:abstractNumId w:val="34"/>
  </w:num>
  <w:num w:numId="53" w16cid:durableId="5483023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756752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226056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30316238">
    <w:abstractNumId w:val="25"/>
  </w:num>
  <w:num w:numId="57" w16cid:durableId="263617681">
    <w:abstractNumId w:val="10"/>
  </w:num>
  <w:num w:numId="58" w16cid:durableId="1082339621">
    <w:abstractNumId w:val="51"/>
  </w:num>
  <w:num w:numId="59" w16cid:durableId="1312054920">
    <w:abstractNumId w:val="54"/>
  </w:num>
  <w:num w:numId="60" w16cid:durableId="10770497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29476282">
    <w:abstractNumId w:val="12"/>
  </w:num>
  <w:num w:numId="62" w16cid:durableId="1486357863">
    <w:abstractNumId w:val="11"/>
  </w:num>
  <w:num w:numId="63" w16cid:durableId="645552997">
    <w:abstractNumId w:val="3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368"/>
    <w:rsid w:val="000016FE"/>
    <w:rsid w:val="00001ACF"/>
    <w:rsid w:val="00002032"/>
    <w:rsid w:val="000023EB"/>
    <w:rsid w:val="000024B9"/>
    <w:rsid w:val="00002A50"/>
    <w:rsid w:val="00002EC4"/>
    <w:rsid w:val="0000337F"/>
    <w:rsid w:val="000035D5"/>
    <w:rsid w:val="000036C0"/>
    <w:rsid w:val="00003BAB"/>
    <w:rsid w:val="00004253"/>
    <w:rsid w:val="0000443E"/>
    <w:rsid w:val="0000496D"/>
    <w:rsid w:val="00005122"/>
    <w:rsid w:val="00005268"/>
    <w:rsid w:val="00005419"/>
    <w:rsid w:val="000056E4"/>
    <w:rsid w:val="00006435"/>
    <w:rsid w:val="00006B9B"/>
    <w:rsid w:val="00006F36"/>
    <w:rsid w:val="000070A5"/>
    <w:rsid w:val="00007B7F"/>
    <w:rsid w:val="00010268"/>
    <w:rsid w:val="00010CCA"/>
    <w:rsid w:val="0001173B"/>
    <w:rsid w:val="00011786"/>
    <w:rsid w:val="00011995"/>
    <w:rsid w:val="00011BF0"/>
    <w:rsid w:val="00012040"/>
    <w:rsid w:val="0001235D"/>
    <w:rsid w:val="00012376"/>
    <w:rsid w:val="000127D0"/>
    <w:rsid w:val="00012EA5"/>
    <w:rsid w:val="00012F5C"/>
    <w:rsid w:val="00012FC4"/>
    <w:rsid w:val="00013805"/>
    <w:rsid w:val="000139DE"/>
    <w:rsid w:val="000141F9"/>
    <w:rsid w:val="000143C3"/>
    <w:rsid w:val="00014446"/>
    <w:rsid w:val="000151EB"/>
    <w:rsid w:val="000153F3"/>
    <w:rsid w:val="00015826"/>
    <w:rsid w:val="00015B57"/>
    <w:rsid w:val="00016136"/>
    <w:rsid w:val="000165AE"/>
    <w:rsid w:val="000165BB"/>
    <w:rsid w:val="0001668A"/>
    <w:rsid w:val="00016F63"/>
    <w:rsid w:val="00017574"/>
    <w:rsid w:val="000175B9"/>
    <w:rsid w:val="000179D0"/>
    <w:rsid w:val="00017B9F"/>
    <w:rsid w:val="00017EBC"/>
    <w:rsid w:val="0002057C"/>
    <w:rsid w:val="0002059E"/>
    <w:rsid w:val="00020D80"/>
    <w:rsid w:val="00020D93"/>
    <w:rsid w:val="00021164"/>
    <w:rsid w:val="00021844"/>
    <w:rsid w:val="00021EC8"/>
    <w:rsid w:val="0002283B"/>
    <w:rsid w:val="00022AAD"/>
    <w:rsid w:val="00022B21"/>
    <w:rsid w:val="00023291"/>
    <w:rsid w:val="0002365F"/>
    <w:rsid w:val="000238FC"/>
    <w:rsid w:val="00023B37"/>
    <w:rsid w:val="00023DC6"/>
    <w:rsid w:val="00023DF9"/>
    <w:rsid w:val="00024153"/>
    <w:rsid w:val="000241C8"/>
    <w:rsid w:val="00024209"/>
    <w:rsid w:val="0002427B"/>
    <w:rsid w:val="00024811"/>
    <w:rsid w:val="00024AA6"/>
    <w:rsid w:val="00024AC5"/>
    <w:rsid w:val="00024B5E"/>
    <w:rsid w:val="00025025"/>
    <w:rsid w:val="000252ED"/>
    <w:rsid w:val="00025EEE"/>
    <w:rsid w:val="00026351"/>
    <w:rsid w:val="00026B8A"/>
    <w:rsid w:val="00026CB9"/>
    <w:rsid w:val="00026F8B"/>
    <w:rsid w:val="00027420"/>
    <w:rsid w:val="00027982"/>
    <w:rsid w:val="00027B21"/>
    <w:rsid w:val="00027E5A"/>
    <w:rsid w:val="0003074B"/>
    <w:rsid w:val="00030957"/>
    <w:rsid w:val="0003142F"/>
    <w:rsid w:val="0003198B"/>
    <w:rsid w:val="00031C14"/>
    <w:rsid w:val="000321CC"/>
    <w:rsid w:val="00032630"/>
    <w:rsid w:val="0003269A"/>
    <w:rsid w:val="00032901"/>
    <w:rsid w:val="0003297A"/>
    <w:rsid w:val="00032A43"/>
    <w:rsid w:val="00033039"/>
    <w:rsid w:val="0003318F"/>
    <w:rsid w:val="00033857"/>
    <w:rsid w:val="000338C4"/>
    <w:rsid w:val="00033ACD"/>
    <w:rsid w:val="00033F19"/>
    <w:rsid w:val="00034532"/>
    <w:rsid w:val="00034628"/>
    <w:rsid w:val="00034C4A"/>
    <w:rsid w:val="00034C9B"/>
    <w:rsid w:val="00035090"/>
    <w:rsid w:val="00035249"/>
    <w:rsid w:val="000352DD"/>
    <w:rsid w:val="000357A5"/>
    <w:rsid w:val="00035942"/>
    <w:rsid w:val="0003595D"/>
    <w:rsid w:val="000360C8"/>
    <w:rsid w:val="00036176"/>
    <w:rsid w:val="000361B2"/>
    <w:rsid w:val="000365D0"/>
    <w:rsid w:val="00036A3A"/>
    <w:rsid w:val="00036E96"/>
    <w:rsid w:val="00037065"/>
    <w:rsid w:val="00037668"/>
    <w:rsid w:val="00037E0C"/>
    <w:rsid w:val="000403D9"/>
    <w:rsid w:val="00040490"/>
    <w:rsid w:val="00040C38"/>
    <w:rsid w:val="000412DF"/>
    <w:rsid w:val="0004147D"/>
    <w:rsid w:val="000416C4"/>
    <w:rsid w:val="00042093"/>
    <w:rsid w:val="00042676"/>
    <w:rsid w:val="000426DE"/>
    <w:rsid w:val="00042E81"/>
    <w:rsid w:val="00042EE1"/>
    <w:rsid w:val="00042FA7"/>
    <w:rsid w:val="00043181"/>
    <w:rsid w:val="000431C1"/>
    <w:rsid w:val="0004393E"/>
    <w:rsid w:val="00043A6E"/>
    <w:rsid w:val="000440E6"/>
    <w:rsid w:val="000444FF"/>
    <w:rsid w:val="000447B0"/>
    <w:rsid w:val="00045A41"/>
    <w:rsid w:val="00045BB9"/>
    <w:rsid w:val="00045C14"/>
    <w:rsid w:val="000462FA"/>
    <w:rsid w:val="000466CA"/>
    <w:rsid w:val="00046E43"/>
    <w:rsid w:val="00046F90"/>
    <w:rsid w:val="0004703A"/>
    <w:rsid w:val="0004704C"/>
    <w:rsid w:val="000471EF"/>
    <w:rsid w:val="00047B71"/>
    <w:rsid w:val="00047B91"/>
    <w:rsid w:val="00047CE8"/>
    <w:rsid w:val="0005004E"/>
    <w:rsid w:val="000500C2"/>
    <w:rsid w:val="0005043A"/>
    <w:rsid w:val="00050456"/>
    <w:rsid w:val="000505C8"/>
    <w:rsid w:val="0005066A"/>
    <w:rsid w:val="0005082D"/>
    <w:rsid w:val="00050C86"/>
    <w:rsid w:val="0005114B"/>
    <w:rsid w:val="00051184"/>
    <w:rsid w:val="0005198A"/>
    <w:rsid w:val="00051A05"/>
    <w:rsid w:val="00052029"/>
    <w:rsid w:val="00052410"/>
    <w:rsid w:val="00052576"/>
    <w:rsid w:val="000526FF"/>
    <w:rsid w:val="00052A91"/>
    <w:rsid w:val="00052B0D"/>
    <w:rsid w:val="00053640"/>
    <w:rsid w:val="000536CE"/>
    <w:rsid w:val="0005389F"/>
    <w:rsid w:val="00053A09"/>
    <w:rsid w:val="00053A63"/>
    <w:rsid w:val="00053F65"/>
    <w:rsid w:val="00054086"/>
    <w:rsid w:val="00054618"/>
    <w:rsid w:val="00054633"/>
    <w:rsid w:val="00054691"/>
    <w:rsid w:val="000547AB"/>
    <w:rsid w:val="0005482B"/>
    <w:rsid w:val="0005494B"/>
    <w:rsid w:val="0005542F"/>
    <w:rsid w:val="000554B3"/>
    <w:rsid w:val="000554B5"/>
    <w:rsid w:val="00055666"/>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156"/>
    <w:rsid w:val="00062227"/>
    <w:rsid w:val="00062499"/>
    <w:rsid w:val="000627EE"/>
    <w:rsid w:val="000629D5"/>
    <w:rsid w:val="00062AED"/>
    <w:rsid w:val="00062C18"/>
    <w:rsid w:val="00062F8E"/>
    <w:rsid w:val="000632F2"/>
    <w:rsid w:val="0006347A"/>
    <w:rsid w:val="000634AD"/>
    <w:rsid w:val="000641A4"/>
    <w:rsid w:val="000644D3"/>
    <w:rsid w:val="0006479D"/>
    <w:rsid w:val="00064B3B"/>
    <w:rsid w:val="00064C37"/>
    <w:rsid w:val="00064D6D"/>
    <w:rsid w:val="00065B48"/>
    <w:rsid w:val="00065BBC"/>
    <w:rsid w:val="00065C75"/>
    <w:rsid w:val="00065DCE"/>
    <w:rsid w:val="00066914"/>
    <w:rsid w:val="000669D1"/>
    <w:rsid w:val="00067439"/>
    <w:rsid w:val="00067678"/>
    <w:rsid w:val="0006769A"/>
    <w:rsid w:val="0006786A"/>
    <w:rsid w:val="00067908"/>
    <w:rsid w:val="00067AC6"/>
    <w:rsid w:val="00067F98"/>
    <w:rsid w:val="000707E3"/>
    <w:rsid w:val="000708FE"/>
    <w:rsid w:val="000713D2"/>
    <w:rsid w:val="00071484"/>
    <w:rsid w:val="0007186F"/>
    <w:rsid w:val="00071A61"/>
    <w:rsid w:val="00071AA2"/>
    <w:rsid w:val="00071AC2"/>
    <w:rsid w:val="00071FE3"/>
    <w:rsid w:val="00072105"/>
    <w:rsid w:val="0007228C"/>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6A1"/>
    <w:rsid w:val="00074FA3"/>
    <w:rsid w:val="00075683"/>
    <w:rsid w:val="000756AE"/>
    <w:rsid w:val="000759C4"/>
    <w:rsid w:val="00075BB9"/>
    <w:rsid w:val="000760FF"/>
    <w:rsid w:val="0007634B"/>
    <w:rsid w:val="00076555"/>
    <w:rsid w:val="00076688"/>
    <w:rsid w:val="00076F7F"/>
    <w:rsid w:val="00077070"/>
    <w:rsid w:val="000772B0"/>
    <w:rsid w:val="00077303"/>
    <w:rsid w:val="0007744A"/>
    <w:rsid w:val="0007793C"/>
    <w:rsid w:val="00077FDE"/>
    <w:rsid w:val="00080463"/>
    <w:rsid w:val="000808AC"/>
    <w:rsid w:val="00080A59"/>
    <w:rsid w:val="00080B3B"/>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4E10"/>
    <w:rsid w:val="000851C9"/>
    <w:rsid w:val="000852C4"/>
    <w:rsid w:val="00085721"/>
    <w:rsid w:val="00085964"/>
    <w:rsid w:val="00085A99"/>
    <w:rsid w:val="00085A9C"/>
    <w:rsid w:val="00085CD7"/>
    <w:rsid w:val="00086078"/>
    <w:rsid w:val="00086182"/>
    <w:rsid w:val="000861AB"/>
    <w:rsid w:val="00086444"/>
    <w:rsid w:val="00086530"/>
    <w:rsid w:val="000868DD"/>
    <w:rsid w:val="00086E40"/>
    <w:rsid w:val="00086F6C"/>
    <w:rsid w:val="00087184"/>
    <w:rsid w:val="0008734F"/>
    <w:rsid w:val="00087498"/>
    <w:rsid w:val="00087E37"/>
    <w:rsid w:val="00090837"/>
    <w:rsid w:val="00090B56"/>
    <w:rsid w:val="000912F9"/>
    <w:rsid w:val="00091366"/>
    <w:rsid w:val="000913D6"/>
    <w:rsid w:val="000914F4"/>
    <w:rsid w:val="00091C1B"/>
    <w:rsid w:val="00091D7B"/>
    <w:rsid w:val="000923C3"/>
    <w:rsid w:val="000925DE"/>
    <w:rsid w:val="00092C97"/>
    <w:rsid w:val="00093318"/>
    <w:rsid w:val="0009345C"/>
    <w:rsid w:val="00093A8F"/>
    <w:rsid w:val="00093CAC"/>
    <w:rsid w:val="00093F51"/>
    <w:rsid w:val="000942E9"/>
    <w:rsid w:val="00094441"/>
    <w:rsid w:val="00095186"/>
    <w:rsid w:val="00095261"/>
    <w:rsid w:val="000956D9"/>
    <w:rsid w:val="0009580E"/>
    <w:rsid w:val="00095C40"/>
    <w:rsid w:val="0009610E"/>
    <w:rsid w:val="000965A0"/>
    <w:rsid w:val="000969DA"/>
    <w:rsid w:val="00096A87"/>
    <w:rsid w:val="00096F25"/>
    <w:rsid w:val="00096F54"/>
    <w:rsid w:val="00097954"/>
    <w:rsid w:val="00097C56"/>
    <w:rsid w:val="00097ECB"/>
    <w:rsid w:val="000A00B7"/>
    <w:rsid w:val="000A00D8"/>
    <w:rsid w:val="000A0515"/>
    <w:rsid w:val="000A0564"/>
    <w:rsid w:val="000A05A2"/>
    <w:rsid w:val="000A082A"/>
    <w:rsid w:val="000A0929"/>
    <w:rsid w:val="000A2142"/>
    <w:rsid w:val="000A22D7"/>
    <w:rsid w:val="000A22D8"/>
    <w:rsid w:val="000A247D"/>
    <w:rsid w:val="000A2E76"/>
    <w:rsid w:val="000A36BA"/>
    <w:rsid w:val="000A3CAC"/>
    <w:rsid w:val="000A3E0D"/>
    <w:rsid w:val="000A436D"/>
    <w:rsid w:val="000A43C6"/>
    <w:rsid w:val="000A479B"/>
    <w:rsid w:val="000A4AFC"/>
    <w:rsid w:val="000A4D22"/>
    <w:rsid w:val="000A52EB"/>
    <w:rsid w:val="000A5330"/>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16EA"/>
    <w:rsid w:val="000B2289"/>
    <w:rsid w:val="000B23A9"/>
    <w:rsid w:val="000B2AEB"/>
    <w:rsid w:val="000B2BC7"/>
    <w:rsid w:val="000B3671"/>
    <w:rsid w:val="000B3EAB"/>
    <w:rsid w:val="000B3EE5"/>
    <w:rsid w:val="000B4ED1"/>
    <w:rsid w:val="000B5244"/>
    <w:rsid w:val="000B5C19"/>
    <w:rsid w:val="000B5C8A"/>
    <w:rsid w:val="000B6245"/>
    <w:rsid w:val="000B65F9"/>
    <w:rsid w:val="000B66D2"/>
    <w:rsid w:val="000B6A40"/>
    <w:rsid w:val="000B6E37"/>
    <w:rsid w:val="000B71AE"/>
    <w:rsid w:val="000B7271"/>
    <w:rsid w:val="000B760A"/>
    <w:rsid w:val="000B76F8"/>
    <w:rsid w:val="000B7877"/>
    <w:rsid w:val="000C04DC"/>
    <w:rsid w:val="000C0680"/>
    <w:rsid w:val="000C0E3A"/>
    <w:rsid w:val="000C0F69"/>
    <w:rsid w:val="000C1174"/>
    <w:rsid w:val="000C1814"/>
    <w:rsid w:val="000C1896"/>
    <w:rsid w:val="000C192F"/>
    <w:rsid w:val="000C1BB1"/>
    <w:rsid w:val="000C1E63"/>
    <w:rsid w:val="000C1E85"/>
    <w:rsid w:val="000C20BD"/>
    <w:rsid w:val="000C239B"/>
    <w:rsid w:val="000C2CED"/>
    <w:rsid w:val="000C303E"/>
    <w:rsid w:val="000C3051"/>
    <w:rsid w:val="000C347B"/>
    <w:rsid w:val="000C35AF"/>
    <w:rsid w:val="000C364F"/>
    <w:rsid w:val="000C3969"/>
    <w:rsid w:val="000C3ABB"/>
    <w:rsid w:val="000C40D0"/>
    <w:rsid w:val="000C4DC4"/>
    <w:rsid w:val="000C4F1C"/>
    <w:rsid w:val="000C4F95"/>
    <w:rsid w:val="000C56F6"/>
    <w:rsid w:val="000C57BA"/>
    <w:rsid w:val="000C5A08"/>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9B4"/>
    <w:rsid w:val="000D2DBD"/>
    <w:rsid w:val="000D30AB"/>
    <w:rsid w:val="000D32BE"/>
    <w:rsid w:val="000D3481"/>
    <w:rsid w:val="000D34F4"/>
    <w:rsid w:val="000D3679"/>
    <w:rsid w:val="000D39EC"/>
    <w:rsid w:val="000D4181"/>
    <w:rsid w:val="000D43A8"/>
    <w:rsid w:val="000D46C5"/>
    <w:rsid w:val="000D4A72"/>
    <w:rsid w:val="000D4DD9"/>
    <w:rsid w:val="000D51B2"/>
    <w:rsid w:val="000D527E"/>
    <w:rsid w:val="000D5446"/>
    <w:rsid w:val="000D5AB6"/>
    <w:rsid w:val="000D5B70"/>
    <w:rsid w:val="000D6166"/>
    <w:rsid w:val="000D636B"/>
    <w:rsid w:val="000D6813"/>
    <w:rsid w:val="000D69BF"/>
    <w:rsid w:val="000D6AE0"/>
    <w:rsid w:val="000D6C2D"/>
    <w:rsid w:val="000D79CD"/>
    <w:rsid w:val="000D7ADB"/>
    <w:rsid w:val="000D7AE6"/>
    <w:rsid w:val="000D7B1F"/>
    <w:rsid w:val="000D7F37"/>
    <w:rsid w:val="000E01E3"/>
    <w:rsid w:val="000E06A1"/>
    <w:rsid w:val="000E09A6"/>
    <w:rsid w:val="000E0A22"/>
    <w:rsid w:val="000E0FE3"/>
    <w:rsid w:val="000E11CD"/>
    <w:rsid w:val="000E18D7"/>
    <w:rsid w:val="000E1C8D"/>
    <w:rsid w:val="000E1D66"/>
    <w:rsid w:val="000E1FB6"/>
    <w:rsid w:val="000E22AD"/>
    <w:rsid w:val="000E2470"/>
    <w:rsid w:val="000E24D0"/>
    <w:rsid w:val="000E26BC"/>
    <w:rsid w:val="000E27E5"/>
    <w:rsid w:val="000E284A"/>
    <w:rsid w:val="000E3035"/>
    <w:rsid w:val="000E3118"/>
    <w:rsid w:val="000E33EC"/>
    <w:rsid w:val="000E340A"/>
    <w:rsid w:val="000E3684"/>
    <w:rsid w:val="000E36C7"/>
    <w:rsid w:val="000E3773"/>
    <w:rsid w:val="000E38BC"/>
    <w:rsid w:val="000E3B3A"/>
    <w:rsid w:val="000E3D49"/>
    <w:rsid w:val="000E3E84"/>
    <w:rsid w:val="000E4448"/>
    <w:rsid w:val="000E4F30"/>
    <w:rsid w:val="000E598C"/>
    <w:rsid w:val="000E5A62"/>
    <w:rsid w:val="000E5F7E"/>
    <w:rsid w:val="000E5FC3"/>
    <w:rsid w:val="000E6088"/>
    <w:rsid w:val="000E63F6"/>
    <w:rsid w:val="000E67E0"/>
    <w:rsid w:val="000E69B5"/>
    <w:rsid w:val="000E6C2C"/>
    <w:rsid w:val="000E6D9C"/>
    <w:rsid w:val="000E7057"/>
    <w:rsid w:val="000E709E"/>
    <w:rsid w:val="000E70D5"/>
    <w:rsid w:val="000F003A"/>
    <w:rsid w:val="000F0313"/>
    <w:rsid w:val="000F0C85"/>
    <w:rsid w:val="000F1532"/>
    <w:rsid w:val="000F17AA"/>
    <w:rsid w:val="000F187E"/>
    <w:rsid w:val="000F1A3D"/>
    <w:rsid w:val="000F1D4B"/>
    <w:rsid w:val="000F1FCF"/>
    <w:rsid w:val="000F2418"/>
    <w:rsid w:val="000F2C10"/>
    <w:rsid w:val="000F35F2"/>
    <w:rsid w:val="000F369E"/>
    <w:rsid w:val="000F39BC"/>
    <w:rsid w:val="000F3C2A"/>
    <w:rsid w:val="000F3CB4"/>
    <w:rsid w:val="000F41E0"/>
    <w:rsid w:val="000F4E3C"/>
    <w:rsid w:val="000F4F7C"/>
    <w:rsid w:val="000F5A13"/>
    <w:rsid w:val="000F5ECB"/>
    <w:rsid w:val="000F602D"/>
    <w:rsid w:val="000F6323"/>
    <w:rsid w:val="000F6522"/>
    <w:rsid w:val="000F656C"/>
    <w:rsid w:val="000F65FB"/>
    <w:rsid w:val="000F6AC5"/>
    <w:rsid w:val="000F7C79"/>
    <w:rsid w:val="00100131"/>
    <w:rsid w:val="0010062A"/>
    <w:rsid w:val="00100738"/>
    <w:rsid w:val="00100AF0"/>
    <w:rsid w:val="00101152"/>
    <w:rsid w:val="001013C3"/>
    <w:rsid w:val="0010148D"/>
    <w:rsid w:val="00102104"/>
    <w:rsid w:val="00102196"/>
    <w:rsid w:val="001022BD"/>
    <w:rsid w:val="00102547"/>
    <w:rsid w:val="001026DF"/>
    <w:rsid w:val="001028BD"/>
    <w:rsid w:val="00102AC3"/>
    <w:rsid w:val="00102C4D"/>
    <w:rsid w:val="001031F8"/>
    <w:rsid w:val="001033D6"/>
    <w:rsid w:val="00103420"/>
    <w:rsid w:val="0010346D"/>
    <w:rsid w:val="00103F9D"/>
    <w:rsid w:val="0010409C"/>
    <w:rsid w:val="00104511"/>
    <w:rsid w:val="00104759"/>
    <w:rsid w:val="00104AFA"/>
    <w:rsid w:val="00104C55"/>
    <w:rsid w:val="00104F49"/>
    <w:rsid w:val="001054E5"/>
    <w:rsid w:val="00105570"/>
    <w:rsid w:val="00105649"/>
    <w:rsid w:val="00105848"/>
    <w:rsid w:val="00105938"/>
    <w:rsid w:val="00105D9D"/>
    <w:rsid w:val="00105EA1"/>
    <w:rsid w:val="0010612E"/>
    <w:rsid w:val="001061B1"/>
    <w:rsid w:val="001061C0"/>
    <w:rsid w:val="001062A8"/>
    <w:rsid w:val="00106DAE"/>
    <w:rsid w:val="00106EC6"/>
    <w:rsid w:val="001071E6"/>
    <w:rsid w:val="00107544"/>
    <w:rsid w:val="0010788E"/>
    <w:rsid w:val="00107EF2"/>
    <w:rsid w:val="00110613"/>
    <w:rsid w:val="0011080B"/>
    <w:rsid w:val="00110878"/>
    <w:rsid w:val="00110BA1"/>
    <w:rsid w:val="001110EE"/>
    <w:rsid w:val="0011131C"/>
    <w:rsid w:val="0011181A"/>
    <w:rsid w:val="001118DB"/>
    <w:rsid w:val="00111ACF"/>
    <w:rsid w:val="00112737"/>
    <w:rsid w:val="0011278F"/>
    <w:rsid w:val="0011289E"/>
    <w:rsid w:val="00112961"/>
    <w:rsid w:val="0011339B"/>
    <w:rsid w:val="00113471"/>
    <w:rsid w:val="00113780"/>
    <w:rsid w:val="00113865"/>
    <w:rsid w:val="00113EAE"/>
    <w:rsid w:val="001140E9"/>
    <w:rsid w:val="00114261"/>
    <w:rsid w:val="001144F7"/>
    <w:rsid w:val="00114673"/>
    <w:rsid w:val="001149E3"/>
    <w:rsid w:val="00114A2D"/>
    <w:rsid w:val="00114BB5"/>
    <w:rsid w:val="00114DAF"/>
    <w:rsid w:val="001152FA"/>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17F91"/>
    <w:rsid w:val="001200DA"/>
    <w:rsid w:val="00120321"/>
    <w:rsid w:val="001203DA"/>
    <w:rsid w:val="0012043D"/>
    <w:rsid w:val="001205EB"/>
    <w:rsid w:val="00120BF3"/>
    <w:rsid w:val="00120C2E"/>
    <w:rsid w:val="00121057"/>
    <w:rsid w:val="00121297"/>
    <w:rsid w:val="00121AA3"/>
    <w:rsid w:val="00121C69"/>
    <w:rsid w:val="00121FB0"/>
    <w:rsid w:val="00123307"/>
    <w:rsid w:val="0012332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A25"/>
    <w:rsid w:val="00126B2A"/>
    <w:rsid w:val="00127380"/>
    <w:rsid w:val="00127D6E"/>
    <w:rsid w:val="00127F89"/>
    <w:rsid w:val="001302FB"/>
    <w:rsid w:val="001305EB"/>
    <w:rsid w:val="00130B47"/>
    <w:rsid w:val="00130D5A"/>
    <w:rsid w:val="00130FBC"/>
    <w:rsid w:val="00131FD6"/>
    <w:rsid w:val="00132033"/>
    <w:rsid w:val="00132056"/>
    <w:rsid w:val="001320F3"/>
    <w:rsid w:val="00132910"/>
    <w:rsid w:val="00132919"/>
    <w:rsid w:val="001329CE"/>
    <w:rsid w:val="00132B84"/>
    <w:rsid w:val="00132E25"/>
    <w:rsid w:val="00133BC4"/>
    <w:rsid w:val="0013460B"/>
    <w:rsid w:val="00134D1B"/>
    <w:rsid w:val="00134EFF"/>
    <w:rsid w:val="00134FAA"/>
    <w:rsid w:val="00135331"/>
    <w:rsid w:val="00135460"/>
    <w:rsid w:val="0013556C"/>
    <w:rsid w:val="00135584"/>
    <w:rsid w:val="0013596E"/>
    <w:rsid w:val="00135BCA"/>
    <w:rsid w:val="0013610F"/>
    <w:rsid w:val="0013611B"/>
    <w:rsid w:val="00136C84"/>
    <w:rsid w:val="00136D0A"/>
    <w:rsid w:val="00136D36"/>
    <w:rsid w:val="00136E30"/>
    <w:rsid w:val="00137222"/>
    <w:rsid w:val="00137230"/>
    <w:rsid w:val="001374B9"/>
    <w:rsid w:val="001378DD"/>
    <w:rsid w:val="001378FF"/>
    <w:rsid w:val="001408E2"/>
    <w:rsid w:val="001409A8"/>
    <w:rsid w:val="00140C30"/>
    <w:rsid w:val="00141284"/>
    <w:rsid w:val="00141454"/>
    <w:rsid w:val="00141713"/>
    <w:rsid w:val="001419BC"/>
    <w:rsid w:val="00142065"/>
    <w:rsid w:val="001424A5"/>
    <w:rsid w:val="001424F1"/>
    <w:rsid w:val="001426B8"/>
    <w:rsid w:val="00143377"/>
    <w:rsid w:val="00143529"/>
    <w:rsid w:val="00143546"/>
    <w:rsid w:val="00143606"/>
    <w:rsid w:val="001444E6"/>
    <w:rsid w:val="00144620"/>
    <w:rsid w:val="001446E4"/>
    <w:rsid w:val="0014482B"/>
    <w:rsid w:val="00144876"/>
    <w:rsid w:val="00144A87"/>
    <w:rsid w:val="00145175"/>
    <w:rsid w:val="0014524F"/>
    <w:rsid w:val="001455F6"/>
    <w:rsid w:val="001456E2"/>
    <w:rsid w:val="00145A45"/>
    <w:rsid w:val="00145C7B"/>
    <w:rsid w:val="00145D64"/>
    <w:rsid w:val="00147340"/>
    <w:rsid w:val="00147E77"/>
    <w:rsid w:val="0015001F"/>
    <w:rsid w:val="0015011D"/>
    <w:rsid w:val="00150B39"/>
    <w:rsid w:val="0015145D"/>
    <w:rsid w:val="001516CC"/>
    <w:rsid w:val="0015172C"/>
    <w:rsid w:val="001518A9"/>
    <w:rsid w:val="00151DEB"/>
    <w:rsid w:val="00151E08"/>
    <w:rsid w:val="001520CE"/>
    <w:rsid w:val="00152B10"/>
    <w:rsid w:val="00152C3A"/>
    <w:rsid w:val="00152F52"/>
    <w:rsid w:val="00152FEE"/>
    <w:rsid w:val="001533CE"/>
    <w:rsid w:val="00153627"/>
    <w:rsid w:val="00154056"/>
    <w:rsid w:val="001543FB"/>
    <w:rsid w:val="00154D2E"/>
    <w:rsid w:val="00154E31"/>
    <w:rsid w:val="0015504A"/>
    <w:rsid w:val="0015540E"/>
    <w:rsid w:val="00155780"/>
    <w:rsid w:val="00155DC7"/>
    <w:rsid w:val="0015600C"/>
    <w:rsid w:val="001562D5"/>
    <w:rsid w:val="00156801"/>
    <w:rsid w:val="00156857"/>
    <w:rsid w:val="00156C8C"/>
    <w:rsid w:val="001570C1"/>
    <w:rsid w:val="001572BD"/>
    <w:rsid w:val="001572D0"/>
    <w:rsid w:val="00157E6E"/>
    <w:rsid w:val="001600CA"/>
    <w:rsid w:val="00160191"/>
    <w:rsid w:val="001601DF"/>
    <w:rsid w:val="001603D9"/>
    <w:rsid w:val="0016097E"/>
    <w:rsid w:val="001612DE"/>
    <w:rsid w:val="001615B3"/>
    <w:rsid w:val="001616E1"/>
    <w:rsid w:val="001616E4"/>
    <w:rsid w:val="00161998"/>
    <w:rsid w:val="00161B0A"/>
    <w:rsid w:val="00161E39"/>
    <w:rsid w:val="00161FAA"/>
    <w:rsid w:val="00162684"/>
    <w:rsid w:val="00162ABF"/>
    <w:rsid w:val="00162FD0"/>
    <w:rsid w:val="00163404"/>
    <w:rsid w:val="00163483"/>
    <w:rsid w:val="00163583"/>
    <w:rsid w:val="00163626"/>
    <w:rsid w:val="00163816"/>
    <w:rsid w:val="00163889"/>
    <w:rsid w:val="00163E07"/>
    <w:rsid w:val="0016400A"/>
    <w:rsid w:val="00164191"/>
    <w:rsid w:val="00164284"/>
    <w:rsid w:val="00164582"/>
    <w:rsid w:val="00164DB9"/>
    <w:rsid w:val="0016502B"/>
    <w:rsid w:val="001651EA"/>
    <w:rsid w:val="0016545A"/>
    <w:rsid w:val="00165F92"/>
    <w:rsid w:val="00166453"/>
    <w:rsid w:val="00166F17"/>
    <w:rsid w:val="0016702E"/>
    <w:rsid w:val="00167051"/>
    <w:rsid w:val="00167903"/>
    <w:rsid w:val="00167B2C"/>
    <w:rsid w:val="00167B6A"/>
    <w:rsid w:val="00167CB2"/>
    <w:rsid w:val="00167FE4"/>
    <w:rsid w:val="00170017"/>
    <w:rsid w:val="001701C4"/>
    <w:rsid w:val="00170295"/>
    <w:rsid w:val="001706DA"/>
    <w:rsid w:val="0017110F"/>
    <w:rsid w:val="001712F1"/>
    <w:rsid w:val="001713ED"/>
    <w:rsid w:val="00171631"/>
    <w:rsid w:val="00171CA8"/>
    <w:rsid w:val="001720B4"/>
    <w:rsid w:val="001722E5"/>
    <w:rsid w:val="00172303"/>
    <w:rsid w:val="001723EE"/>
    <w:rsid w:val="001725CB"/>
    <w:rsid w:val="001726FB"/>
    <w:rsid w:val="00172ECE"/>
    <w:rsid w:val="0017320E"/>
    <w:rsid w:val="00173481"/>
    <w:rsid w:val="00173647"/>
    <w:rsid w:val="001737CD"/>
    <w:rsid w:val="001737FE"/>
    <w:rsid w:val="0017469A"/>
    <w:rsid w:val="001746ED"/>
    <w:rsid w:val="00174773"/>
    <w:rsid w:val="00175488"/>
    <w:rsid w:val="001755F0"/>
    <w:rsid w:val="001756EB"/>
    <w:rsid w:val="001763D2"/>
    <w:rsid w:val="00176974"/>
    <w:rsid w:val="00176ED2"/>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2F6B"/>
    <w:rsid w:val="00183536"/>
    <w:rsid w:val="0018367B"/>
    <w:rsid w:val="00183736"/>
    <w:rsid w:val="00183E2B"/>
    <w:rsid w:val="00183E4C"/>
    <w:rsid w:val="001840CF"/>
    <w:rsid w:val="0018415E"/>
    <w:rsid w:val="001842E6"/>
    <w:rsid w:val="00184547"/>
    <w:rsid w:val="00184A79"/>
    <w:rsid w:val="00184B6C"/>
    <w:rsid w:val="00184BC6"/>
    <w:rsid w:val="00185256"/>
    <w:rsid w:val="001854EE"/>
    <w:rsid w:val="00185603"/>
    <w:rsid w:val="00185781"/>
    <w:rsid w:val="00185DF7"/>
    <w:rsid w:val="00185F02"/>
    <w:rsid w:val="00185FE3"/>
    <w:rsid w:val="0018625F"/>
    <w:rsid w:val="001872FD"/>
    <w:rsid w:val="00187A82"/>
    <w:rsid w:val="00190372"/>
    <w:rsid w:val="00190946"/>
    <w:rsid w:val="001913E8"/>
    <w:rsid w:val="0019152A"/>
    <w:rsid w:val="001915A9"/>
    <w:rsid w:val="0019194B"/>
    <w:rsid w:val="00191A50"/>
    <w:rsid w:val="00191B6C"/>
    <w:rsid w:val="00192B39"/>
    <w:rsid w:val="00192EAB"/>
    <w:rsid w:val="00192FDC"/>
    <w:rsid w:val="0019334F"/>
    <w:rsid w:val="001941B2"/>
    <w:rsid w:val="001942D0"/>
    <w:rsid w:val="00195208"/>
    <w:rsid w:val="00195339"/>
    <w:rsid w:val="0019547C"/>
    <w:rsid w:val="0019571A"/>
    <w:rsid w:val="00195790"/>
    <w:rsid w:val="00195CD7"/>
    <w:rsid w:val="00195E71"/>
    <w:rsid w:val="00196138"/>
    <w:rsid w:val="001964F7"/>
    <w:rsid w:val="001966F4"/>
    <w:rsid w:val="00196CBD"/>
    <w:rsid w:val="00196D5C"/>
    <w:rsid w:val="00196DC1"/>
    <w:rsid w:val="00196E07"/>
    <w:rsid w:val="00197229"/>
    <w:rsid w:val="00197A8F"/>
    <w:rsid w:val="00197AA0"/>
    <w:rsid w:val="00197C52"/>
    <w:rsid w:val="00197DED"/>
    <w:rsid w:val="00197EC1"/>
    <w:rsid w:val="001A02DF"/>
    <w:rsid w:val="001A02FF"/>
    <w:rsid w:val="001A1310"/>
    <w:rsid w:val="001A141B"/>
    <w:rsid w:val="001A159D"/>
    <w:rsid w:val="001A16DB"/>
    <w:rsid w:val="001A1AD7"/>
    <w:rsid w:val="001A1B72"/>
    <w:rsid w:val="001A1DB6"/>
    <w:rsid w:val="001A2394"/>
    <w:rsid w:val="001A28D7"/>
    <w:rsid w:val="001A33B6"/>
    <w:rsid w:val="001A35D3"/>
    <w:rsid w:val="001A3659"/>
    <w:rsid w:val="001A3C72"/>
    <w:rsid w:val="001A3D0F"/>
    <w:rsid w:val="001A425F"/>
    <w:rsid w:val="001A47E7"/>
    <w:rsid w:val="001A4B87"/>
    <w:rsid w:val="001A4DC5"/>
    <w:rsid w:val="001A4FBC"/>
    <w:rsid w:val="001A5416"/>
    <w:rsid w:val="001A558B"/>
    <w:rsid w:val="001A59C1"/>
    <w:rsid w:val="001A5D87"/>
    <w:rsid w:val="001A6057"/>
    <w:rsid w:val="001A6237"/>
    <w:rsid w:val="001A67D0"/>
    <w:rsid w:val="001A6CF3"/>
    <w:rsid w:val="001A70E8"/>
    <w:rsid w:val="001A7D80"/>
    <w:rsid w:val="001B0411"/>
    <w:rsid w:val="001B0A6D"/>
    <w:rsid w:val="001B0A98"/>
    <w:rsid w:val="001B0E0E"/>
    <w:rsid w:val="001B0F2F"/>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166"/>
    <w:rsid w:val="001B725B"/>
    <w:rsid w:val="001B726D"/>
    <w:rsid w:val="001B76F1"/>
    <w:rsid w:val="001B78B6"/>
    <w:rsid w:val="001B7BD1"/>
    <w:rsid w:val="001B7E3A"/>
    <w:rsid w:val="001C0206"/>
    <w:rsid w:val="001C044D"/>
    <w:rsid w:val="001C09FF"/>
    <w:rsid w:val="001C0A59"/>
    <w:rsid w:val="001C0E0B"/>
    <w:rsid w:val="001C1342"/>
    <w:rsid w:val="001C165C"/>
    <w:rsid w:val="001C16B0"/>
    <w:rsid w:val="001C1BD5"/>
    <w:rsid w:val="001C1F75"/>
    <w:rsid w:val="001C2204"/>
    <w:rsid w:val="001C2426"/>
    <w:rsid w:val="001C2BB0"/>
    <w:rsid w:val="001C2BC8"/>
    <w:rsid w:val="001C339C"/>
    <w:rsid w:val="001C3C93"/>
    <w:rsid w:val="001C3EFA"/>
    <w:rsid w:val="001C4081"/>
    <w:rsid w:val="001C4541"/>
    <w:rsid w:val="001C4C38"/>
    <w:rsid w:val="001C4DF6"/>
    <w:rsid w:val="001C5768"/>
    <w:rsid w:val="001C57B3"/>
    <w:rsid w:val="001C5915"/>
    <w:rsid w:val="001C5F29"/>
    <w:rsid w:val="001C620C"/>
    <w:rsid w:val="001C637D"/>
    <w:rsid w:val="001C6C89"/>
    <w:rsid w:val="001C6EDA"/>
    <w:rsid w:val="001C7427"/>
    <w:rsid w:val="001C7554"/>
    <w:rsid w:val="001D02EB"/>
    <w:rsid w:val="001D0381"/>
    <w:rsid w:val="001D0BB6"/>
    <w:rsid w:val="001D0E6B"/>
    <w:rsid w:val="001D0EBE"/>
    <w:rsid w:val="001D100A"/>
    <w:rsid w:val="001D11BE"/>
    <w:rsid w:val="001D18A9"/>
    <w:rsid w:val="001D1B7D"/>
    <w:rsid w:val="001D1E6F"/>
    <w:rsid w:val="001D1F58"/>
    <w:rsid w:val="001D1FD8"/>
    <w:rsid w:val="001D205F"/>
    <w:rsid w:val="001D2A2B"/>
    <w:rsid w:val="001D2B80"/>
    <w:rsid w:val="001D2DF7"/>
    <w:rsid w:val="001D3370"/>
    <w:rsid w:val="001D3392"/>
    <w:rsid w:val="001D3411"/>
    <w:rsid w:val="001D3595"/>
    <w:rsid w:val="001D3A81"/>
    <w:rsid w:val="001D41E3"/>
    <w:rsid w:val="001D4230"/>
    <w:rsid w:val="001D461C"/>
    <w:rsid w:val="001D4D1B"/>
    <w:rsid w:val="001D571C"/>
    <w:rsid w:val="001D63D0"/>
    <w:rsid w:val="001D643A"/>
    <w:rsid w:val="001D6EF6"/>
    <w:rsid w:val="001D75EA"/>
    <w:rsid w:val="001D7D47"/>
    <w:rsid w:val="001D7FFB"/>
    <w:rsid w:val="001E0605"/>
    <w:rsid w:val="001E0864"/>
    <w:rsid w:val="001E0D7A"/>
    <w:rsid w:val="001E1136"/>
    <w:rsid w:val="001E12AE"/>
    <w:rsid w:val="001E12E7"/>
    <w:rsid w:val="001E1459"/>
    <w:rsid w:val="001E199F"/>
    <w:rsid w:val="001E254D"/>
    <w:rsid w:val="001E2609"/>
    <w:rsid w:val="001E273D"/>
    <w:rsid w:val="001E2C3E"/>
    <w:rsid w:val="001E39F0"/>
    <w:rsid w:val="001E3A93"/>
    <w:rsid w:val="001E44B0"/>
    <w:rsid w:val="001E44CF"/>
    <w:rsid w:val="001E463C"/>
    <w:rsid w:val="001E4697"/>
    <w:rsid w:val="001E47B9"/>
    <w:rsid w:val="001E4828"/>
    <w:rsid w:val="001E4DFD"/>
    <w:rsid w:val="001E5261"/>
    <w:rsid w:val="001E55DD"/>
    <w:rsid w:val="001E6091"/>
    <w:rsid w:val="001E64C4"/>
    <w:rsid w:val="001E6A88"/>
    <w:rsid w:val="001E6E52"/>
    <w:rsid w:val="001E6F79"/>
    <w:rsid w:val="001E75B8"/>
    <w:rsid w:val="001E77DE"/>
    <w:rsid w:val="001E78BE"/>
    <w:rsid w:val="001E7D0C"/>
    <w:rsid w:val="001F06CE"/>
    <w:rsid w:val="001F0921"/>
    <w:rsid w:val="001F2019"/>
    <w:rsid w:val="001F2285"/>
    <w:rsid w:val="001F2367"/>
    <w:rsid w:val="001F2571"/>
    <w:rsid w:val="001F2695"/>
    <w:rsid w:val="001F27B5"/>
    <w:rsid w:val="001F2A45"/>
    <w:rsid w:val="001F2D4D"/>
    <w:rsid w:val="001F3102"/>
    <w:rsid w:val="001F3413"/>
    <w:rsid w:val="001F37A0"/>
    <w:rsid w:val="001F4252"/>
    <w:rsid w:val="001F4562"/>
    <w:rsid w:val="001F47A8"/>
    <w:rsid w:val="001F485E"/>
    <w:rsid w:val="001F4A9F"/>
    <w:rsid w:val="001F4E9E"/>
    <w:rsid w:val="001F5097"/>
    <w:rsid w:val="001F5542"/>
    <w:rsid w:val="001F5561"/>
    <w:rsid w:val="001F5A60"/>
    <w:rsid w:val="001F60DE"/>
    <w:rsid w:val="001F6522"/>
    <w:rsid w:val="001F6545"/>
    <w:rsid w:val="001F6B3E"/>
    <w:rsid w:val="001F7603"/>
    <w:rsid w:val="001F7709"/>
    <w:rsid w:val="001F7BDC"/>
    <w:rsid w:val="001F7C46"/>
    <w:rsid w:val="001F7CE9"/>
    <w:rsid w:val="002008BD"/>
    <w:rsid w:val="00200A90"/>
    <w:rsid w:val="00200B74"/>
    <w:rsid w:val="0020188E"/>
    <w:rsid w:val="00201DC6"/>
    <w:rsid w:val="00201DD0"/>
    <w:rsid w:val="00201DE9"/>
    <w:rsid w:val="00201EA7"/>
    <w:rsid w:val="00201EBB"/>
    <w:rsid w:val="002023C4"/>
    <w:rsid w:val="00202490"/>
    <w:rsid w:val="00202D38"/>
    <w:rsid w:val="002033E4"/>
    <w:rsid w:val="002037C4"/>
    <w:rsid w:val="0020391D"/>
    <w:rsid w:val="00203AB3"/>
    <w:rsid w:val="00203E86"/>
    <w:rsid w:val="00203F7F"/>
    <w:rsid w:val="00203FC7"/>
    <w:rsid w:val="00204249"/>
    <w:rsid w:val="00204565"/>
    <w:rsid w:val="00204575"/>
    <w:rsid w:val="002045D1"/>
    <w:rsid w:val="0020466E"/>
    <w:rsid w:val="002046E2"/>
    <w:rsid w:val="00204997"/>
    <w:rsid w:val="00205DFB"/>
    <w:rsid w:val="00205E0D"/>
    <w:rsid w:val="0020651F"/>
    <w:rsid w:val="0020653A"/>
    <w:rsid w:val="002066BE"/>
    <w:rsid w:val="00206A47"/>
    <w:rsid w:val="00207043"/>
    <w:rsid w:val="00207130"/>
    <w:rsid w:val="0020759A"/>
    <w:rsid w:val="00207F7E"/>
    <w:rsid w:val="00210159"/>
    <w:rsid w:val="0021030F"/>
    <w:rsid w:val="002108E4"/>
    <w:rsid w:val="00210C67"/>
    <w:rsid w:val="00210C7E"/>
    <w:rsid w:val="002114B6"/>
    <w:rsid w:val="002115FF"/>
    <w:rsid w:val="00211BA9"/>
    <w:rsid w:val="00211FC3"/>
    <w:rsid w:val="00212420"/>
    <w:rsid w:val="0021245D"/>
    <w:rsid w:val="002124A9"/>
    <w:rsid w:val="00212572"/>
    <w:rsid w:val="002125C9"/>
    <w:rsid w:val="002129D1"/>
    <w:rsid w:val="00213593"/>
    <w:rsid w:val="00214402"/>
    <w:rsid w:val="00214834"/>
    <w:rsid w:val="00214BCC"/>
    <w:rsid w:val="00214E4C"/>
    <w:rsid w:val="00214ECE"/>
    <w:rsid w:val="00215230"/>
    <w:rsid w:val="002153F5"/>
    <w:rsid w:val="00215944"/>
    <w:rsid w:val="00215DDF"/>
    <w:rsid w:val="00216425"/>
    <w:rsid w:val="00216678"/>
    <w:rsid w:val="002167B0"/>
    <w:rsid w:val="002176F1"/>
    <w:rsid w:val="002177CF"/>
    <w:rsid w:val="00217C97"/>
    <w:rsid w:val="00217DA2"/>
    <w:rsid w:val="00217EAA"/>
    <w:rsid w:val="00220109"/>
    <w:rsid w:val="002205D9"/>
    <w:rsid w:val="00220A38"/>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8EE"/>
    <w:rsid w:val="00226DF0"/>
    <w:rsid w:val="0022750D"/>
    <w:rsid w:val="00227F6D"/>
    <w:rsid w:val="002307CC"/>
    <w:rsid w:val="00230C61"/>
    <w:rsid w:val="00231099"/>
    <w:rsid w:val="0023149A"/>
    <w:rsid w:val="0023167F"/>
    <w:rsid w:val="00231B75"/>
    <w:rsid w:val="00232848"/>
    <w:rsid w:val="00232AB1"/>
    <w:rsid w:val="00232F1C"/>
    <w:rsid w:val="00233118"/>
    <w:rsid w:val="00233377"/>
    <w:rsid w:val="00233462"/>
    <w:rsid w:val="002334A7"/>
    <w:rsid w:val="00233BBA"/>
    <w:rsid w:val="00234096"/>
    <w:rsid w:val="002346A8"/>
    <w:rsid w:val="0023472B"/>
    <w:rsid w:val="00234D81"/>
    <w:rsid w:val="00234F61"/>
    <w:rsid w:val="00235702"/>
    <w:rsid w:val="00235BC4"/>
    <w:rsid w:val="00235C64"/>
    <w:rsid w:val="0023626B"/>
    <w:rsid w:val="002363A1"/>
    <w:rsid w:val="002367B7"/>
    <w:rsid w:val="002367EA"/>
    <w:rsid w:val="002368A3"/>
    <w:rsid w:val="0024015A"/>
    <w:rsid w:val="0024074A"/>
    <w:rsid w:val="00240DCA"/>
    <w:rsid w:val="00241175"/>
    <w:rsid w:val="002415B0"/>
    <w:rsid w:val="002417B0"/>
    <w:rsid w:val="0024194C"/>
    <w:rsid w:val="00241E44"/>
    <w:rsid w:val="002420EA"/>
    <w:rsid w:val="00242341"/>
    <w:rsid w:val="00242627"/>
    <w:rsid w:val="002428F4"/>
    <w:rsid w:val="00242AC2"/>
    <w:rsid w:val="00242CC5"/>
    <w:rsid w:val="00242F72"/>
    <w:rsid w:val="002438B6"/>
    <w:rsid w:val="002438C9"/>
    <w:rsid w:val="00243E3B"/>
    <w:rsid w:val="0024442E"/>
    <w:rsid w:val="00244877"/>
    <w:rsid w:val="00244975"/>
    <w:rsid w:val="002455FC"/>
    <w:rsid w:val="0024586A"/>
    <w:rsid w:val="002458D1"/>
    <w:rsid w:val="002464CF"/>
    <w:rsid w:val="00246507"/>
    <w:rsid w:val="00246921"/>
    <w:rsid w:val="00246B11"/>
    <w:rsid w:val="00246B99"/>
    <w:rsid w:val="002477D0"/>
    <w:rsid w:val="002478A4"/>
    <w:rsid w:val="002503F5"/>
    <w:rsid w:val="00250501"/>
    <w:rsid w:val="00250504"/>
    <w:rsid w:val="0025082F"/>
    <w:rsid w:val="002510F5"/>
    <w:rsid w:val="002512EE"/>
    <w:rsid w:val="002513E2"/>
    <w:rsid w:val="0025143E"/>
    <w:rsid w:val="00251880"/>
    <w:rsid w:val="00251A2C"/>
    <w:rsid w:val="0025209E"/>
    <w:rsid w:val="00252239"/>
    <w:rsid w:val="002524AB"/>
    <w:rsid w:val="00252523"/>
    <w:rsid w:val="002530D7"/>
    <w:rsid w:val="00253401"/>
    <w:rsid w:val="0025366D"/>
    <w:rsid w:val="00253997"/>
    <w:rsid w:val="00253A07"/>
    <w:rsid w:val="00253C15"/>
    <w:rsid w:val="00253D82"/>
    <w:rsid w:val="00254054"/>
    <w:rsid w:val="00254170"/>
    <w:rsid w:val="00254464"/>
    <w:rsid w:val="00254909"/>
    <w:rsid w:val="00254980"/>
    <w:rsid w:val="00254BAF"/>
    <w:rsid w:val="002558FA"/>
    <w:rsid w:val="0025604F"/>
    <w:rsid w:val="00256206"/>
    <w:rsid w:val="00256454"/>
    <w:rsid w:val="002565FE"/>
    <w:rsid w:val="00256A03"/>
    <w:rsid w:val="00256A61"/>
    <w:rsid w:val="00256DBA"/>
    <w:rsid w:val="002573AC"/>
    <w:rsid w:val="00257CAB"/>
    <w:rsid w:val="00260168"/>
    <w:rsid w:val="00260360"/>
    <w:rsid w:val="00260440"/>
    <w:rsid w:val="00261092"/>
    <w:rsid w:val="002618CF"/>
    <w:rsid w:val="00261B4A"/>
    <w:rsid w:val="00261E44"/>
    <w:rsid w:val="00261E94"/>
    <w:rsid w:val="00261F45"/>
    <w:rsid w:val="002624D1"/>
    <w:rsid w:val="0026258F"/>
    <w:rsid w:val="00262728"/>
    <w:rsid w:val="002628DE"/>
    <w:rsid w:val="00262B2F"/>
    <w:rsid w:val="00262FC3"/>
    <w:rsid w:val="00263992"/>
    <w:rsid w:val="00263E64"/>
    <w:rsid w:val="0026409F"/>
    <w:rsid w:val="002643C3"/>
    <w:rsid w:val="002645C4"/>
    <w:rsid w:val="002649DB"/>
    <w:rsid w:val="00264BF7"/>
    <w:rsid w:val="00264FE6"/>
    <w:rsid w:val="00265017"/>
    <w:rsid w:val="0026508D"/>
    <w:rsid w:val="0026516B"/>
    <w:rsid w:val="002654CB"/>
    <w:rsid w:val="002654F8"/>
    <w:rsid w:val="002657FF"/>
    <w:rsid w:val="002659A3"/>
    <w:rsid w:val="00265A66"/>
    <w:rsid w:val="00265B47"/>
    <w:rsid w:val="0026625E"/>
    <w:rsid w:val="0026661D"/>
    <w:rsid w:val="002668BA"/>
    <w:rsid w:val="002668D0"/>
    <w:rsid w:val="00266E42"/>
    <w:rsid w:val="002670F6"/>
    <w:rsid w:val="0026745E"/>
    <w:rsid w:val="002675BF"/>
    <w:rsid w:val="00270079"/>
    <w:rsid w:val="00270435"/>
    <w:rsid w:val="0027064E"/>
    <w:rsid w:val="00270878"/>
    <w:rsid w:val="00270940"/>
    <w:rsid w:val="00270D38"/>
    <w:rsid w:val="00270F6A"/>
    <w:rsid w:val="00270FFF"/>
    <w:rsid w:val="00271018"/>
    <w:rsid w:val="002710FE"/>
    <w:rsid w:val="002712C8"/>
    <w:rsid w:val="00271963"/>
    <w:rsid w:val="00271BEC"/>
    <w:rsid w:val="00271CAA"/>
    <w:rsid w:val="002722FA"/>
    <w:rsid w:val="00272CBA"/>
    <w:rsid w:val="00272DB3"/>
    <w:rsid w:val="0027359D"/>
    <w:rsid w:val="002739A0"/>
    <w:rsid w:val="00273A3D"/>
    <w:rsid w:val="00273DE2"/>
    <w:rsid w:val="002740AC"/>
    <w:rsid w:val="002747AC"/>
    <w:rsid w:val="00275594"/>
    <w:rsid w:val="002755E3"/>
    <w:rsid w:val="002756CB"/>
    <w:rsid w:val="00275A25"/>
    <w:rsid w:val="00275A83"/>
    <w:rsid w:val="00275BE0"/>
    <w:rsid w:val="00275DD9"/>
    <w:rsid w:val="00276130"/>
    <w:rsid w:val="0027714B"/>
    <w:rsid w:val="0027727F"/>
    <w:rsid w:val="00277E13"/>
    <w:rsid w:val="00280003"/>
    <w:rsid w:val="00280016"/>
    <w:rsid w:val="0028039E"/>
    <w:rsid w:val="00280811"/>
    <w:rsid w:val="0028124F"/>
    <w:rsid w:val="00281A16"/>
    <w:rsid w:val="00281AD2"/>
    <w:rsid w:val="00281B5D"/>
    <w:rsid w:val="00281B95"/>
    <w:rsid w:val="00281F8B"/>
    <w:rsid w:val="00282013"/>
    <w:rsid w:val="0028258F"/>
    <w:rsid w:val="00282DBE"/>
    <w:rsid w:val="00282F7C"/>
    <w:rsid w:val="00283083"/>
    <w:rsid w:val="002832F4"/>
    <w:rsid w:val="002835EE"/>
    <w:rsid w:val="002836E9"/>
    <w:rsid w:val="00283715"/>
    <w:rsid w:val="00283D39"/>
    <w:rsid w:val="00283D7F"/>
    <w:rsid w:val="002843A6"/>
    <w:rsid w:val="00284475"/>
    <w:rsid w:val="002848A5"/>
    <w:rsid w:val="00284D40"/>
    <w:rsid w:val="002853D6"/>
    <w:rsid w:val="002859EE"/>
    <w:rsid w:val="00285BB6"/>
    <w:rsid w:val="00286049"/>
    <w:rsid w:val="00286135"/>
    <w:rsid w:val="002864C1"/>
    <w:rsid w:val="002867BA"/>
    <w:rsid w:val="00286A67"/>
    <w:rsid w:val="00286B0C"/>
    <w:rsid w:val="00286BCD"/>
    <w:rsid w:val="00286DCF"/>
    <w:rsid w:val="002870C9"/>
    <w:rsid w:val="00287501"/>
    <w:rsid w:val="002875E7"/>
    <w:rsid w:val="002876FD"/>
    <w:rsid w:val="00290061"/>
    <w:rsid w:val="002900AD"/>
    <w:rsid w:val="002908B2"/>
    <w:rsid w:val="002908F9"/>
    <w:rsid w:val="00290E5F"/>
    <w:rsid w:val="002910DD"/>
    <w:rsid w:val="002912F7"/>
    <w:rsid w:val="00291A32"/>
    <w:rsid w:val="00291B1E"/>
    <w:rsid w:val="00291B63"/>
    <w:rsid w:val="00291E4A"/>
    <w:rsid w:val="00291E7E"/>
    <w:rsid w:val="002923AC"/>
    <w:rsid w:val="00292633"/>
    <w:rsid w:val="002928F2"/>
    <w:rsid w:val="0029360C"/>
    <w:rsid w:val="002937D5"/>
    <w:rsid w:val="00293E5E"/>
    <w:rsid w:val="002949CE"/>
    <w:rsid w:val="00294C3D"/>
    <w:rsid w:val="00294F53"/>
    <w:rsid w:val="002950B8"/>
    <w:rsid w:val="00295AA3"/>
    <w:rsid w:val="00295BCB"/>
    <w:rsid w:val="00295CC1"/>
    <w:rsid w:val="002961B4"/>
    <w:rsid w:val="00296921"/>
    <w:rsid w:val="00296B5A"/>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D9"/>
    <w:rsid w:val="002A621D"/>
    <w:rsid w:val="002A62F3"/>
    <w:rsid w:val="002A667B"/>
    <w:rsid w:val="002A67F6"/>
    <w:rsid w:val="002A69E0"/>
    <w:rsid w:val="002A6A7A"/>
    <w:rsid w:val="002A749A"/>
    <w:rsid w:val="002A7B40"/>
    <w:rsid w:val="002A7E45"/>
    <w:rsid w:val="002A7F4D"/>
    <w:rsid w:val="002B0109"/>
    <w:rsid w:val="002B0B13"/>
    <w:rsid w:val="002B0D37"/>
    <w:rsid w:val="002B127F"/>
    <w:rsid w:val="002B14F4"/>
    <w:rsid w:val="002B1590"/>
    <w:rsid w:val="002B159E"/>
    <w:rsid w:val="002B1957"/>
    <w:rsid w:val="002B1CE6"/>
    <w:rsid w:val="002B201E"/>
    <w:rsid w:val="002B2144"/>
    <w:rsid w:val="002B24FF"/>
    <w:rsid w:val="002B2A95"/>
    <w:rsid w:val="002B3244"/>
    <w:rsid w:val="002B3453"/>
    <w:rsid w:val="002B34EC"/>
    <w:rsid w:val="002B3504"/>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6EF8"/>
    <w:rsid w:val="002B78B8"/>
    <w:rsid w:val="002C058E"/>
    <w:rsid w:val="002C0858"/>
    <w:rsid w:val="002C0DD1"/>
    <w:rsid w:val="002C0F63"/>
    <w:rsid w:val="002C10B5"/>
    <w:rsid w:val="002C25B8"/>
    <w:rsid w:val="002C264F"/>
    <w:rsid w:val="002C2959"/>
    <w:rsid w:val="002C2AA8"/>
    <w:rsid w:val="002C2CB9"/>
    <w:rsid w:val="002C2CC1"/>
    <w:rsid w:val="002C34CE"/>
    <w:rsid w:val="002C365E"/>
    <w:rsid w:val="002C38BF"/>
    <w:rsid w:val="002C3A09"/>
    <w:rsid w:val="002C48A0"/>
    <w:rsid w:val="002C4A16"/>
    <w:rsid w:val="002C4BF7"/>
    <w:rsid w:val="002C5010"/>
    <w:rsid w:val="002C51A0"/>
    <w:rsid w:val="002C534E"/>
    <w:rsid w:val="002C57C5"/>
    <w:rsid w:val="002C5F65"/>
    <w:rsid w:val="002C6B7C"/>
    <w:rsid w:val="002C6F64"/>
    <w:rsid w:val="002C71F4"/>
    <w:rsid w:val="002C7B1A"/>
    <w:rsid w:val="002C7B85"/>
    <w:rsid w:val="002C7C2C"/>
    <w:rsid w:val="002D0237"/>
    <w:rsid w:val="002D0291"/>
    <w:rsid w:val="002D0385"/>
    <w:rsid w:val="002D048A"/>
    <w:rsid w:val="002D09EE"/>
    <w:rsid w:val="002D0B32"/>
    <w:rsid w:val="002D0F90"/>
    <w:rsid w:val="002D15CD"/>
    <w:rsid w:val="002D1A49"/>
    <w:rsid w:val="002D1D6A"/>
    <w:rsid w:val="002D1E3F"/>
    <w:rsid w:val="002D1F96"/>
    <w:rsid w:val="002D255F"/>
    <w:rsid w:val="002D2BEA"/>
    <w:rsid w:val="002D2D88"/>
    <w:rsid w:val="002D2FF2"/>
    <w:rsid w:val="002D3039"/>
    <w:rsid w:val="002D3202"/>
    <w:rsid w:val="002D385D"/>
    <w:rsid w:val="002D39E6"/>
    <w:rsid w:val="002D39EE"/>
    <w:rsid w:val="002D3C39"/>
    <w:rsid w:val="002D40B4"/>
    <w:rsid w:val="002D42CE"/>
    <w:rsid w:val="002D4456"/>
    <w:rsid w:val="002D4544"/>
    <w:rsid w:val="002D46B2"/>
    <w:rsid w:val="002D4A46"/>
    <w:rsid w:val="002D4B91"/>
    <w:rsid w:val="002D4BFB"/>
    <w:rsid w:val="002D5937"/>
    <w:rsid w:val="002D594B"/>
    <w:rsid w:val="002D5C5D"/>
    <w:rsid w:val="002D5E27"/>
    <w:rsid w:val="002D5EE5"/>
    <w:rsid w:val="002D6027"/>
    <w:rsid w:val="002D603D"/>
    <w:rsid w:val="002D61C8"/>
    <w:rsid w:val="002D62E4"/>
    <w:rsid w:val="002D6520"/>
    <w:rsid w:val="002D67F5"/>
    <w:rsid w:val="002D78BF"/>
    <w:rsid w:val="002D7B2F"/>
    <w:rsid w:val="002E01EC"/>
    <w:rsid w:val="002E05D1"/>
    <w:rsid w:val="002E0679"/>
    <w:rsid w:val="002E0D96"/>
    <w:rsid w:val="002E1161"/>
    <w:rsid w:val="002E13C6"/>
    <w:rsid w:val="002E1866"/>
    <w:rsid w:val="002E1991"/>
    <w:rsid w:val="002E19DE"/>
    <w:rsid w:val="002E1D8B"/>
    <w:rsid w:val="002E1E8B"/>
    <w:rsid w:val="002E1F53"/>
    <w:rsid w:val="002E1FBF"/>
    <w:rsid w:val="002E207B"/>
    <w:rsid w:val="002E2391"/>
    <w:rsid w:val="002E2783"/>
    <w:rsid w:val="002E27F4"/>
    <w:rsid w:val="002E2C6C"/>
    <w:rsid w:val="002E37D1"/>
    <w:rsid w:val="002E3C32"/>
    <w:rsid w:val="002E3F05"/>
    <w:rsid w:val="002E4038"/>
    <w:rsid w:val="002E40BF"/>
    <w:rsid w:val="002E454D"/>
    <w:rsid w:val="002E4719"/>
    <w:rsid w:val="002E4B89"/>
    <w:rsid w:val="002E4BB0"/>
    <w:rsid w:val="002E4F46"/>
    <w:rsid w:val="002E4FE1"/>
    <w:rsid w:val="002E518B"/>
    <w:rsid w:val="002E535F"/>
    <w:rsid w:val="002E5907"/>
    <w:rsid w:val="002E5BDA"/>
    <w:rsid w:val="002E5D34"/>
    <w:rsid w:val="002E6274"/>
    <w:rsid w:val="002E6857"/>
    <w:rsid w:val="002E6965"/>
    <w:rsid w:val="002E6C7D"/>
    <w:rsid w:val="002E6D8D"/>
    <w:rsid w:val="002E7046"/>
    <w:rsid w:val="002E704A"/>
    <w:rsid w:val="002E7123"/>
    <w:rsid w:val="002E73B1"/>
    <w:rsid w:val="002E7566"/>
    <w:rsid w:val="002E7603"/>
    <w:rsid w:val="002E79E5"/>
    <w:rsid w:val="002E7E14"/>
    <w:rsid w:val="002F0100"/>
    <w:rsid w:val="002F07F4"/>
    <w:rsid w:val="002F08CE"/>
    <w:rsid w:val="002F0B69"/>
    <w:rsid w:val="002F0D16"/>
    <w:rsid w:val="002F11CD"/>
    <w:rsid w:val="002F19A4"/>
    <w:rsid w:val="002F2108"/>
    <w:rsid w:val="002F2482"/>
    <w:rsid w:val="002F27CA"/>
    <w:rsid w:val="002F3016"/>
    <w:rsid w:val="002F406A"/>
    <w:rsid w:val="002F432D"/>
    <w:rsid w:val="002F5E21"/>
    <w:rsid w:val="002F5FA6"/>
    <w:rsid w:val="002F6DEF"/>
    <w:rsid w:val="002F775C"/>
    <w:rsid w:val="00300234"/>
    <w:rsid w:val="0030036C"/>
    <w:rsid w:val="00300545"/>
    <w:rsid w:val="00300B94"/>
    <w:rsid w:val="00300EF0"/>
    <w:rsid w:val="00300FDD"/>
    <w:rsid w:val="00301349"/>
    <w:rsid w:val="003019AB"/>
    <w:rsid w:val="00301AD4"/>
    <w:rsid w:val="00301F82"/>
    <w:rsid w:val="003023B8"/>
    <w:rsid w:val="00302480"/>
    <w:rsid w:val="0030263A"/>
    <w:rsid w:val="00302887"/>
    <w:rsid w:val="00302BA6"/>
    <w:rsid w:val="00302EAC"/>
    <w:rsid w:val="00303740"/>
    <w:rsid w:val="00303908"/>
    <w:rsid w:val="0030395D"/>
    <w:rsid w:val="00303B13"/>
    <w:rsid w:val="003043D2"/>
    <w:rsid w:val="00304B98"/>
    <w:rsid w:val="00304CA9"/>
    <w:rsid w:val="003050AA"/>
    <w:rsid w:val="003051A3"/>
    <w:rsid w:val="00305488"/>
    <w:rsid w:val="003058E4"/>
    <w:rsid w:val="003059AA"/>
    <w:rsid w:val="00305B01"/>
    <w:rsid w:val="00305CD0"/>
    <w:rsid w:val="00305D32"/>
    <w:rsid w:val="00305E02"/>
    <w:rsid w:val="00305E21"/>
    <w:rsid w:val="00306F82"/>
    <w:rsid w:val="00306FE3"/>
    <w:rsid w:val="00307038"/>
    <w:rsid w:val="00307292"/>
    <w:rsid w:val="003078B5"/>
    <w:rsid w:val="00307E84"/>
    <w:rsid w:val="0031028F"/>
    <w:rsid w:val="00310C5B"/>
    <w:rsid w:val="0031110B"/>
    <w:rsid w:val="00312228"/>
    <w:rsid w:val="003122CB"/>
    <w:rsid w:val="00312334"/>
    <w:rsid w:val="003129E6"/>
    <w:rsid w:val="00312A2F"/>
    <w:rsid w:val="00313082"/>
    <w:rsid w:val="0031322C"/>
    <w:rsid w:val="003135F5"/>
    <w:rsid w:val="0031371B"/>
    <w:rsid w:val="003137F0"/>
    <w:rsid w:val="00313868"/>
    <w:rsid w:val="00313A7E"/>
    <w:rsid w:val="00313A8D"/>
    <w:rsid w:val="00313F4C"/>
    <w:rsid w:val="00314312"/>
    <w:rsid w:val="00314B56"/>
    <w:rsid w:val="00314C80"/>
    <w:rsid w:val="00314F62"/>
    <w:rsid w:val="003151E5"/>
    <w:rsid w:val="00315910"/>
    <w:rsid w:val="00315CAD"/>
    <w:rsid w:val="00316B8D"/>
    <w:rsid w:val="00316F5A"/>
    <w:rsid w:val="00316F81"/>
    <w:rsid w:val="003172FA"/>
    <w:rsid w:val="003179CD"/>
    <w:rsid w:val="00317C36"/>
    <w:rsid w:val="0032076F"/>
    <w:rsid w:val="003212D0"/>
    <w:rsid w:val="00321330"/>
    <w:rsid w:val="003219A2"/>
    <w:rsid w:val="003219BA"/>
    <w:rsid w:val="00321ABE"/>
    <w:rsid w:val="00321C2D"/>
    <w:rsid w:val="00321C6E"/>
    <w:rsid w:val="0032277A"/>
    <w:rsid w:val="003231B2"/>
    <w:rsid w:val="00323B36"/>
    <w:rsid w:val="00324089"/>
    <w:rsid w:val="00324224"/>
    <w:rsid w:val="00324297"/>
    <w:rsid w:val="003242E6"/>
    <w:rsid w:val="00324901"/>
    <w:rsid w:val="00324B67"/>
    <w:rsid w:val="00325EB6"/>
    <w:rsid w:val="00325FB9"/>
    <w:rsid w:val="0032622B"/>
    <w:rsid w:val="00326281"/>
    <w:rsid w:val="00326631"/>
    <w:rsid w:val="00326933"/>
    <w:rsid w:val="00326F75"/>
    <w:rsid w:val="003275AC"/>
    <w:rsid w:val="003276D0"/>
    <w:rsid w:val="003277ED"/>
    <w:rsid w:val="00327A96"/>
    <w:rsid w:val="00327DB8"/>
    <w:rsid w:val="00330394"/>
    <w:rsid w:val="003307B9"/>
    <w:rsid w:val="00331084"/>
    <w:rsid w:val="00331912"/>
    <w:rsid w:val="00331D0A"/>
    <w:rsid w:val="00331E8A"/>
    <w:rsid w:val="00331F8F"/>
    <w:rsid w:val="00332372"/>
    <w:rsid w:val="00332784"/>
    <w:rsid w:val="00332791"/>
    <w:rsid w:val="0033279C"/>
    <w:rsid w:val="00332DAB"/>
    <w:rsid w:val="003336F8"/>
    <w:rsid w:val="00333953"/>
    <w:rsid w:val="00334773"/>
    <w:rsid w:val="0033512D"/>
    <w:rsid w:val="0033597C"/>
    <w:rsid w:val="00335A7A"/>
    <w:rsid w:val="00335C4A"/>
    <w:rsid w:val="003363BB"/>
    <w:rsid w:val="00336EDA"/>
    <w:rsid w:val="0033716C"/>
    <w:rsid w:val="003373A6"/>
    <w:rsid w:val="00337408"/>
    <w:rsid w:val="00337DF7"/>
    <w:rsid w:val="00337EAF"/>
    <w:rsid w:val="003401E6"/>
    <w:rsid w:val="00340400"/>
    <w:rsid w:val="00340C8F"/>
    <w:rsid w:val="00341B52"/>
    <w:rsid w:val="00341E1C"/>
    <w:rsid w:val="0034204B"/>
    <w:rsid w:val="003420D1"/>
    <w:rsid w:val="00342630"/>
    <w:rsid w:val="00342A39"/>
    <w:rsid w:val="00342D7E"/>
    <w:rsid w:val="00342DF3"/>
    <w:rsid w:val="00342E68"/>
    <w:rsid w:val="00343850"/>
    <w:rsid w:val="003439B0"/>
    <w:rsid w:val="00343C44"/>
    <w:rsid w:val="003440E3"/>
    <w:rsid w:val="00344355"/>
    <w:rsid w:val="00344854"/>
    <w:rsid w:val="00344A7F"/>
    <w:rsid w:val="00344BBF"/>
    <w:rsid w:val="00344D41"/>
    <w:rsid w:val="003460BE"/>
    <w:rsid w:val="003462E3"/>
    <w:rsid w:val="00346654"/>
    <w:rsid w:val="003470A4"/>
    <w:rsid w:val="003471CE"/>
    <w:rsid w:val="00347272"/>
    <w:rsid w:val="0034767E"/>
    <w:rsid w:val="00347716"/>
    <w:rsid w:val="0034794B"/>
    <w:rsid w:val="00347A4B"/>
    <w:rsid w:val="00347CB3"/>
    <w:rsid w:val="00350077"/>
    <w:rsid w:val="00350315"/>
    <w:rsid w:val="00350CEA"/>
    <w:rsid w:val="003515FB"/>
    <w:rsid w:val="00351D1E"/>
    <w:rsid w:val="0035304D"/>
    <w:rsid w:val="003530E4"/>
    <w:rsid w:val="0035367E"/>
    <w:rsid w:val="00353C50"/>
    <w:rsid w:val="00353DE5"/>
    <w:rsid w:val="003545B4"/>
    <w:rsid w:val="0035488F"/>
    <w:rsid w:val="00354BEB"/>
    <w:rsid w:val="0035527A"/>
    <w:rsid w:val="00355301"/>
    <w:rsid w:val="00355B88"/>
    <w:rsid w:val="00355DF8"/>
    <w:rsid w:val="00355E51"/>
    <w:rsid w:val="003560C5"/>
    <w:rsid w:val="00356175"/>
    <w:rsid w:val="0035648C"/>
    <w:rsid w:val="00356AB4"/>
    <w:rsid w:val="00356BA2"/>
    <w:rsid w:val="00356C8D"/>
    <w:rsid w:val="00356EA5"/>
    <w:rsid w:val="003574E5"/>
    <w:rsid w:val="00357782"/>
    <w:rsid w:val="003577F3"/>
    <w:rsid w:val="003579BC"/>
    <w:rsid w:val="00357B5B"/>
    <w:rsid w:val="00357E98"/>
    <w:rsid w:val="00357F1B"/>
    <w:rsid w:val="0036019C"/>
    <w:rsid w:val="003601B2"/>
    <w:rsid w:val="00360333"/>
    <w:rsid w:val="00360553"/>
    <w:rsid w:val="00360B80"/>
    <w:rsid w:val="00360E27"/>
    <w:rsid w:val="003610CB"/>
    <w:rsid w:val="0036116B"/>
    <w:rsid w:val="00361400"/>
    <w:rsid w:val="00361519"/>
    <w:rsid w:val="003617B3"/>
    <w:rsid w:val="00361878"/>
    <w:rsid w:val="00361B88"/>
    <w:rsid w:val="003622F1"/>
    <w:rsid w:val="00362FF0"/>
    <w:rsid w:val="00363024"/>
    <w:rsid w:val="003631A2"/>
    <w:rsid w:val="00363580"/>
    <w:rsid w:val="00363647"/>
    <w:rsid w:val="00363BB1"/>
    <w:rsid w:val="00363C68"/>
    <w:rsid w:val="00363FEA"/>
    <w:rsid w:val="00364173"/>
    <w:rsid w:val="003641C3"/>
    <w:rsid w:val="0036490D"/>
    <w:rsid w:val="00364C2A"/>
    <w:rsid w:val="00364DA4"/>
    <w:rsid w:val="00364E09"/>
    <w:rsid w:val="00365308"/>
    <w:rsid w:val="00365525"/>
    <w:rsid w:val="00365580"/>
    <w:rsid w:val="00366329"/>
    <w:rsid w:val="00366469"/>
    <w:rsid w:val="003667DE"/>
    <w:rsid w:val="00366942"/>
    <w:rsid w:val="00366B14"/>
    <w:rsid w:val="00366C65"/>
    <w:rsid w:val="00367044"/>
    <w:rsid w:val="003670E2"/>
    <w:rsid w:val="00367809"/>
    <w:rsid w:val="003679AA"/>
    <w:rsid w:val="00367E49"/>
    <w:rsid w:val="003706F7"/>
    <w:rsid w:val="003709A3"/>
    <w:rsid w:val="00370A0B"/>
    <w:rsid w:val="00370B72"/>
    <w:rsid w:val="00370C2C"/>
    <w:rsid w:val="00370DC1"/>
    <w:rsid w:val="00371A0F"/>
    <w:rsid w:val="00371B50"/>
    <w:rsid w:val="00371C94"/>
    <w:rsid w:val="003720EE"/>
    <w:rsid w:val="00372257"/>
    <w:rsid w:val="003728D1"/>
    <w:rsid w:val="00372A12"/>
    <w:rsid w:val="00372F2E"/>
    <w:rsid w:val="00372F70"/>
    <w:rsid w:val="00372FF0"/>
    <w:rsid w:val="00373013"/>
    <w:rsid w:val="003730EA"/>
    <w:rsid w:val="003736F1"/>
    <w:rsid w:val="00373B46"/>
    <w:rsid w:val="00373F10"/>
    <w:rsid w:val="00373FBF"/>
    <w:rsid w:val="0037402D"/>
    <w:rsid w:val="003745B7"/>
    <w:rsid w:val="0037470E"/>
    <w:rsid w:val="00374CF2"/>
    <w:rsid w:val="00375822"/>
    <w:rsid w:val="00376163"/>
    <w:rsid w:val="0037638A"/>
    <w:rsid w:val="00376E4A"/>
    <w:rsid w:val="00376E57"/>
    <w:rsid w:val="003770BC"/>
    <w:rsid w:val="0037775F"/>
    <w:rsid w:val="003777BD"/>
    <w:rsid w:val="00377C28"/>
    <w:rsid w:val="003803D5"/>
    <w:rsid w:val="003803EF"/>
    <w:rsid w:val="0038097D"/>
    <w:rsid w:val="00380B84"/>
    <w:rsid w:val="00380B86"/>
    <w:rsid w:val="00381367"/>
    <w:rsid w:val="00381567"/>
    <w:rsid w:val="003817D2"/>
    <w:rsid w:val="00381851"/>
    <w:rsid w:val="00381F5D"/>
    <w:rsid w:val="0038224E"/>
    <w:rsid w:val="0038229E"/>
    <w:rsid w:val="003825AB"/>
    <w:rsid w:val="003828C1"/>
    <w:rsid w:val="0038326A"/>
    <w:rsid w:val="0038327A"/>
    <w:rsid w:val="003834E8"/>
    <w:rsid w:val="00383726"/>
    <w:rsid w:val="00383808"/>
    <w:rsid w:val="003838F9"/>
    <w:rsid w:val="00383EF3"/>
    <w:rsid w:val="00383FD7"/>
    <w:rsid w:val="003845A4"/>
    <w:rsid w:val="003849CF"/>
    <w:rsid w:val="0038533D"/>
    <w:rsid w:val="00385DFA"/>
    <w:rsid w:val="00386630"/>
    <w:rsid w:val="00387280"/>
    <w:rsid w:val="0038736C"/>
    <w:rsid w:val="003876E1"/>
    <w:rsid w:val="00387883"/>
    <w:rsid w:val="00387EC5"/>
    <w:rsid w:val="0039000D"/>
    <w:rsid w:val="003907B3"/>
    <w:rsid w:val="00390FB8"/>
    <w:rsid w:val="00391D05"/>
    <w:rsid w:val="00391DA0"/>
    <w:rsid w:val="00391DD6"/>
    <w:rsid w:val="00392236"/>
    <w:rsid w:val="0039253D"/>
    <w:rsid w:val="00392751"/>
    <w:rsid w:val="003928C3"/>
    <w:rsid w:val="00392B73"/>
    <w:rsid w:val="00393312"/>
    <w:rsid w:val="00393610"/>
    <w:rsid w:val="00393AAD"/>
    <w:rsid w:val="00393AEA"/>
    <w:rsid w:val="00394205"/>
    <w:rsid w:val="003944EE"/>
    <w:rsid w:val="00394894"/>
    <w:rsid w:val="003949BA"/>
    <w:rsid w:val="00395258"/>
    <w:rsid w:val="00395276"/>
    <w:rsid w:val="00395CF5"/>
    <w:rsid w:val="00396188"/>
    <w:rsid w:val="003962D0"/>
    <w:rsid w:val="003962E3"/>
    <w:rsid w:val="003964F8"/>
    <w:rsid w:val="00396C6F"/>
    <w:rsid w:val="00396EEA"/>
    <w:rsid w:val="00396FA1"/>
    <w:rsid w:val="003971C0"/>
    <w:rsid w:val="003971F0"/>
    <w:rsid w:val="0039726A"/>
    <w:rsid w:val="003972E2"/>
    <w:rsid w:val="00397BCE"/>
    <w:rsid w:val="00397FA5"/>
    <w:rsid w:val="003A0525"/>
    <w:rsid w:val="003A0A39"/>
    <w:rsid w:val="003A0D7E"/>
    <w:rsid w:val="003A115E"/>
    <w:rsid w:val="003A122C"/>
    <w:rsid w:val="003A21BB"/>
    <w:rsid w:val="003A2371"/>
    <w:rsid w:val="003A23F9"/>
    <w:rsid w:val="003A2F6A"/>
    <w:rsid w:val="003A3625"/>
    <w:rsid w:val="003A3B98"/>
    <w:rsid w:val="003A3D04"/>
    <w:rsid w:val="003A4BF7"/>
    <w:rsid w:val="003A4E8D"/>
    <w:rsid w:val="003A5044"/>
    <w:rsid w:val="003A5482"/>
    <w:rsid w:val="003A5ADA"/>
    <w:rsid w:val="003A5BC5"/>
    <w:rsid w:val="003A5D0D"/>
    <w:rsid w:val="003A5F34"/>
    <w:rsid w:val="003A634C"/>
    <w:rsid w:val="003A6ACF"/>
    <w:rsid w:val="003A6B34"/>
    <w:rsid w:val="003A6C3A"/>
    <w:rsid w:val="003A70A3"/>
    <w:rsid w:val="003A7951"/>
    <w:rsid w:val="003A7B98"/>
    <w:rsid w:val="003A7D19"/>
    <w:rsid w:val="003B035C"/>
    <w:rsid w:val="003B0AB9"/>
    <w:rsid w:val="003B0F98"/>
    <w:rsid w:val="003B16FA"/>
    <w:rsid w:val="003B181D"/>
    <w:rsid w:val="003B25D0"/>
    <w:rsid w:val="003B2E26"/>
    <w:rsid w:val="003B2F54"/>
    <w:rsid w:val="003B3524"/>
    <w:rsid w:val="003B37EC"/>
    <w:rsid w:val="003B3DC9"/>
    <w:rsid w:val="003B419F"/>
    <w:rsid w:val="003B4413"/>
    <w:rsid w:val="003B4455"/>
    <w:rsid w:val="003B450E"/>
    <w:rsid w:val="003B4632"/>
    <w:rsid w:val="003B46B4"/>
    <w:rsid w:val="003B4D49"/>
    <w:rsid w:val="003B5A8F"/>
    <w:rsid w:val="003B5F29"/>
    <w:rsid w:val="003B696B"/>
    <w:rsid w:val="003B6ECC"/>
    <w:rsid w:val="003B7B7A"/>
    <w:rsid w:val="003B7ED6"/>
    <w:rsid w:val="003C0B72"/>
    <w:rsid w:val="003C0D1D"/>
    <w:rsid w:val="003C0FE0"/>
    <w:rsid w:val="003C1078"/>
    <w:rsid w:val="003C1184"/>
    <w:rsid w:val="003C1384"/>
    <w:rsid w:val="003C165F"/>
    <w:rsid w:val="003C16EC"/>
    <w:rsid w:val="003C1D86"/>
    <w:rsid w:val="003C249A"/>
    <w:rsid w:val="003C2754"/>
    <w:rsid w:val="003C360B"/>
    <w:rsid w:val="003C4737"/>
    <w:rsid w:val="003C4792"/>
    <w:rsid w:val="003C4AE5"/>
    <w:rsid w:val="003C4C4A"/>
    <w:rsid w:val="003C4C55"/>
    <w:rsid w:val="003C4DF2"/>
    <w:rsid w:val="003C4E24"/>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662"/>
    <w:rsid w:val="003D07E6"/>
    <w:rsid w:val="003D099A"/>
    <w:rsid w:val="003D09A2"/>
    <w:rsid w:val="003D0A28"/>
    <w:rsid w:val="003D0E4A"/>
    <w:rsid w:val="003D0E61"/>
    <w:rsid w:val="003D12FC"/>
    <w:rsid w:val="003D1EBF"/>
    <w:rsid w:val="003D20FA"/>
    <w:rsid w:val="003D20FD"/>
    <w:rsid w:val="003D2127"/>
    <w:rsid w:val="003D21E2"/>
    <w:rsid w:val="003D23C8"/>
    <w:rsid w:val="003D2E72"/>
    <w:rsid w:val="003D302B"/>
    <w:rsid w:val="003D30A3"/>
    <w:rsid w:val="003D3490"/>
    <w:rsid w:val="003D387A"/>
    <w:rsid w:val="003D3C36"/>
    <w:rsid w:val="003D3E74"/>
    <w:rsid w:val="003D3F2D"/>
    <w:rsid w:val="003D4288"/>
    <w:rsid w:val="003D5044"/>
    <w:rsid w:val="003D518F"/>
    <w:rsid w:val="003D52BE"/>
    <w:rsid w:val="003D66D7"/>
    <w:rsid w:val="003D6781"/>
    <w:rsid w:val="003D67F9"/>
    <w:rsid w:val="003D68A2"/>
    <w:rsid w:val="003D6C7B"/>
    <w:rsid w:val="003D6F2C"/>
    <w:rsid w:val="003D6F2E"/>
    <w:rsid w:val="003D6F7D"/>
    <w:rsid w:val="003D702A"/>
    <w:rsid w:val="003D722B"/>
    <w:rsid w:val="003D726F"/>
    <w:rsid w:val="003D72DE"/>
    <w:rsid w:val="003D7AFB"/>
    <w:rsid w:val="003D7E41"/>
    <w:rsid w:val="003E0232"/>
    <w:rsid w:val="003E0DEA"/>
    <w:rsid w:val="003E0EA0"/>
    <w:rsid w:val="003E0FF9"/>
    <w:rsid w:val="003E1376"/>
    <w:rsid w:val="003E1B52"/>
    <w:rsid w:val="003E1F39"/>
    <w:rsid w:val="003E202C"/>
    <w:rsid w:val="003E2197"/>
    <w:rsid w:val="003E23C2"/>
    <w:rsid w:val="003E29CA"/>
    <w:rsid w:val="003E366F"/>
    <w:rsid w:val="003E3941"/>
    <w:rsid w:val="003E3CB5"/>
    <w:rsid w:val="003E3D2D"/>
    <w:rsid w:val="003E41B8"/>
    <w:rsid w:val="003E4447"/>
    <w:rsid w:val="003E44F3"/>
    <w:rsid w:val="003E4D0E"/>
    <w:rsid w:val="003E50EF"/>
    <w:rsid w:val="003E513D"/>
    <w:rsid w:val="003E5264"/>
    <w:rsid w:val="003E57E2"/>
    <w:rsid w:val="003E5A95"/>
    <w:rsid w:val="003E5CB5"/>
    <w:rsid w:val="003E6530"/>
    <w:rsid w:val="003E657F"/>
    <w:rsid w:val="003E6E19"/>
    <w:rsid w:val="003E7213"/>
    <w:rsid w:val="003E72A7"/>
    <w:rsid w:val="003E7469"/>
    <w:rsid w:val="003E78B8"/>
    <w:rsid w:val="003E7948"/>
    <w:rsid w:val="003E7AC7"/>
    <w:rsid w:val="003F046A"/>
    <w:rsid w:val="003F1696"/>
    <w:rsid w:val="003F1763"/>
    <w:rsid w:val="003F17E1"/>
    <w:rsid w:val="003F2072"/>
    <w:rsid w:val="003F27F3"/>
    <w:rsid w:val="003F2AC5"/>
    <w:rsid w:val="003F2C4A"/>
    <w:rsid w:val="003F33C1"/>
    <w:rsid w:val="003F37D6"/>
    <w:rsid w:val="003F394B"/>
    <w:rsid w:val="003F399F"/>
    <w:rsid w:val="003F4193"/>
    <w:rsid w:val="003F4457"/>
    <w:rsid w:val="003F48B5"/>
    <w:rsid w:val="003F48E8"/>
    <w:rsid w:val="003F4A76"/>
    <w:rsid w:val="003F4D6F"/>
    <w:rsid w:val="003F4DDF"/>
    <w:rsid w:val="003F52AB"/>
    <w:rsid w:val="003F54AB"/>
    <w:rsid w:val="003F5625"/>
    <w:rsid w:val="003F5644"/>
    <w:rsid w:val="003F6C94"/>
    <w:rsid w:val="003F6FC8"/>
    <w:rsid w:val="003F71FE"/>
    <w:rsid w:val="003F755A"/>
    <w:rsid w:val="003F7702"/>
    <w:rsid w:val="004002D5"/>
    <w:rsid w:val="00400530"/>
    <w:rsid w:val="00400797"/>
    <w:rsid w:val="00400B2C"/>
    <w:rsid w:val="00400C40"/>
    <w:rsid w:val="00400CD7"/>
    <w:rsid w:val="00400D9D"/>
    <w:rsid w:val="00401212"/>
    <w:rsid w:val="0040166A"/>
    <w:rsid w:val="00401A2A"/>
    <w:rsid w:val="00401B3F"/>
    <w:rsid w:val="004020B2"/>
    <w:rsid w:val="0040226C"/>
    <w:rsid w:val="004022C9"/>
    <w:rsid w:val="0040235E"/>
    <w:rsid w:val="0040248F"/>
    <w:rsid w:val="00402C14"/>
    <w:rsid w:val="00402F1F"/>
    <w:rsid w:val="0040331D"/>
    <w:rsid w:val="0040335D"/>
    <w:rsid w:val="004033CE"/>
    <w:rsid w:val="00403480"/>
    <w:rsid w:val="00403774"/>
    <w:rsid w:val="00403858"/>
    <w:rsid w:val="0040394F"/>
    <w:rsid w:val="00403C86"/>
    <w:rsid w:val="00403D5D"/>
    <w:rsid w:val="00403D6A"/>
    <w:rsid w:val="00403F7D"/>
    <w:rsid w:val="00404430"/>
    <w:rsid w:val="004046DA"/>
    <w:rsid w:val="00404C01"/>
    <w:rsid w:val="00405550"/>
    <w:rsid w:val="004059E0"/>
    <w:rsid w:val="00405D8C"/>
    <w:rsid w:val="00405FC7"/>
    <w:rsid w:val="00406C36"/>
    <w:rsid w:val="00406CE4"/>
    <w:rsid w:val="004070EE"/>
    <w:rsid w:val="004071E8"/>
    <w:rsid w:val="00407880"/>
    <w:rsid w:val="00407D6C"/>
    <w:rsid w:val="00410163"/>
    <w:rsid w:val="004106B0"/>
    <w:rsid w:val="0041077E"/>
    <w:rsid w:val="00410822"/>
    <w:rsid w:val="0041093F"/>
    <w:rsid w:val="00410B3F"/>
    <w:rsid w:val="00410CB8"/>
    <w:rsid w:val="00410FE6"/>
    <w:rsid w:val="004121EF"/>
    <w:rsid w:val="00412544"/>
    <w:rsid w:val="00412910"/>
    <w:rsid w:val="00412F31"/>
    <w:rsid w:val="004135E1"/>
    <w:rsid w:val="00413ED2"/>
    <w:rsid w:val="00413FDF"/>
    <w:rsid w:val="00414008"/>
    <w:rsid w:val="004141AB"/>
    <w:rsid w:val="004144ED"/>
    <w:rsid w:val="00414647"/>
    <w:rsid w:val="004147C8"/>
    <w:rsid w:val="004152D2"/>
    <w:rsid w:val="004152FF"/>
    <w:rsid w:val="00415309"/>
    <w:rsid w:val="004154E8"/>
    <w:rsid w:val="004156EC"/>
    <w:rsid w:val="004159B8"/>
    <w:rsid w:val="00415C00"/>
    <w:rsid w:val="00415CFA"/>
    <w:rsid w:val="00416020"/>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1C27"/>
    <w:rsid w:val="004223A8"/>
    <w:rsid w:val="00422628"/>
    <w:rsid w:val="004229E3"/>
    <w:rsid w:val="00423107"/>
    <w:rsid w:val="0042399C"/>
    <w:rsid w:val="00423BD9"/>
    <w:rsid w:val="00424C30"/>
    <w:rsid w:val="00424E08"/>
    <w:rsid w:val="00424EC8"/>
    <w:rsid w:val="00425179"/>
    <w:rsid w:val="00425492"/>
    <w:rsid w:val="00425501"/>
    <w:rsid w:val="0042555A"/>
    <w:rsid w:val="00425D50"/>
    <w:rsid w:val="00425DBA"/>
    <w:rsid w:val="0042661D"/>
    <w:rsid w:val="004273C3"/>
    <w:rsid w:val="00427987"/>
    <w:rsid w:val="00430021"/>
    <w:rsid w:val="00430057"/>
    <w:rsid w:val="00430783"/>
    <w:rsid w:val="004309E7"/>
    <w:rsid w:val="00431244"/>
    <w:rsid w:val="00431315"/>
    <w:rsid w:val="00432280"/>
    <w:rsid w:val="0043232D"/>
    <w:rsid w:val="0043265A"/>
    <w:rsid w:val="00432FD9"/>
    <w:rsid w:val="00433149"/>
    <w:rsid w:val="00433734"/>
    <w:rsid w:val="00433BDA"/>
    <w:rsid w:val="00434013"/>
    <w:rsid w:val="004345CD"/>
    <w:rsid w:val="004346F3"/>
    <w:rsid w:val="00434BBF"/>
    <w:rsid w:val="00435785"/>
    <w:rsid w:val="004357FE"/>
    <w:rsid w:val="004368D6"/>
    <w:rsid w:val="00436935"/>
    <w:rsid w:val="00436F1B"/>
    <w:rsid w:val="00437020"/>
    <w:rsid w:val="0043742A"/>
    <w:rsid w:val="00437441"/>
    <w:rsid w:val="004374B4"/>
    <w:rsid w:val="004374F1"/>
    <w:rsid w:val="0043785D"/>
    <w:rsid w:val="00437BB7"/>
    <w:rsid w:val="004400D7"/>
    <w:rsid w:val="0044033A"/>
    <w:rsid w:val="00440AB2"/>
    <w:rsid w:val="00441067"/>
    <w:rsid w:val="00441143"/>
    <w:rsid w:val="00441A70"/>
    <w:rsid w:val="00441AB7"/>
    <w:rsid w:val="00441EC7"/>
    <w:rsid w:val="00441F9E"/>
    <w:rsid w:val="00442469"/>
    <w:rsid w:val="00442513"/>
    <w:rsid w:val="00442538"/>
    <w:rsid w:val="00443976"/>
    <w:rsid w:val="00443B67"/>
    <w:rsid w:val="00443EE6"/>
    <w:rsid w:val="0044403C"/>
    <w:rsid w:val="00444196"/>
    <w:rsid w:val="004448B0"/>
    <w:rsid w:val="00444BF2"/>
    <w:rsid w:val="0044501B"/>
    <w:rsid w:val="004454C6"/>
    <w:rsid w:val="004458C9"/>
    <w:rsid w:val="004459FC"/>
    <w:rsid w:val="00445A86"/>
    <w:rsid w:val="00446A24"/>
    <w:rsid w:val="00446A56"/>
    <w:rsid w:val="00446B3F"/>
    <w:rsid w:val="00447105"/>
    <w:rsid w:val="00447891"/>
    <w:rsid w:val="0044789F"/>
    <w:rsid w:val="00447BFB"/>
    <w:rsid w:val="00447D4A"/>
    <w:rsid w:val="00450117"/>
    <w:rsid w:val="0045073D"/>
    <w:rsid w:val="00450A17"/>
    <w:rsid w:val="00450C6A"/>
    <w:rsid w:val="00450E00"/>
    <w:rsid w:val="0045109D"/>
    <w:rsid w:val="004511F4"/>
    <w:rsid w:val="004515BB"/>
    <w:rsid w:val="004515C1"/>
    <w:rsid w:val="00451846"/>
    <w:rsid w:val="00451AC3"/>
    <w:rsid w:val="00452270"/>
    <w:rsid w:val="00452543"/>
    <w:rsid w:val="00452583"/>
    <w:rsid w:val="00452A8C"/>
    <w:rsid w:val="0045330D"/>
    <w:rsid w:val="004533F0"/>
    <w:rsid w:val="004540AA"/>
    <w:rsid w:val="0045425A"/>
    <w:rsid w:val="004544AC"/>
    <w:rsid w:val="00454C72"/>
    <w:rsid w:val="0045582B"/>
    <w:rsid w:val="004559A7"/>
    <w:rsid w:val="00455C46"/>
    <w:rsid w:val="00455FFB"/>
    <w:rsid w:val="0045600E"/>
    <w:rsid w:val="0045650B"/>
    <w:rsid w:val="0045675C"/>
    <w:rsid w:val="0045675E"/>
    <w:rsid w:val="00456A02"/>
    <w:rsid w:val="00456A7A"/>
    <w:rsid w:val="00456C88"/>
    <w:rsid w:val="00456E90"/>
    <w:rsid w:val="00457372"/>
    <w:rsid w:val="004573E3"/>
    <w:rsid w:val="004577A0"/>
    <w:rsid w:val="00457A20"/>
    <w:rsid w:val="00460770"/>
    <w:rsid w:val="00460A8B"/>
    <w:rsid w:val="00460B93"/>
    <w:rsid w:val="00460DE6"/>
    <w:rsid w:val="00460FBB"/>
    <w:rsid w:val="0046102E"/>
    <w:rsid w:val="00461372"/>
    <w:rsid w:val="004614D7"/>
    <w:rsid w:val="00461646"/>
    <w:rsid w:val="004616E1"/>
    <w:rsid w:val="00461894"/>
    <w:rsid w:val="00461C12"/>
    <w:rsid w:val="00461DA7"/>
    <w:rsid w:val="00462140"/>
    <w:rsid w:val="004629CF"/>
    <w:rsid w:val="00462B8B"/>
    <w:rsid w:val="0046335A"/>
    <w:rsid w:val="00463AE8"/>
    <w:rsid w:val="00464E2B"/>
    <w:rsid w:val="00464EEC"/>
    <w:rsid w:val="00464F17"/>
    <w:rsid w:val="004651CA"/>
    <w:rsid w:val="00465AA7"/>
    <w:rsid w:val="00465C15"/>
    <w:rsid w:val="00466269"/>
    <w:rsid w:val="004665C4"/>
    <w:rsid w:val="00466C77"/>
    <w:rsid w:val="00466D54"/>
    <w:rsid w:val="00466EA7"/>
    <w:rsid w:val="0046716A"/>
    <w:rsid w:val="004673F2"/>
    <w:rsid w:val="00467432"/>
    <w:rsid w:val="00467661"/>
    <w:rsid w:val="0046789C"/>
    <w:rsid w:val="00467B10"/>
    <w:rsid w:val="004701D1"/>
    <w:rsid w:val="00470363"/>
    <w:rsid w:val="004707C2"/>
    <w:rsid w:val="00470B5B"/>
    <w:rsid w:val="00470FBD"/>
    <w:rsid w:val="00471057"/>
    <w:rsid w:val="0047133F"/>
    <w:rsid w:val="0047155B"/>
    <w:rsid w:val="00472174"/>
    <w:rsid w:val="004728C1"/>
    <w:rsid w:val="00472A1A"/>
    <w:rsid w:val="00472F43"/>
    <w:rsid w:val="004738FE"/>
    <w:rsid w:val="00473BCA"/>
    <w:rsid w:val="00473E69"/>
    <w:rsid w:val="00473EBA"/>
    <w:rsid w:val="00473EC5"/>
    <w:rsid w:val="004745EE"/>
    <w:rsid w:val="004747A5"/>
    <w:rsid w:val="004747B3"/>
    <w:rsid w:val="004748F1"/>
    <w:rsid w:val="00474E06"/>
    <w:rsid w:val="00474F82"/>
    <w:rsid w:val="00475807"/>
    <w:rsid w:val="0047625B"/>
    <w:rsid w:val="00476BFC"/>
    <w:rsid w:val="00476F51"/>
    <w:rsid w:val="00477802"/>
    <w:rsid w:val="00477ACE"/>
    <w:rsid w:val="00477C2B"/>
    <w:rsid w:val="00477CCA"/>
    <w:rsid w:val="004800B6"/>
    <w:rsid w:val="00480F91"/>
    <w:rsid w:val="004812EF"/>
    <w:rsid w:val="00481355"/>
    <w:rsid w:val="0048141A"/>
    <w:rsid w:val="00481579"/>
    <w:rsid w:val="00481A47"/>
    <w:rsid w:val="00481DF5"/>
    <w:rsid w:val="004820F0"/>
    <w:rsid w:val="0048254D"/>
    <w:rsid w:val="00482C3F"/>
    <w:rsid w:val="00482DA3"/>
    <w:rsid w:val="00483467"/>
    <w:rsid w:val="004835B5"/>
    <w:rsid w:val="004836A0"/>
    <w:rsid w:val="00483814"/>
    <w:rsid w:val="004838E3"/>
    <w:rsid w:val="00483A3B"/>
    <w:rsid w:val="00483D7C"/>
    <w:rsid w:val="00483FF8"/>
    <w:rsid w:val="00484670"/>
    <w:rsid w:val="00484CD4"/>
    <w:rsid w:val="0048562F"/>
    <w:rsid w:val="0048581A"/>
    <w:rsid w:val="00486535"/>
    <w:rsid w:val="004869AE"/>
    <w:rsid w:val="00487746"/>
    <w:rsid w:val="00487805"/>
    <w:rsid w:val="00487DB4"/>
    <w:rsid w:val="00490046"/>
    <w:rsid w:val="00490329"/>
    <w:rsid w:val="0049046C"/>
    <w:rsid w:val="004904F0"/>
    <w:rsid w:val="00490802"/>
    <w:rsid w:val="00490C06"/>
    <w:rsid w:val="00490C07"/>
    <w:rsid w:val="00490E54"/>
    <w:rsid w:val="00491277"/>
    <w:rsid w:val="00491572"/>
    <w:rsid w:val="00491D4F"/>
    <w:rsid w:val="00491FF5"/>
    <w:rsid w:val="00492515"/>
    <w:rsid w:val="004929A7"/>
    <w:rsid w:val="004929D0"/>
    <w:rsid w:val="00492BFA"/>
    <w:rsid w:val="00492FEB"/>
    <w:rsid w:val="00493130"/>
    <w:rsid w:val="004933A7"/>
    <w:rsid w:val="00493796"/>
    <w:rsid w:val="00493A6B"/>
    <w:rsid w:val="00493AB9"/>
    <w:rsid w:val="00493BA5"/>
    <w:rsid w:val="00493F09"/>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164"/>
    <w:rsid w:val="004A02B3"/>
    <w:rsid w:val="004A045A"/>
    <w:rsid w:val="004A0582"/>
    <w:rsid w:val="004A06DE"/>
    <w:rsid w:val="004A0D07"/>
    <w:rsid w:val="004A1B82"/>
    <w:rsid w:val="004A1F49"/>
    <w:rsid w:val="004A2053"/>
    <w:rsid w:val="004A234D"/>
    <w:rsid w:val="004A23BA"/>
    <w:rsid w:val="004A2472"/>
    <w:rsid w:val="004A2A49"/>
    <w:rsid w:val="004A2C6B"/>
    <w:rsid w:val="004A3499"/>
    <w:rsid w:val="004A3710"/>
    <w:rsid w:val="004A3791"/>
    <w:rsid w:val="004A3931"/>
    <w:rsid w:val="004A3B80"/>
    <w:rsid w:val="004A3CB3"/>
    <w:rsid w:val="004A42F6"/>
    <w:rsid w:val="004A459D"/>
    <w:rsid w:val="004A4B28"/>
    <w:rsid w:val="004A4B64"/>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510"/>
    <w:rsid w:val="004B069F"/>
    <w:rsid w:val="004B144C"/>
    <w:rsid w:val="004B1C97"/>
    <w:rsid w:val="004B1DA3"/>
    <w:rsid w:val="004B2090"/>
    <w:rsid w:val="004B273A"/>
    <w:rsid w:val="004B27BF"/>
    <w:rsid w:val="004B2B69"/>
    <w:rsid w:val="004B3555"/>
    <w:rsid w:val="004B3F08"/>
    <w:rsid w:val="004B4190"/>
    <w:rsid w:val="004B4A55"/>
    <w:rsid w:val="004B4E3D"/>
    <w:rsid w:val="004B5066"/>
    <w:rsid w:val="004B515C"/>
    <w:rsid w:val="004B5492"/>
    <w:rsid w:val="004B557E"/>
    <w:rsid w:val="004B57A9"/>
    <w:rsid w:val="004B5CAD"/>
    <w:rsid w:val="004B622B"/>
    <w:rsid w:val="004B6437"/>
    <w:rsid w:val="004B6570"/>
    <w:rsid w:val="004B673C"/>
    <w:rsid w:val="004B7522"/>
    <w:rsid w:val="004B7550"/>
    <w:rsid w:val="004B7F75"/>
    <w:rsid w:val="004C062B"/>
    <w:rsid w:val="004C0B13"/>
    <w:rsid w:val="004C0B62"/>
    <w:rsid w:val="004C115B"/>
    <w:rsid w:val="004C1206"/>
    <w:rsid w:val="004C136D"/>
    <w:rsid w:val="004C19C4"/>
    <w:rsid w:val="004C1A0A"/>
    <w:rsid w:val="004C1B70"/>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2A9"/>
    <w:rsid w:val="004C53D6"/>
    <w:rsid w:val="004C5570"/>
    <w:rsid w:val="004C55BB"/>
    <w:rsid w:val="004C5A70"/>
    <w:rsid w:val="004C6663"/>
    <w:rsid w:val="004C66EF"/>
    <w:rsid w:val="004C6B03"/>
    <w:rsid w:val="004C6B0A"/>
    <w:rsid w:val="004C70BA"/>
    <w:rsid w:val="004C7D72"/>
    <w:rsid w:val="004D05DE"/>
    <w:rsid w:val="004D0F35"/>
    <w:rsid w:val="004D16DE"/>
    <w:rsid w:val="004D1A89"/>
    <w:rsid w:val="004D1AD8"/>
    <w:rsid w:val="004D1C98"/>
    <w:rsid w:val="004D2050"/>
    <w:rsid w:val="004D240C"/>
    <w:rsid w:val="004D2715"/>
    <w:rsid w:val="004D2D5C"/>
    <w:rsid w:val="004D2E66"/>
    <w:rsid w:val="004D2F32"/>
    <w:rsid w:val="004D307F"/>
    <w:rsid w:val="004D387E"/>
    <w:rsid w:val="004D392B"/>
    <w:rsid w:val="004D3C9D"/>
    <w:rsid w:val="004D3D5E"/>
    <w:rsid w:val="004D40A6"/>
    <w:rsid w:val="004D4321"/>
    <w:rsid w:val="004D4617"/>
    <w:rsid w:val="004D4692"/>
    <w:rsid w:val="004D47E8"/>
    <w:rsid w:val="004D480F"/>
    <w:rsid w:val="004D4BF7"/>
    <w:rsid w:val="004D5347"/>
    <w:rsid w:val="004D5525"/>
    <w:rsid w:val="004D5546"/>
    <w:rsid w:val="004D5BC9"/>
    <w:rsid w:val="004D623F"/>
    <w:rsid w:val="004D6303"/>
    <w:rsid w:val="004D654E"/>
    <w:rsid w:val="004D6BA3"/>
    <w:rsid w:val="004D6E06"/>
    <w:rsid w:val="004D6E6B"/>
    <w:rsid w:val="004D7147"/>
    <w:rsid w:val="004D7C05"/>
    <w:rsid w:val="004D7E45"/>
    <w:rsid w:val="004E0840"/>
    <w:rsid w:val="004E0A4E"/>
    <w:rsid w:val="004E0ADE"/>
    <w:rsid w:val="004E0B93"/>
    <w:rsid w:val="004E0D39"/>
    <w:rsid w:val="004E0D91"/>
    <w:rsid w:val="004E0EAC"/>
    <w:rsid w:val="004E150E"/>
    <w:rsid w:val="004E1729"/>
    <w:rsid w:val="004E239C"/>
    <w:rsid w:val="004E24CB"/>
    <w:rsid w:val="004E26B2"/>
    <w:rsid w:val="004E276E"/>
    <w:rsid w:val="004E278C"/>
    <w:rsid w:val="004E2875"/>
    <w:rsid w:val="004E2B42"/>
    <w:rsid w:val="004E2E27"/>
    <w:rsid w:val="004E2F48"/>
    <w:rsid w:val="004E3005"/>
    <w:rsid w:val="004E3060"/>
    <w:rsid w:val="004E3124"/>
    <w:rsid w:val="004E31B5"/>
    <w:rsid w:val="004E3223"/>
    <w:rsid w:val="004E38D7"/>
    <w:rsid w:val="004E3F55"/>
    <w:rsid w:val="004E4ACD"/>
    <w:rsid w:val="004E535A"/>
    <w:rsid w:val="004E561D"/>
    <w:rsid w:val="004E5B9D"/>
    <w:rsid w:val="004E5DF3"/>
    <w:rsid w:val="004E5ED9"/>
    <w:rsid w:val="004E7B5C"/>
    <w:rsid w:val="004E7C33"/>
    <w:rsid w:val="004F0292"/>
    <w:rsid w:val="004F04CA"/>
    <w:rsid w:val="004F056C"/>
    <w:rsid w:val="004F0A0C"/>
    <w:rsid w:val="004F0A3A"/>
    <w:rsid w:val="004F0CCC"/>
    <w:rsid w:val="004F0FA7"/>
    <w:rsid w:val="004F1094"/>
    <w:rsid w:val="004F121A"/>
    <w:rsid w:val="004F15AA"/>
    <w:rsid w:val="004F1823"/>
    <w:rsid w:val="004F2053"/>
    <w:rsid w:val="004F2996"/>
    <w:rsid w:val="004F2BD0"/>
    <w:rsid w:val="004F2D2C"/>
    <w:rsid w:val="004F30FE"/>
    <w:rsid w:val="004F3664"/>
    <w:rsid w:val="004F3868"/>
    <w:rsid w:val="004F41C9"/>
    <w:rsid w:val="004F457D"/>
    <w:rsid w:val="004F4584"/>
    <w:rsid w:val="004F46C1"/>
    <w:rsid w:val="004F4776"/>
    <w:rsid w:val="004F48B5"/>
    <w:rsid w:val="004F55EF"/>
    <w:rsid w:val="004F5B78"/>
    <w:rsid w:val="004F5B82"/>
    <w:rsid w:val="004F6419"/>
    <w:rsid w:val="004F673F"/>
    <w:rsid w:val="004F6810"/>
    <w:rsid w:val="004F682A"/>
    <w:rsid w:val="004F6874"/>
    <w:rsid w:val="004F6B8F"/>
    <w:rsid w:val="004F6C28"/>
    <w:rsid w:val="004F7726"/>
    <w:rsid w:val="004F786F"/>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532"/>
    <w:rsid w:val="00504620"/>
    <w:rsid w:val="00504B69"/>
    <w:rsid w:val="00505096"/>
    <w:rsid w:val="0050559B"/>
    <w:rsid w:val="005055DE"/>
    <w:rsid w:val="00505C14"/>
    <w:rsid w:val="00505D2B"/>
    <w:rsid w:val="00506397"/>
    <w:rsid w:val="00506C52"/>
    <w:rsid w:val="00506D72"/>
    <w:rsid w:val="00506FC3"/>
    <w:rsid w:val="005075EB"/>
    <w:rsid w:val="00507795"/>
    <w:rsid w:val="00507AC9"/>
    <w:rsid w:val="00510337"/>
    <w:rsid w:val="005106C3"/>
    <w:rsid w:val="00510787"/>
    <w:rsid w:val="00510B2B"/>
    <w:rsid w:val="00510ED8"/>
    <w:rsid w:val="0051138D"/>
    <w:rsid w:val="00511B0F"/>
    <w:rsid w:val="00511BC4"/>
    <w:rsid w:val="00511D57"/>
    <w:rsid w:val="005121B0"/>
    <w:rsid w:val="005125F4"/>
    <w:rsid w:val="00512FFB"/>
    <w:rsid w:val="005135AE"/>
    <w:rsid w:val="005137F4"/>
    <w:rsid w:val="00513C56"/>
    <w:rsid w:val="00514230"/>
    <w:rsid w:val="005143DE"/>
    <w:rsid w:val="0051469E"/>
    <w:rsid w:val="00514A86"/>
    <w:rsid w:val="00515481"/>
    <w:rsid w:val="00515744"/>
    <w:rsid w:val="005158F0"/>
    <w:rsid w:val="00515B28"/>
    <w:rsid w:val="00516892"/>
    <w:rsid w:val="00516AC6"/>
    <w:rsid w:val="00516F5F"/>
    <w:rsid w:val="00517362"/>
    <w:rsid w:val="0052033A"/>
    <w:rsid w:val="005204C4"/>
    <w:rsid w:val="00520744"/>
    <w:rsid w:val="00520A65"/>
    <w:rsid w:val="00520BEC"/>
    <w:rsid w:val="0052122C"/>
    <w:rsid w:val="005214A4"/>
    <w:rsid w:val="00521766"/>
    <w:rsid w:val="0052177B"/>
    <w:rsid w:val="0052201B"/>
    <w:rsid w:val="00522959"/>
    <w:rsid w:val="005234DF"/>
    <w:rsid w:val="0052438D"/>
    <w:rsid w:val="00524596"/>
    <w:rsid w:val="00524668"/>
    <w:rsid w:val="00524705"/>
    <w:rsid w:val="0052485A"/>
    <w:rsid w:val="0052492F"/>
    <w:rsid w:val="00524A44"/>
    <w:rsid w:val="00524D25"/>
    <w:rsid w:val="005250EC"/>
    <w:rsid w:val="0052513A"/>
    <w:rsid w:val="00525BCC"/>
    <w:rsid w:val="00525E30"/>
    <w:rsid w:val="00526372"/>
    <w:rsid w:val="005263E6"/>
    <w:rsid w:val="005268C1"/>
    <w:rsid w:val="00526E56"/>
    <w:rsid w:val="0052703F"/>
    <w:rsid w:val="00527047"/>
    <w:rsid w:val="005270EB"/>
    <w:rsid w:val="0052798C"/>
    <w:rsid w:val="00527C78"/>
    <w:rsid w:val="00530517"/>
    <w:rsid w:val="00530764"/>
    <w:rsid w:val="00530E20"/>
    <w:rsid w:val="00530F09"/>
    <w:rsid w:val="005312CC"/>
    <w:rsid w:val="005322F0"/>
    <w:rsid w:val="00532D9D"/>
    <w:rsid w:val="005331EE"/>
    <w:rsid w:val="005336A9"/>
    <w:rsid w:val="00533832"/>
    <w:rsid w:val="00533CD4"/>
    <w:rsid w:val="00533F59"/>
    <w:rsid w:val="00534329"/>
    <w:rsid w:val="00534381"/>
    <w:rsid w:val="00534625"/>
    <w:rsid w:val="00534A0C"/>
    <w:rsid w:val="00534F2C"/>
    <w:rsid w:val="00534F6E"/>
    <w:rsid w:val="005351AD"/>
    <w:rsid w:val="00535C59"/>
    <w:rsid w:val="00535DAC"/>
    <w:rsid w:val="00535F46"/>
    <w:rsid w:val="005362FA"/>
    <w:rsid w:val="005363EF"/>
    <w:rsid w:val="00536884"/>
    <w:rsid w:val="00536916"/>
    <w:rsid w:val="00536B1B"/>
    <w:rsid w:val="00536EF5"/>
    <w:rsid w:val="00536F59"/>
    <w:rsid w:val="005370D8"/>
    <w:rsid w:val="0053724D"/>
    <w:rsid w:val="0053735B"/>
    <w:rsid w:val="00537416"/>
    <w:rsid w:val="0053770A"/>
    <w:rsid w:val="005377BC"/>
    <w:rsid w:val="00537FBA"/>
    <w:rsid w:val="00540123"/>
    <w:rsid w:val="00540309"/>
    <w:rsid w:val="005408A1"/>
    <w:rsid w:val="00540D39"/>
    <w:rsid w:val="00540F79"/>
    <w:rsid w:val="00541073"/>
    <w:rsid w:val="005414DE"/>
    <w:rsid w:val="005414E0"/>
    <w:rsid w:val="005415D3"/>
    <w:rsid w:val="005419A4"/>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690"/>
    <w:rsid w:val="005467DB"/>
    <w:rsid w:val="00546C35"/>
    <w:rsid w:val="00546CD6"/>
    <w:rsid w:val="005471A5"/>
    <w:rsid w:val="00547295"/>
    <w:rsid w:val="00547589"/>
    <w:rsid w:val="00547D50"/>
    <w:rsid w:val="00547FBE"/>
    <w:rsid w:val="005501CE"/>
    <w:rsid w:val="0055099E"/>
    <w:rsid w:val="00550BF4"/>
    <w:rsid w:val="00552575"/>
    <w:rsid w:val="0055275A"/>
    <w:rsid w:val="0055278D"/>
    <w:rsid w:val="00552998"/>
    <w:rsid w:val="00552E81"/>
    <w:rsid w:val="00553577"/>
    <w:rsid w:val="00553A97"/>
    <w:rsid w:val="00554754"/>
    <w:rsid w:val="00554AF5"/>
    <w:rsid w:val="0055579A"/>
    <w:rsid w:val="00556797"/>
    <w:rsid w:val="00556D59"/>
    <w:rsid w:val="00556E27"/>
    <w:rsid w:val="00557386"/>
    <w:rsid w:val="00557B6D"/>
    <w:rsid w:val="00557CBC"/>
    <w:rsid w:val="00557D25"/>
    <w:rsid w:val="00557DD3"/>
    <w:rsid w:val="005608AD"/>
    <w:rsid w:val="00561C42"/>
    <w:rsid w:val="00561FBA"/>
    <w:rsid w:val="00562426"/>
    <w:rsid w:val="005626DA"/>
    <w:rsid w:val="00562767"/>
    <w:rsid w:val="00562B1B"/>
    <w:rsid w:val="00563136"/>
    <w:rsid w:val="00563A8A"/>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750"/>
    <w:rsid w:val="00567DD4"/>
    <w:rsid w:val="005701A6"/>
    <w:rsid w:val="00570389"/>
    <w:rsid w:val="0057055B"/>
    <w:rsid w:val="005710B2"/>
    <w:rsid w:val="0057119B"/>
    <w:rsid w:val="00571362"/>
    <w:rsid w:val="005713A9"/>
    <w:rsid w:val="00571E1F"/>
    <w:rsid w:val="00571E3B"/>
    <w:rsid w:val="00572037"/>
    <w:rsid w:val="00572268"/>
    <w:rsid w:val="00572327"/>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191"/>
    <w:rsid w:val="00577243"/>
    <w:rsid w:val="00577400"/>
    <w:rsid w:val="00577A2A"/>
    <w:rsid w:val="00577CBA"/>
    <w:rsid w:val="00580238"/>
    <w:rsid w:val="00580D19"/>
    <w:rsid w:val="0058116F"/>
    <w:rsid w:val="005811BE"/>
    <w:rsid w:val="0058148C"/>
    <w:rsid w:val="0058160F"/>
    <w:rsid w:val="00581C73"/>
    <w:rsid w:val="00582339"/>
    <w:rsid w:val="00582892"/>
    <w:rsid w:val="00582A8C"/>
    <w:rsid w:val="00582FB5"/>
    <w:rsid w:val="005834FF"/>
    <w:rsid w:val="00583B9D"/>
    <w:rsid w:val="00584096"/>
    <w:rsid w:val="005848E3"/>
    <w:rsid w:val="00584F1B"/>
    <w:rsid w:val="00584F76"/>
    <w:rsid w:val="005850D9"/>
    <w:rsid w:val="00585476"/>
    <w:rsid w:val="00585639"/>
    <w:rsid w:val="005856BC"/>
    <w:rsid w:val="00585783"/>
    <w:rsid w:val="0058585B"/>
    <w:rsid w:val="0058591F"/>
    <w:rsid w:val="00585920"/>
    <w:rsid w:val="00586030"/>
    <w:rsid w:val="0058614B"/>
    <w:rsid w:val="00586451"/>
    <w:rsid w:val="00586586"/>
    <w:rsid w:val="005868BF"/>
    <w:rsid w:val="00586C50"/>
    <w:rsid w:val="00586ECB"/>
    <w:rsid w:val="005872AC"/>
    <w:rsid w:val="00587D0D"/>
    <w:rsid w:val="00587F7F"/>
    <w:rsid w:val="00587F88"/>
    <w:rsid w:val="00590138"/>
    <w:rsid w:val="005902F7"/>
    <w:rsid w:val="005903E2"/>
    <w:rsid w:val="005905D5"/>
    <w:rsid w:val="00590DAA"/>
    <w:rsid w:val="005912AC"/>
    <w:rsid w:val="0059141B"/>
    <w:rsid w:val="0059154A"/>
    <w:rsid w:val="005916C0"/>
    <w:rsid w:val="00591B70"/>
    <w:rsid w:val="00591BBE"/>
    <w:rsid w:val="00591DA4"/>
    <w:rsid w:val="00591EAA"/>
    <w:rsid w:val="00592804"/>
    <w:rsid w:val="00592FBA"/>
    <w:rsid w:val="0059305F"/>
    <w:rsid w:val="005933E0"/>
    <w:rsid w:val="00593460"/>
    <w:rsid w:val="00593941"/>
    <w:rsid w:val="00593BCE"/>
    <w:rsid w:val="00593D53"/>
    <w:rsid w:val="00593D70"/>
    <w:rsid w:val="005942FC"/>
    <w:rsid w:val="00594321"/>
    <w:rsid w:val="00594542"/>
    <w:rsid w:val="0059468B"/>
    <w:rsid w:val="00594696"/>
    <w:rsid w:val="00594793"/>
    <w:rsid w:val="00594875"/>
    <w:rsid w:val="005951F9"/>
    <w:rsid w:val="00595397"/>
    <w:rsid w:val="0059554C"/>
    <w:rsid w:val="00595683"/>
    <w:rsid w:val="00595716"/>
    <w:rsid w:val="0059576B"/>
    <w:rsid w:val="00595A95"/>
    <w:rsid w:val="00596028"/>
    <w:rsid w:val="005964A3"/>
    <w:rsid w:val="005968CA"/>
    <w:rsid w:val="005969E5"/>
    <w:rsid w:val="00596C93"/>
    <w:rsid w:val="00596CE9"/>
    <w:rsid w:val="00596D54"/>
    <w:rsid w:val="00596FBE"/>
    <w:rsid w:val="005970B2"/>
    <w:rsid w:val="005973A5"/>
    <w:rsid w:val="00597531"/>
    <w:rsid w:val="00597CBE"/>
    <w:rsid w:val="005A01C0"/>
    <w:rsid w:val="005A052C"/>
    <w:rsid w:val="005A0E8B"/>
    <w:rsid w:val="005A178F"/>
    <w:rsid w:val="005A1C02"/>
    <w:rsid w:val="005A2876"/>
    <w:rsid w:val="005A2D2F"/>
    <w:rsid w:val="005A2F98"/>
    <w:rsid w:val="005A308A"/>
    <w:rsid w:val="005A4274"/>
    <w:rsid w:val="005A4757"/>
    <w:rsid w:val="005A4E52"/>
    <w:rsid w:val="005A5DA2"/>
    <w:rsid w:val="005A5EFD"/>
    <w:rsid w:val="005A5FD9"/>
    <w:rsid w:val="005A63AE"/>
    <w:rsid w:val="005A647C"/>
    <w:rsid w:val="005A6D1E"/>
    <w:rsid w:val="005A7374"/>
    <w:rsid w:val="005A75A3"/>
    <w:rsid w:val="005A799D"/>
    <w:rsid w:val="005A7E90"/>
    <w:rsid w:val="005B0120"/>
    <w:rsid w:val="005B01F4"/>
    <w:rsid w:val="005B027E"/>
    <w:rsid w:val="005B0375"/>
    <w:rsid w:val="005B05A2"/>
    <w:rsid w:val="005B05DC"/>
    <w:rsid w:val="005B06A0"/>
    <w:rsid w:val="005B0909"/>
    <w:rsid w:val="005B09DE"/>
    <w:rsid w:val="005B0C6B"/>
    <w:rsid w:val="005B1017"/>
    <w:rsid w:val="005B137E"/>
    <w:rsid w:val="005B1471"/>
    <w:rsid w:val="005B16E8"/>
    <w:rsid w:val="005B18A6"/>
    <w:rsid w:val="005B1F22"/>
    <w:rsid w:val="005B25D0"/>
    <w:rsid w:val="005B27B8"/>
    <w:rsid w:val="005B2EE6"/>
    <w:rsid w:val="005B30C8"/>
    <w:rsid w:val="005B35A6"/>
    <w:rsid w:val="005B38C9"/>
    <w:rsid w:val="005B3A10"/>
    <w:rsid w:val="005B3ADC"/>
    <w:rsid w:val="005B42D0"/>
    <w:rsid w:val="005B45B7"/>
    <w:rsid w:val="005B4676"/>
    <w:rsid w:val="005B4ADF"/>
    <w:rsid w:val="005B4C69"/>
    <w:rsid w:val="005B4E7A"/>
    <w:rsid w:val="005B4FC5"/>
    <w:rsid w:val="005B52A1"/>
    <w:rsid w:val="005B5519"/>
    <w:rsid w:val="005B56A9"/>
    <w:rsid w:val="005B57D0"/>
    <w:rsid w:val="005B5860"/>
    <w:rsid w:val="005B596D"/>
    <w:rsid w:val="005B5AF7"/>
    <w:rsid w:val="005B5C1E"/>
    <w:rsid w:val="005B6395"/>
    <w:rsid w:val="005B6486"/>
    <w:rsid w:val="005B6581"/>
    <w:rsid w:val="005B67CA"/>
    <w:rsid w:val="005B6B1C"/>
    <w:rsid w:val="005B6CAF"/>
    <w:rsid w:val="005B73FC"/>
    <w:rsid w:val="005B7606"/>
    <w:rsid w:val="005B795D"/>
    <w:rsid w:val="005C0714"/>
    <w:rsid w:val="005C1556"/>
    <w:rsid w:val="005C19F2"/>
    <w:rsid w:val="005C1FE2"/>
    <w:rsid w:val="005C1FE3"/>
    <w:rsid w:val="005C20CC"/>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99D"/>
    <w:rsid w:val="005C5CDB"/>
    <w:rsid w:val="005C687B"/>
    <w:rsid w:val="005C7178"/>
    <w:rsid w:val="005C7ACE"/>
    <w:rsid w:val="005C7BA9"/>
    <w:rsid w:val="005D06B0"/>
    <w:rsid w:val="005D0AD1"/>
    <w:rsid w:val="005D0F5E"/>
    <w:rsid w:val="005D104B"/>
    <w:rsid w:val="005D1366"/>
    <w:rsid w:val="005D14D9"/>
    <w:rsid w:val="005D1548"/>
    <w:rsid w:val="005D190F"/>
    <w:rsid w:val="005D1CE8"/>
    <w:rsid w:val="005D1D01"/>
    <w:rsid w:val="005D2361"/>
    <w:rsid w:val="005D2DCA"/>
    <w:rsid w:val="005D2E09"/>
    <w:rsid w:val="005D2E83"/>
    <w:rsid w:val="005D2FBA"/>
    <w:rsid w:val="005D34AF"/>
    <w:rsid w:val="005D3953"/>
    <w:rsid w:val="005D3B19"/>
    <w:rsid w:val="005D3DD1"/>
    <w:rsid w:val="005D43FC"/>
    <w:rsid w:val="005D4515"/>
    <w:rsid w:val="005D4616"/>
    <w:rsid w:val="005D4A62"/>
    <w:rsid w:val="005D4BA8"/>
    <w:rsid w:val="005D4BCA"/>
    <w:rsid w:val="005D4E96"/>
    <w:rsid w:val="005D5440"/>
    <w:rsid w:val="005D55AD"/>
    <w:rsid w:val="005D5829"/>
    <w:rsid w:val="005D5835"/>
    <w:rsid w:val="005D5AB5"/>
    <w:rsid w:val="005D5AC1"/>
    <w:rsid w:val="005D629C"/>
    <w:rsid w:val="005D6540"/>
    <w:rsid w:val="005D6CE6"/>
    <w:rsid w:val="005D6D1E"/>
    <w:rsid w:val="005D70BF"/>
    <w:rsid w:val="005D72F4"/>
    <w:rsid w:val="005D75D5"/>
    <w:rsid w:val="005D7AA2"/>
    <w:rsid w:val="005D7E1B"/>
    <w:rsid w:val="005E0366"/>
    <w:rsid w:val="005E0900"/>
    <w:rsid w:val="005E0FB2"/>
    <w:rsid w:val="005E1005"/>
    <w:rsid w:val="005E143D"/>
    <w:rsid w:val="005E17B3"/>
    <w:rsid w:val="005E1869"/>
    <w:rsid w:val="005E19D1"/>
    <w:rsid w:val="005E1A19"/>
    <w:rsid w:val="005E1AC0"/>
    <w:rsid w:val="005E1F33"/>
    <w:rsid w:val="005E1F5F"/>
    <w:rsid w:val="005E2153"/>
    <w:rsid w:val="005E266D"/>
    <w:rsid w:val="005E2B36"/>
    <w:rsid w:val="005E2C08"/>
    <w:rsid w:val="005E2CBE"/>
    <w:rsid w:val="005E2DC2"/>
    <w:rsid w:val="005E325F"/>
    <w:rsid w:val="005E32A8"/>
    <w:rsid w:val="005E3501"/>
    <w:rsid w:val="005E38DA"/>
    <w:rsid w:val="005E3BD4"/>
    <w:rsid w:val="005E3EBD"/>
    <w:rsid w:val="005E4091"/>
    <w:rsid w:val="005E41B4"/>
    <w:rsid w:val="005E4534"/>
    <w:rsid w:val="005E4AB0"/>
    <w:rsid w:val="005E4BB0"/>
    <w:rsid w:val="005E513D"/>
    <w:rsid w:val="005E55A4"/>
    <w:rsid w:val="005E5740"/>
    <w:rsid w:val="005E57EF"/>
    <w:rsid w:val="005E5BD9"/>
    <w:rsid w:val="005E6336"/>
    <w:rsid w:val="005E6396"/>
    <w:rsid w:val="005E65D2"/>
    <w:rsid w:val="005E694B"/>
    <w:rsid w:val="005E6CC0"/>
    <w:rsid w:val="005E6D57"/>
    <w:rsid w:val="005E6FBD"/>
    <w:rsid w:val="005E7357"/>
    <w:rsid w:val="005E794C"/>
    <w:rsid w:val="005E7BB3"/>
    <w:rsid w:val="005E7E3F"/>
    <w:rsid w:val="005F0062"/>
    <w:rsid w:val="005F0309"/>
    <w:rsid w:val="005F05F9"/>
    <w:rsid w:val="005F086F"/>
    <w:rsid w:val="005F09AF"/>
    <w:rsid w:val="005F1941"/>
    <w:rsid w:val="005F1A0A"/>
    <w:rsid w:val="005F1CC6"/>
    <w:rsid w:val="005F1F77"/>
    <w:rsid w:val="005F23DA"/>
    <w:rsid w:val="005F2716"/>
    <w:rsid w:val="005F2D5E"/>
    <w:rsid w:val="005F2FE2"/>
    <w:rsid w:val="005F32FA"/>
    <w:rsid w:val="005F379A"/>
    <w:rsid w:val="005F3927"/>
    <w:rsid w:val="005F40D9"/>
    <w:rsid w:val="005F46E4"/>
    <w:rsid w:val="005F4879"/>
    <w:rsid w:val="005F50FB"/>
    <w:rsid w:val="005F56F5"/>
    <w:rsid w:val="005F5C92"/>
    <w:rsid w:val="005F5F7C"/>
    <w:rsid w:val="005F6046"/>
    <w:rsid w:val="005F604C"/>
    <w:rsid w:val="005F698F"/>
    <w:rsid w:val="005F7188"/>
    <w:rsid w:val="005F758A"/>
    <w:rsid w:val="005F75AE"/>
    <w:rsid w:val="005F787D"/>
    <w:rsid w:val="005F7B3C"/>
    <w:rsid w:val="005F7E4A"/>
    <w:rsid w:val="005F7F51"/>
    <w:rsid w:val="00600050"/>
    <w:rsid w:val="00600A58"/>
    <w:rsid w:val="00600C85"/>
    <w:rsid w:val="00601AC8"/>
    <w:rsid w:val="00602149"/>
    <w:rsid w:val="0060222B"/>
    <w:rsid w:val="00602C61"/>
    <w:rsid w:val="00602C72"/>
    <w:rsid w:val="00602EFC"/>
    <w:rsid w:val="006032D9"/>
    <w:rsid w:val="00603391"/>
    <w:rsid w:val="00603BC9"/>
    <w:rsid w:val="0060422A"/>
    <w:rsid w:val="00604FFF"/>
    <w:rsid w:val="006051EF"/>
    <w:rsid w:val="00605257"/>
    <w:rsid w:val="0060526E"/>
    <w:rsid w:val="0060580E"/>
    <w:rsid w:val="00605C0E"/>
    <w:rsid w:val="00605D69"/>
    <w:rsid w:val="00605DF4"/>
    <w:rsid w:val="00606040"/>
    <w:rsid w:val="00606CD6"/>
    <w:rsid w:val="0060730B"/>
    <w:rsid w:val="0060781A"/>
    <w:rsid w:val="00607FDC"/>
    <w:rsid w:val="00610409"/>
    <w:rsid w:val="00610579"/>
    <w:rsid w:val="006107EB"/>
    <w:rsid w:val="00610831"/>
    <w:rsid w:val="00610AE0"/>
    <w:rsid w:val="00611038"/>
    <w:rsid w:val="006111A4"/>
    <w:rsid w:val="006114A0"/>
    <w:rsid w:val="00612660"/>
    <w:rsid w:val="00612852"/>
    <w:rsid w:val="0061343F"/>
    <w:rsid w:val="00613DF2"/>
    <w:rsid w:val="00613DF6"/>
    <w:rsid w:val="00613FCA"/>
    <w:rsid w:val="006144FF"/>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737"/>
    <w:rsid w:val="00617B07"/>
    <w:rsid w:val="0062015F"/>
    <w:rsid w:val="006203A5"/>
    <w:rsid w:val="006209BD"/>
    <w:rsid w:val="00620E1C"/>
    <w:rsid w:val="00620F44"/>
    <w:rsid w:val="00620FFB"/>
    <w:rsid w:val="0062125A"/>
    <w:rsid w:val="006217BD"/>
    <w:rsid w:val="00621A65"/>
    <w:rsid w:val="00621DC6"/>
    <w:rsid w:val="00621DDE"/>
    <w:rsid w:val="00621E71"/>
    <w:rsid w:val="00622A37"/>
    <w:rsid w:val="006236FB"/>
    <w:rsid w:val="00623E6F"/>
    <w:rsid w:val="00624704"/>
    <w:rsid w:val="00624FA3"/>
    <w:rsid w:val="006254AE"/>
    <w:rsid w:val="006255A8"/>
    <w:rsid w:val="00625980"/>
    <w:rsid w:val="00625C49"/>
    <w:rsid w:val="00626359"/>
    <w:rsid w:val="006265F9"/>
    <w:rsid w:val="006278A9"/>
    <w:rsid w:val="00627F46"/>
    <w:rsid w:val="0063006A"/>
    <w:rsid w:val="0063006B"/>
    <w:rsid w:val="00630562"/>
    <w:rsid w:val="006305E4"/>
    <w:rsid w:val="006307D7"/>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ABC"/>
    <w:rsid w:val="00633D89"/>
    <w:rsid w:val="00633EDC"/>
    <w:rsid w:val="00634A0D"/>
    <w:rsid w:val="006351DF"/>
    <w:rsid w:val="0063552B"/>
    <w:rsid w:val="00635546"/>
    <w:rsid w:val="006357F5"/>
    <w:rsid w:val="00635C2D"/>
    <w:rsid w:val="00635E4E"/>
    <w:rsid w:val="006365F8"/>
    <w:rsid w:val="00636962"/>
    <w:rsid w:val="00636F57"/>
    <w:rsid w:val="00637AC6"/>
    <w:rsid w:val="00637C8B"/>
    <w:rsid w:val="00637D88"/>
    <w:rsid w:val="006401E5"/>
    <w:rsid w:val="006403F4"/>
    <w:rsid w:val="006404B3"/>
    <w:rsid w:val="00640D14"/>
    <w:rsid w:val="00641560"/>
    <w:rsid w:val="00641A31"/>
    <w:rsid w:val="00641BFA"/>
    <w:rsid w:val="00642034"/>
    <w:rsid w:val="00642426"/>
    <w:rsid w:val="006429CF"/>
    <w:rsid w:val="00642F5D"/>
    <w:rsid w:val="00643424"/>
    <w:rsid w:val="0064359B"/>
    <w:rsid w:val="0064375B"/>
    <w:rsid w:val="006437F8"/>
    <w:rsid w:val="00643B97"/>
    <w:rsid w:val="006441AE"/>
    <w:rsid w:val="006442C2"/>
    <w:rsid w:val="00644431"/>
    <w:rsid w:val="00644830"/>
    <w:rsid w:val="00644D81"/>
    <w:rsid w:val="00645047"/>
    <w:rsid w:val="0064521D"/>
    <w:rsid w:val="0064552D"/>
    <w:rsid w:val="006458F0"/>
    <w:rsid w:val="00645B23"/>
    <w:rsid w:val="00645BC5"/>
    <w:rsid w:val="00645DD8"/>
    <w:rsid w:val="00646264"/>
    <w:rsid w:val="00646B64"/>
    <w:rsid w:val="00646D5D"/>
    <w:rsid w:val="006471C0"/>
    <w:rsid w:val="00647B86"/>
    <w:rsid w:val="00647EE6"/>
    <w:rsid w:val="00650025"/>
    <w:rsid w:val="0065019F"/>
    <w:rsid w:val="00650671"/>
    <w:rsid w:val="00650F06"/>
    <w:rsid w:val="0065127A"/>
    <w:rsid w:val="00651A24"/>
    <w:rsid w:val="0065239C"/>
    <w:rsid w:val="00652553"/>
    <w:rsid w:val="00652651"/>
    <w:rsid w:val="00652881"/>
    <w:rsid w:val="00652D08"/>
    <w:rsid w:val="00653146"/>
    <w:rsid w:val="00653673"/>
    <w:rsid w:val="006536EF"/>
    <w:rsid w:val="00653877"/>
    <w:rsid w:val="00653F07"/>
    <w:rsid w:val="00654326"/>
    <w:rsid w:val="00654382"/>
    <w:rsid w:val="00654399"/>
    <w:rsid w:val="006548AA"/>
    <w:rsid w:val="00654D3C"/>
    <w:rsid w:val="00654F8B"/>
    <w:rsid w:val="00655157"/>
    <w:rsid w:val="0065519E"/>
    <w:rsid w:val="00655474"/>
    <w:rsid w:val="00655FFB"/>
    <w:rsid w:val="006560D2"/>
    <w:rsid w:val="0065621A"/>
    <w:rsid w:val="00656310"/>
    <w:rsid w:val="006563C2"/>
    <w:rsid w:val="006564D1"/>
    <w:rsid w:val="006567E2"/>
    <w:rsid w:val="00656806"/>
    <w:rsid w:val="00656BE7"/>
    <w:rsid w:val="00656DDD"/>
    <w:rsid w:val="00656E90"/>
    <w:rsid w:val="006571C9"/>
    <w:rsid w:val="006573C1"/>
    <w:rsid w:val="00657904"/>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2A55"/>
    <w:rsid w:val="00662BF6"/>
    <w:rsid w:val="006636D5"/>
    <w:rsid w:val="006636FB"/>
    <w:rsid w:val="00663B42"/>
    <w:rsid w:val="0066435F"/>
    <w:rsid w:val="006646FF"/>
    <w:rsid w:val="00664BFF"/>
    <w:rsid w:val="00664ED2"/>
    <w:rsid w:val="00664EF2"/>
    <w:rsid w:val="006650E9"/>
    <w:rsid w:val="00665141"/>
    <w:rsid w:val="0066551D"/>
    <w:rsid w:val="006660F0"/>
    <w:rsid w:val="0066631A"/>
    <w:rsid w:val="00666560"/>
    <w:rsid w:val="0066668A"/>
    <w:rsid w:val="006671E5"/>
    <w:rsid w:val="0066723D"/>
    <w:rsid w:val="006672CF"/>
    <w:rsid w:val="006674C4"/>
    <w:rsid w:val="0066760D"/>
    <w:rsid w:val="00667C5B"/>
    <w:rsid w:val="00667C5E"/>
    <w:rsid w:val="00667EC2"/>
    <w:rsid w:val="0067041F"/>
    <w:rsid w:val="00670BEE"/>
    <w:rsid w:val="00670FF2"/>
    <w:rsid w:val="00671530"/>
    <w:rsid w:val="0067197F"/>
    <w:rsid w:val="00671D7A"/>
    <w:rsid w:val="00671FDF"/>
    <w:rsid w:val="0067201C"/>
    <w:rsid w:val="00672199"/>
    <w:rsid w:val="006722F5"/>
    <w:rsid w:val="0067236C"/>
    <w:rsid w:val="00672671"/>
    <w:rsid w:val="006727A0"/>
    <w:rsid w:val="0067283C"/>
    <w:rsid w:val="00672F92"/>
    <w:rsid w:val="0067334D"/>
    <w:rsid w:val="0067379E"/>
    <w:rsid w:val="0067394B"/>
    <w:rsid w:val="00673AC9"/>
    <w:rsid w:val="00673B87"/>
    <w:rsid w:val="00673CF4"/>
    <w:rsid w:val="00673EF2"/>
    <w:rsid w:val="0067408D"/>
    <w:rsid w:val="00674813"/>
    <w:rsid w:val="00676115"/>
    <w:rsid w:val="0067621B"/>
    <w:rsid w:val="00676584"/>
    <w:rsid w:val="00676ACF"/>
    <w:rsid w:val="006770C2"/>
    <w:rsid w:val="006770CF"/>
    <w:rsid w:val="0067718F"/>
    <w:rsid w:val="00677454"/>
    <w:rsid w:val="006775F5"/>
    <w:rsid w:val="006776FF"/>
    <w:rsid w:val="00677CD8"/>
    <w:rsid w:val="00677DBE"/>
    <w:rsid w:val="00680434"/>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BD2"/>
    <w:rsid w:val="00685C22"/>
    <w:rsid w:val="00685E2C"/>
    <w:rsid w:val="0068636D"/>
    <w:rsid w:val="00686771"/>
    <w:rsid w:val="00686F43"/>
    <w:rsid w:val="0068732E"/>
    <w:rsid w:val="00687333"/>
    <w:rsid w:val="006876EF"/>
    <w:rsid w:val="006900EB"/>
    <w:rsid w:val="0069025A"/>
    <w:rsid w:val="0069051A"/>
    <w:rsid w:val="006907A0"/>
    <w:rsid w:val="006907CC"/>
    <w:rsid w:val="00690944"/>
    <w:rsid w:val="00691160"/>
    <w:rsid w:val="006918F6"/>
    <w:rsid w:val="00691B92"/>
    <w:rsid w:val="006922E4"/>
    <w:rsid w:val="006926F6"/>
    <w:rsid w:val="00692B86"/>
    <w:rsid w:val="00692C63"/>
    <w:rsid w:val="00692FF9"/>
    <w:rsid w:val="00693424"/>
    <w:rsid w:val="00693579"/>
    <w:rsid w:val="00693654"/>
    <w:rsid w:val="00693EFF"/>
    <w:rsid w:val="00694207"/>
    <w:rsid w:val="00694B56"/>
    <w:rsid w:val="00694EF6"/>
    <w:rsid w:val="00695402"/>
    <w:rsid w:val="00695603"/>
    <w:rsid w:val="00695C4E"/>
    <w:rsid w:val="00695F4F"/>
    <w:rsid w:val="0069629D"/>
    <w:rsid w:val="0069652C"/>
    <w:rsid w:val="0069657D"/>
    <w:rsid w:val="00696612"/>
    <w:rsid w:val="006967A8"/>
    <w:rsid w:val="00696D19"/>
    <w:rsid w:val="00697401"/>
    <w:rsid w:val="0069757B"/>
    <w:rsid w:val="006A00CC"/>
    <w:rsid w:val="006A0319"/>
    <w:rsid w:val="006A04DA"/>
    <w:rsid w:val="006A09A5"/>
    <w:rsid w:val="006A0E25"/>
    <w:rsid w:val="006A0F7E"/>
    <w:rsid w:val="006A1265"/>
    <w:rsid w:val="006A2465"/>
    <w:rsid w:val="006A2517"/>
    <w:rsid w:val="006A260C"/>
    <w:rsid w:val="006A271F"/>
    <w:rsid w:val="006A331A"/>
    <w:rsid w:val="006A35D0"/>
    <w:rsid w:val="006A380B"/>
    <w:rsid w:val="006A38DF"/>
    <w:rsid w:val="006A3DBE"/>
    <w:rsid w:val="006A4072"/>
    <w:rsid w:val="006A44A7"/>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73F"/>
    <w:rsid w:val="006A7925"/>
    <w:rsid w:val="006A7D5B"/>
    <w:rsid w:val="006A7DA9"/>
    <w:rsid w:val="006A7E8F"/>
    <w:rsid w:val="006A7EF6"/>
    <w:rsid w:val="006A7F84"/>
    <w:rsid w:val="006B059A"/>
    <w:rsid w:val="006B0A77"/>
    <w:rsid w:val="006B0D40"/>
    <w:rsid w:val="006B0DBD"/>
    <w:rsid w:val="006B20A0"/>
    <w:rsid w:val="006B213A"/>
    <w:rsid w:val="006B29DB"/>
    <w:rsid w:val="006B2D42"/>
    <w:rsid w:val="006B2F3A"/>
    <w:rsid w:val="006B3152"/>
    <w:rsid w:val="006B326C"/>
    <w:rsid w:val="006B32F9"/>
    <w:rsid w:val="006B3636"/>
    <w:rsid w:val="006B3655"/>
    <w:rsid w:val="006B3A14"/>
    <w:rsid w:val="006B3A74"/>
    <w:rsid w:val="006B3B13"/>
    <w:rsid w:val="006B3F7F"/>
    <w:rsid w:val="006B41CF"/>
    <w:rsid w:val="006B4252"/>
    <w:rsid w:val="006B42E9"/>
    <w:rsid w:val="006B4326"/>
    <w:rsid w:val="006B478E"/>
    <w:rsid w:val="006B49A3"/>
    <w:rsid w:val="006B4A95"/>
    <w:rsid w:val="006B4EFC"/>
    <w:rsid w:val="006B56CB"/>
    <w:rsid w:val="006B5C83"/>
    <w:rsid w:val="006B6307"/>
    <w:rsid w:val="006B630F"/>
    <w:rsid w:val="006B6410"/>
    <w:rsid w:val="006B64BA"/>
    <w:rsid w:val="006B66D5"/>
    <w:rsid w:val="006B6820"/>
    <w:rsid w:val="006B688E"/>
    <w:rsid w:val="006B6A52"/>
    <w:rsid w:val="006B7E2B"/>
    <w:rsid w:val="006B7E3D"/>
    <w:rsid w:val="006C13F0"/>
    <w:rsid w:val="006C1A03"/>
    <w:rsid w:val="006C209E"/>
    <w:rsid w:val="006C21A4"/>
    <w:rsid w:val="006C2568"/>
    <w:rsid w:val="006C2C69"/>
    <w:rsid w:val="006C2EEC"/>
    <w:rsid w:val="006C3016"/>
    <w:rsid w:val="006C345D"/>
    <w:rsid w:val="006C3B51"/>
    <w:rsid w:val="006C42C6"/>
    <w:rsid w:val="006C4A19"/>
    <w:rsid w:val="006C4D05"/>
    <w:rsid w:val="006C4F17"/>
    <w:rsid w:val="006C55AF"/>
    <w:rsid w:val="006C57B0"/>
    <w:rsid w:val="006C58B6"/>
    <w:rsid w:val="006C5F38"/>
    <w:rsid w:val="006C6786"/>
    <w:rsid w:val="006C6856"/>
    <w:rsid w:val="006C6A52"/>
    <w:rsid w:val="006C6A5C"/>
    <w:rsid w:val="006C6B4E"/>
    <w:rsid w:val="006C6FF2"/>
    <w:rsid w:val="006C7343"/>
    <w:rsid w:val="006C7430"/>
    <w:rsid w:val="006C761B"/>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CF0"/>
    <w:rsid w:val="006D3F02"/>
    <w:rsid w:val="006D44BF"/>
    <w:rsid w:val="006D56BE"/>
    <w:rsid w:val="006D5BE8"/>
    <w:rsid w:val="006D5D7A"/>
    <w:rsid w:val="006D6072"/>
    <w:rsid w:val="006D6083"/>
    <w:rsid w:val="006D621B"/>
    <w:rsid w:val="006D628F"/>
    <w:rsid w:val="006D6C2F"/>
    <w:rsid w:val="006D6C8E"/>
    <w:rsid w:val="006D6D2C"/>
    <w:rsid w:val="006D6DCC"/>
    <w:rsid w:val="006D7006"/>
    <w:rsid w:val="006D75BA"/>
    <w:rsid w:val="006D7856"/>
    <w:rsid w:val="006E05EA"/>
    <w:rsid w:val="006E06F5"/>
    <w:rsid w:val="006E0921"/>
    <w:rsid w:val="006E1129"/>
    <w:rsid w:val="006E1810"/>
    <w:rsid w:val="006E186E"/>
    <w:rsid w:val="006E1E02"/>
    <w:rsid w:val="006E2930"/>
    <w:rsid w:val="006E2AF6"/>
    <w:rsid w:val="006E2DB9"/>
    <w:rsid w:val="006E3109"/>
    <w:rsid w:val="006E364A"/>
    <w:rsid w:val="006E3877"/>
    <w:rsid w:val="006E3AE1"/>
    <w:rsid w:val="006E3C32"/>
    <w:rsid w:val="006E419B"/>
    <w:rsid w:val="006E44EF"/>
    <w:rsid w:val="006E4B89"/>
    <w:rsid w:val="006E501C"/>
    <w:rsid w:val="006E54EF"/>
    <w:rsid w:val="006E663E"/>
    <w:rsid w:val="006E67CD"/>
    <w:rsid w:val="006E6861"/>
    <w:rsid w:val="006E686F"/>
    <w:rsid w:val="006E6C30"/>
    <w:rsid w:val="006E6CF3"/>
    <w:rsid w:val="006E76C5"/>
    <w:rsid w:val="006E7893"/>
    <w:rsid w:val="006E7B0E"/>
    <w:rsid w:val="006E7CAC"/>
    <w:rsid w:val="006E7F42"/>
    <w:rsid w:val="006F02D9"/>
    <w:rsid w:val="006F0599"/>
    <w:rsid w:val="006F0C05"/>
    <w:rsid w:val="006F18ED"/>
    <w:rsid w:val="006F1C00"/>
    <w:rsid w:val="006F1C53"/>
    <w:rsid w:val="006F2075"/>
    <w:rsid w:val="006F23D4"/>
    <w:rsid w:val="006F2836"/>
    <w:rsid w:val="006F2DE7"/>
    <w:rsid w:val="006F30FE"/>
    <w:rsid w:val="006F3197"/>
    <w:rsid w:val="006F3461"/>
    <w:rsid w:val="006F3723"/>
    <w:rsid w:val="006F3D7C"/>
    <w:rsid w:val="006F3E5B"/>
    <w:rsid w:val="006F4194"/>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7009EE"/>
    <w:rsid w:val="00700AD1"/>
    <w:rsid w:val="00700C4E"/>
    <w:rsid w:val="00700F37"/>
    <w:rsid w:val="00701178"/>
    <w:rsid w:val="0070146F"/>
    <w:rsid w:val="00701650"/>
    <w:rsid w:val="007016CA"/>
    <w:rsid w:val="00701759"/>
    <w:rsid w:val="00701838"/>
    <w:rsid w:val="00701921"/>
    <w:rsid w:val="00701E16"/>
    <w:rsid w:val="00702A68"/>
    <w:rsid w:val="00702E4F"/>
    <w:rsid w:val="00703635"/>
    <w:rsid w:val="007038A6"/>
    <w:rsid w:val="00703BC5"/>
    <w:rsid w:val="007056A4"/>
    <w:rsid w:val="00705E47"/>
    <w:rsid w:val="00705FAC"/>
    <w:rsid w:val="00706663"/>
    <w:rsid w:val="007067A9"/>
    <w:rsid w:val="0070691A"/>
    <w:rsid w:val="0070703C"/>
    <w:rsid w:val="007070DD"/>
    <w:rsid w:val="0070767A"/>
    <w:rsid w:val="0070771C"/>
    <w:rsid w:val="007079C6"/>
    <w:rsid w:val="00710207"/>
    <w:rsid w:val="007102A5"/>
    <w:rsid w:val="00710302"/>
    <w:rsid w:val="007104F0"/>
    <w:rsid w:val="0071077D"/>
    <w:rsid w:val="00710918"/>
    <w:rsid w:val="00710A75"/>
    <w:rsid w:val="00710D3C"/>
    <w:rsid w:val="007110F9"/>
    <w:rsid w:val="0071123F"/>
    <w:rsid w:val="00711C71"/>
    <w:rsid w:val="00711FDE"/>
    <w:rsid w:val="0071247F"/>
    <w:rsid w:val="007125FA"/>
    <w:rsid w:val="0071327D"/>
    <w:rsid w:val="00713297"/>
    <w:rsid w:val="007132CF"/>
    <w:rsid w:val="0071387D"/>
    <w:rsid w:val="00713A18"/>
    <w:rsid w:val="00713D3B"/>
    <w:rsid w:val="007144BB"/>
    <w:rsid w:val="007148A7"/>
    <w:rsid w:val="00714A60"/>
    <w:rsid w:val="00714E25"/>
    <w:rsid w:val="0071512E"/>
    <w:rsid w:val="00715275"/>
    <w:rsid w:val="007154B8"/>
    <w:rsid w:val="0071588E"/>
    <w:rsid w:val="007158AE"/>
    <w:rsid w:val="007158BF"/>
    <w:rsid w:val="00715E9B"/>
    <w:rsid w:val="00716551"/>
    <w:rsid w:val="007167CC"/>
    <w:rsid w:val="0071684E"/>
    <w:rsid w:val="007169AE"/>
    <w:rsid w:val="00717099"/>
    <w:rsid w:val="007170BF"/>
    <w:rsid w:val="00717418"/>
    <w:rsid w:val="007175D1"/>
    <w:rsid w:val="007176C1"/>
    <w:rsid w:val="00717779"/>
    <w:rsid w:val="00717A80"/>
    <w:rsid w:val="00720023"/>
    <w:rsid w:val="0072024D"/>
    <w:rsid w:val="007206D4"/>
    <w:rsid w:val="00720B99"/>
    <w:rsid w:val="00720CEB"/>
    <w:rsid w:val="00720D48"/>
    <w:rsid w:val="00720E81"/>
    <w:rsid w:val="0072100A"/>
    <w:rsid w:val="007210C0"/>
    <w:rsid w:val="007211EE"/>
    <w:rsid w:val="0072139D"/>
    <w:rsid w:val="00721815"/>
    <w:rsid w:val="00721B56"/>
    <w:rsid w:val="00722282"/>
    <w:rsid w:val="007222CD"/>
    <w:rsid w:val="007223DA"/>
    <w:rsid w:val="00722A8F"/>
    <w:rsid w:val="00722F4E"/>
    <w:rsid w:val="00722FDD"/>
    <w:rsid w:val="00723557"/>
    <w:rsid w:val="0072363C"/>
    <w:rsid w:val="00723884"/>
    <w:rsid w:val="00723A91"/>
    <w:rsid w:val="00723B89"/>
    <w:rsid w:val="00723CB2"/>
    <w:rsid w:val="0072407E"/>
    <w:rsid w:val="0072409E"/>
    <w:rsid w:val="00724ADC"/>
    <w:rsid w:val="00724C89"/>
    <w:rsid w:val="00724CCB"/>
    <w:rsid w:val="0072504C"/>
    <w:rsid w:val="007252FB"/>
    <w:rsid w:val="00726146"/>
    <w:rsid w:val="00726236"/>
    <w:rsid w:val="00726285"/>
    <w:rsid w:val="00726563"/>
    <w:rsid w:val="0072660C"/>
    <w:rsid w:val="00727659"/>
    <w:rsid w:val="00727D6C"/>
    <w:rsid w:val="00727E82"/>
    <w:rsid w:val="00727F67"/>
    <w:rsid w:val="0073007A"/>
    <w:rsid w:val="007302EB"/>
    <w:rsid w:val="00730582"/>
    <w:rsid w:val="00730772"/>
    <w:rsid w:val="007309C3"/>
    <w:rsid w:val="007309FC"/>
    <w:rsid w:val="00730E57"/>
    <w:rsid w:val="00730E66"/>
    <w:rsid w:val="00731398"/>
    <w:rsid w:val="007315B6"/>
    <w:rsid w:val="00731C1A"/>
    <w:rsid w:val="00731C7E"/>
    <w:rsid w:val="007327BD"/>
    <w:rsid w:val="00733623"/>
    <w:rsid w:val="0073369D"/>
    <w:rsid w:val="007338CD"/>
    <w:rsid w:val="00733D07"/>
    <w:rsid w:val="007340EE"/>
    <w:rsid w:val="00734378"/>
    <w:rsid w:val="00734574"/>
    <w:rsid w:val="0073480A"/>
    <w:rsid w:val="00735056"/>
    <w:rsid w:val="0073552A"/>
    <w:rsid w:val="00735B70"/>
    <w:rsid w:val="00735BAA"/>
    <w:rsid w:val="00735E49"/>
    <w:rsid w:val="0073604B"/>
    <w:rsid w:val="007369FB"/>
    <w:rsid w:val="00736B0C"/>
    <w:rsid w:val="00736EC1"/>
    <w:rsid w:val="0073709D"/>
    <w:rsid w:val="00737135"/>
    <w:rsid w:val="00737471"/>
    <w:rsid w:val="007379E1"/>
    <w:rsid w:val="00737A4B"/>
    <w:rsid w:val="007400F0"/>
    <w:rsid w:val="00740100"/>
    <w:rsid w:val="00740121"/>
    <w:rsid w:val="00740401"/>
    <w:rsid w:val="007409A6"/>
    <w:rsid w:val="00740BA2"/>
    <w:rsid w:val="00740D5D"/>
    <w:rsid w:val="007413B5"/>
    <w:rsid w:val="007418BF"/>
    <w:rsid w:val="00741FDE"/>
    <w:rsid w:val="007421D3"/>
    <w:rsid w:val="00742351"/>
    <w:rsid w:val="00742654"/>
    <w:rsid w:val="00742C12"/>
    <w:rsid w:val="00742D8B"/>
    <w:rsid w:val="007438B8"/>
    <w:rsid w:val="00743A6A"/>
    <w:rsid w:val="00743C4F"/>
    <w:rsid w:val="00743C64"/>
    <w:rsid w:val="007440C2"/>
    <w:rsid w:val="007441FC"/>
    <w:rsid w:val="00744223"/>
    <w:rsid w:val="00744CBA"/>
    <w:rsid w:val="007456EF"/>
    <w:rsid w:val="0074649B"/>
    <w:rsid w:val="007465FD"/>
    <w:rsid w:val="00746DE0"/>
    <w:rsid w:val="00747414"/>
    <w:rsid w:val="00747420"/>
    <w:rsid w:val="007477C0"/>
    <w:rsid w:val="0074786F"/>
    <w:rsid w:val="0075066F"/>
    <w:rsid w:val="00751332"/>
    <w:rsid w:val="0075148C"/>
    <w:rsid w:val="0075161C"/>
    <w:rsid w:val="00751848"/>
    <w:rsid w:val="00751997"/>
    <w:rsid w:val="00751BC4"/>
    <w:rsid w:val="00751CDD"/>
    <w:rsid w:val="00752A41"/>
    <w:rsid w:val="00752DD4"/>
    <w:rsid w:val="00752F0C"/>
    <w:rsid w:val="0075305C"/>
    <w:rsid w:val="00753159"/>
    <w:rsid w:val="007531F4"/>
    <w:rsid w:val="007538DD"/>
    <w:rsid w:val="007549A5"/>
    <w:rsid w:val="00754D94"/>
    <w:rsid w:val="00755664"/>
    <w:rsid w:val="007559C1"/>
    <w:rsid w:val="00755B60"/>
    <w:rsid w:val="0075637D"/>
    <w:rsid w:val="007564A7"/>
    <w:rsid w:val="0075662B"/>
    <w:rsid w:val="00756746"/>
    <w:rsid w:val="0075687A"/>
    <w:rsid w:val="00756BAF"/>
    <w:rsid w:val="00756D62"/>
    <w:rsid w:val="00756E35"/>
    <w:rsid w:val="00756F1E"/>
    <w:rsid w:val="007570C6"/>
    <w:rsid w:val="00757338"/>
    <w:rsid w:val="007575C6"/>
    <w:rsid w:val="00757D84"/>
    <w:rsid w:val="0076037D"/>
    <w:rsid w:val="007603A4"/>
    <w:rsid w:val="0076079C"/>
    <w:rsid w:val="0076098B"/>
    <w:rsid w:val="00760F31"/>
    <w:rsid w:val="00760FA9"/>
    <w:rsid w:val="007618BC"/>
    <w:rsid w:val="00761910"/>
    <w:rsid w:val="00761BC3"/>
    <w:rsid w:val="00761D42"/>
    <w:rsid w:val="0076224B"/>
    <w:rsid w:val="00762622"/>
    <w:rsid w:val="0076284B"/>
    <w:rsid w:val="00762BFB"/>
    <w:rsid w:val="00762E09"/>
    <w:rsid w:val="00762F97"/>
    <w:rsid w:val="007634C6"/>
    <w:rsid w:val="00763EB4"/>
    <w:rsid w:val="00763F84"/>
    <w:rsid w:val="00765135"/>
    <w:rsid w:val="00765640"/>
    <w:rsid w:val="00765B73"/>
    <w:rsid w:val="007661EF"/>
    <w:rsid w:val="0076656B"/>
    <w:rsid w:val="00766B30"/>
    <w:rsid w:val="00766DBC"/>
    <w:rsid w:val="00766F51"/>
    <w:rsid w:val="00767080"/>
    <w:rsid w:val="00767809"/>
    <w:rsid w:val="00767AED"/>
    <w:rsid w:val="00767C14"/>
    <w:rsid w:val="00767C18"/>
    <w:rsid w:val="007701FE"/>
    <w:rsid w:val="007708BD"/>
    <w:rsid w:val="00770DE8"/>
    <w:rsid w:val="00771092"/>
    <w:rsid w:val="007716BB"/>
    <w:rsid w:val="00771CD8"/>
    <w:rsid w:val="00772371"/>
    <w:rsid w:val="00772611"/>
    <w:rsid w:val="00772C82"/>
    <w:rsid w:val="007733B6"/>
    <w:rsid w:val="007734B0"/>
    <w:rsid w:val="00773520"/>
    <w:rsid w:val="00773692"/>
    <w:rsid w:val="007738A1"/>
    <w:rsid w:val="00774F43"/>
    <w:rsid w:val="007755D7"/>
    <w:rsid w:val="0077629F"/>
    <w:rsid w:val="00776451"/>
    <w:rsid w:val="00776719"/>
    <w:rsid w:val="00776C45"/>
    <w:rsid w:val="00777D49"/>
    <w:rsid w:val="007803DD"/>
    <w:rsid w:val="00780622"/>
    <w:rsid w:val="0078087A"/>
    <w:rsid w:val="00780E66"/>
    <w:rsid w:val="0078106D"/>
    <w:rsid w:val="00781115"/>
    <w:rsid w:val="007811D0"/>
    <w:rsid w:val="0078120B"/>
    <w:rsid w:val="007814B5"/>
    <w:rsid w:val="00781577"/>
    <w:rsid w:val="007817F9"/>
    <w:rsid w:val="007819A1"/>
    <w:rsid w:val="00781CEE"/>
    <w:rsid w:val="00781EDE"/>
    <w:rsid w:val="00782066"/>
    <w:rsid w:val="00782B15"/>
    <w:rsid w:val="00782C5A"/>
    <w:rsid w:val="00782EA1"/>
    <w:rsid w:val="00783517"/>
    <w:rsid w:val="007837F0"/>
    <w:rsid w:val="00783850"/>
    <w:rsid w:val="007838BA"/>
    <w:rsid w:val="00784338"/>
    <w:rsid w:val="0078447F"/>
    <w:rsid w:val="00784B82"/>
    <w:rsid w:val="00784E49"/>
    <w:rsid w:val="00785BE4"/>
    <w:rsid w:val="0078608F"/>
    <w:rsid w:val="0078632C"/>
    <w:rsid w:val="00786640"/>
    <w:rsid w:val="00786B41"/>
    <w:rsid w:val="00786C71"/>
    <w:rsid w:val="00786F06"/>
    <w:rsid w:val="007870EA"/>
    <w:rsid w:val="007871B4"/>
    <w:rsid w:val="00787243"/>
    <w:rsid w:val="007879A3"/>
    <w:rsid w:val="00787DE3"/>
    <w:rsid w:val="00787E9A"/>
    <w:rsid w:val="00787EAD"/>
    <w:rsid w:val="00787FF3"/>
    <w:rsid w:val="0079067A"/>
    <w:rsid w:val="00790FCE"/>
    <w:rsid w:val="007912CC"/>
    <w:rsid w:val="007913D8"/>
    <w:rsid w:val="007917CF"/>
    <w:rsid w:val="0079183A"/>
    <w:rsid w:val="00792815"/>
    <w:rsid w:val="00792BCB"/>
    <w:rsid w:val="00792CE0"/>
    <w:rsid w:val="00792E66"/>
    <w:rsid w:val="00792F4D"/>
    <w:rsid w:val="007938B5"/>
    <w:rsid w:val="00793A11"/>
    <w:rsid w:val="00793BE2"/>
    <w:rsid w:val="00794233"/>
    <w:rsid w:val="007942A6"/>
    <w:rsid w:val="007942CA"/>
    <w:rsid w:val="00794EEA"/>
    <w:rsid w:val="007951CD"/>
    <w:rsid w:val="007954BE"/>
    <w:rsid w:val="007954C2"/>
    <w:rsid w:val="00795EE4"/>
    <w:rsid w:val="00796012"/>
    <w:rsid w:val="00796027"/>
    <w:rsid w:val="00796110"/>
    <w:rsid w:val="0079630E"/>
    <w:rsid w:val="007965D6"/>
    <w:rsid w:val="00796731"/>
    <w:rsid w:val="00797083"/>
    <w:rsid w:val="007A002D"/>
    <w:rsid w:val="007A019C"/>
    <w:rsid w:val="007A03A6"/>
    <w:rsid w:val="007A1096"/>
    <w:rsid w:val="007A18AF"/>
    <w:rsid w:val="007A19A3"/>
    <w:rsid w:val="007A1F0E"/>
    <w:rsid w:val="007A1FB5"/>
    <w:rsid w:val="007A280A"/>
    <w:rsid w:val="007A2D11"/>
    <w:rsid w:val="007A339E"/>
    <w:rsid w:val="007A34A7"/>
    <w:rsid w:val="007A34F9"/>
    <w:rsid w:val="007A3538"/>
    <w:rsid w:val="007A361A"/>
    <w:rsid w:val="007A3ECD"/>
    <w:rsid w:val="007A4843"/>
    <w:rsid w:val="007A4AE1"/>
    <w:rsid w:val="007A4B12"/>
    <w:rsid w:val="007A6295"/>
    <w:rsid w:val="007A6529"/>
    <w:rsid w:val="007A658F"/>
    <w:rsid w:val="007A67A6"/>
    <w:rsid w:val="007A714F"/>
    <w:rsid w:val="007A72BC"/>
    <w:rsid w:val="007A76CC"/>
    <w:rsid w:val="007A7DF0"/>
    <w:rsid w:val="007B0251"/>
    <w:rsid w:val="007B0314"/>
    <w:rsid w:val="007B0950"/>
    <w:rsid w:val="007B0D18"/>
    <w:rsid w:val="007B0DAC"/>
    <w:rsid w:val="007B151F"/>
    <w:rsid w:val="007B1FFD"/>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46C8"/>
    <w:rsid w:val="007B56B2"/>
    <w:rsid w:val="007B5899"/>
    <w:rsid w:val="007B59C2"/>
    <w:rsid w:val="007B5F8A"/>
    <w:rsid w:val="007B63C2"/>
    <w:rsid w:val="007B6D66"/>
    <w:rsid w:val="007B6E33"/>
    <w:rsid w:val="007B74A2"/>
    <w:rsid w:val="007B7AE8"/>
    <w:rsid w:val="007B7BEE"/>
    <w:rsid w:val="007B7CED"/>
    <w:rsid w:val="007C06F7"/>
    <w:rsid w:val="007C0CDC"/>
    <w:rsid w:val="007C0E6F"/>
    <w:rsid w:val="007C10E0"/>
    <w:rsid w:val="007C112E"/>
    <w:rsid w:val="007C152E"/>
    <w:rsid w:val="007C189D"/>
    <w:rsid w:val="007C1B19"/>
    <w:rsid w:val="007C1CDC"/>
    <w:rsid w:val="007C202C"/>
    <w:rsid w:val="007C2048"/>
    <w:rsid w:val="007C2104"/>
    <w:rsid w:val="007C21F3"/>
    <w:rsid w:val="007C25B8"/>
    <w:rsid w:val="007C2648"/>
    <w:rsid w:val="007C289F"/>
    <w:rsid w:val="007C2BDE"/>
    <w:rsid w:val="007C2EB2"/>
    <w:rsid w:val="007C2F2A"/>
    <w:rsid w:val="007C31D6"/>
    <w:rsid w:val="007C34E3"/>
    <w:rsid w:val="007C3A3A"/>
    <w:rsid w:val="007C3A70"/>
    <w:rsid w:val="007C3A84"/>
    <w:rsid w:val="007C3E6F"/>
    <w:rsid w:val="007C3F2D"/>
    <w:rsid w:val="007C4562"/>
    <w:rsid w:val="007C4724"/>
    <w:rsid w:val="007C47D3"/>
    <w:rsid w:val="007C4BA9"/>
    <w:rsid w:val="007C4C9E"/>
    <w:rsid w:val="007C4CAA"/>
    <w:rsid w:val="007C568E"/>
    <w:rsid w:val="007C59E1"/>
    <w:rsid w:val="007C5F8B"/>
    <w:rsid w:val="007C665B"/>
    <w:rsid w:val="007C6B88"/>
    <w:rsid w:val="007C6E60"/>
    <w:rsid w:val="007C73AA"/>
    <w:rsid w:val="007C73EC"/>
    <w:rsid w:val="007C747D"/>
    <w:rsid w:val="007C79BB"/>
    <w:rsid w:val="007C7DD2"/>
    <w:rsid w:val="007D02B7"/>
    <w:rsid w:val="007D0848"/>
    <w:rsid w:val="007D094A"/>
    <w:rsid w:val="007D0AD3"/>
    <w:rsid w:val="007D0E14"/>
    <w:rsid w:val="007D10D3"/>
    <w:rsid w:val="007D1C85"/>
    <w:rsid w:val="007D203E"/>
    <w:rsid w:val="007D20C3"/>
    <w:rsid w:val="007D21F6"/>
    <w:rsid w:val="007D25DE"/>
    <w:rsid w:val="007D2948"/>
    <w:rsid w:val="007D2E5F"/>
    <w:rsid w:val="007D3631"/>
    <w:rsid w:val="007D418B"/>
    <w:rsid w:val="007D4297"/>
    <w:rsid w:val="007D4477"/>
    <w:rsid w:val="007D4596"/>
    <w:rsid w:val="007D5064"/>
    <w:rsid w:val="007D51D4"/>
    <w:rsid w:val="007D523E"/>
    <w:rsid w:val="007D5249"/>
    <w:rsid w:val="007D5513"/>
    <w:rsid w:val="007D5A79"/>
    <w:rsid w:val="007D5AAF"/>
    <w:rsid w:val="007D632B"/>
    <w:rsid w:val="007D64F9"/>
    <w:rsid w:val="007D6672"/>
    <w:rsid w:val="007D6699"/>
    <w:rsid w:val="007D66F9"/>
    <w:rsid w:val="007D6B66"/>
    <w:rsid w:val="007D718E"/>
    <w:rsid w:val="007D733D"/>
    <w:rsid w:val="007D7EED"/>
    <w:rsid w:val="007E002B"/>
    <w:rsid w:val="007E0398"/>
    <w:rsid w:val="007E0B35"/>
    <w:rsid w:val="007E0CAD"/>
    <w:rsid w:val="007E0EB3"/>
    <w:rsid w:val="007E14EE"/>
    <w:rsid w:val="007E1577"/>
    <w:rsid w:val="007E1B7B"/>
    <w:rsid w:val="007E1E6F"/>
    <w:rsid w:val="007E2078"/>
    <w:rsid w:val="007E214E"/>
    <w:rsid w:val="007E22CE"/>
    <w:rsid w:val="007E2561"/>
    <w:rsid w:val="007E274D"/>
    <w:rsid w:val="007E282A"/>
    <w:rsid w:val="007E282B"/>
    <w:rsid w:val="007E2947"/>
    <w:rsid w:val="007E2BE1"/>
    <w:rsid w:val="007E2D34"/>
    <w:rsid w:val="007E37D3"/>
    <w:rsid w:val="007E3CBC"/>
    <w:rsid w:val="007E404E"/>
    <w:rsid w:val="007E40EB"/>
    <w:rsid w:val="007E456B"/>
    <w:rsid w:val="007E45EB"/>
    <w:rsid w:val="007E4846"/>
    <w:rsid w:val="007E48E2"/>
    <w:rsid w:val="007E4DB5"/>
    <w:rsid w:val="007E50CA"/>
    <w:rsid w:val="007E51E5"/>
    <w:rsid w:val="007E5658"/>
    <w:rsid w:val="007E5D7D"/>
    <w:rsid w:val="007E60CD"/>
    <w:rsid w:val="007E6424"/>
    <w:rsid w:val="007E7A38"/>
    <w:rsid w:val="007E7C67"/>
    <w:rsid w:val="007E7CDC"/>
    <w:rsid w:val="007F014A"/>
    <w:rsid w:val="007F0C14"/>
    <w:rsid w:val="007F0DB0"/>
    <w:rsid w:val="007F0E76"/>
    <w:rsid w:val="007F2427"/>
    <w:rsid w:val="007F2ABE"/>
    <w:rsid w:val="007F2E9B"/>
    <w:rsid w:val="007F35B9"/>
    <w:rsid w:val="007F39CF"/>
    <w:rsid w:val="007F3EA6"/>
    <w:rsid w:val="007F4237"/>
    <w:rsid w:val="007F4391"/>
    <w:rsid w:val="007F4511"/>
    <w:rsid w:val="007F4549"/>
    <w:rsid w:val="007F45FC"/>
    <w:rsid w:val="007F46EA"/>
    <w:rsid w:val="007F491A"/>
    <w:rsid w:val="007F4E39"/>
    <w:rsid w:val="007F5D92"/>
    <w:rsid w:val="007F6072"/>
    <w:rsid w:val="007F61B5"/>
    <w:rsid w:val="007F65C2"/>
    <w:rsid w:val="007F6648"/>
    <w:rsid w:val="007F6D50"/>
    <w:rsid w:val="007F70AC"/>
    <w:rsid w:val="007F71A8"/>
    <w:rsid w:val="0080088C"/>
    <w:rsid w:val="00800A1C"/>
    <w:rsid w:val="00800A4C"/>
    <w:rsid w:val="00800C8C"/>
    <w:rsid w:val="00800D97"/>
    <w:rsid w:val="008011DF"/>
    <w:rsid w:val="008013E0"/>
    <w:rsid w:val="00801840"/>
    <w:rsid w:val="00801895"/>
    <w:rsid w:val="00801E49"/>
    <w:rsid w:val="0080201A"/>
    <w:rsid w:val="0080317A"/>
    <w:rsid w:val="00803974"/>
    <w:rsid w:val="00803B8D"/>
    <w:rsid w:val="00803C9D"/>
    <w:rsid w:val="00803DAB"/>
    <w:rsid w:val="00803FB5"/>
    <w:rsid w:val="008044D8"/>
    <w:rsid w:val="00804501"/>
    <w:rsid w:val="00804524"/>
    <w:rsid w:val="00804D84"/>
    <w:rsid w:val="00804FB1"/>
    <w:rsid w:val="008058C6"/>
    <w:rsid w:val="00805A05"/>
    <w:rsid w:val="00805B4B"/>
    <w:rsid w:val="00806205"/>
    <w:rsid w:val="008067ED"/>
    <w:rsid w:val="00806FC7"/>
    <w:rsid w:val="008077D8"/>
    <w:rsid w:val="00807E59"/>
    <w:rsid w:val="0081013B"/>
    <w:rsid w:val="008103BC"/>
    <w:rsid w:val="00810471"/>
    <w:rsid w:val="00810C06"/>
    <w:rsid w:val="00810FBD"/>
    <w:rsid w:val="00810FE4"/>
    <w:rsid w:val="008113C6"/>
    <w:rsid w:val="00811415"/>
    <w:rsid w:val="00811567"/>
    <w:rsid w:val="00811EBF"/>
    <w:rsid w:val="00811F81"/>
    <w:rsid w:val="008120E9"/>
    <w:rsid w:val="00812775"/>
    <w:rsid w:val="008127D7"/>
    <w:rsid w:val="00812A23"/>
    <w:rsid w:val="00812B35"/>
    <w:rsid w:val="00812C99"/>
    <w:rsid w:val="00813087"/>
    <w:rsid w:val="00813481"/>
    <w:rsid w:val="008137B1"/>
    <w:rsid w:val="0081417D"/>
    <w:rsid w:val="00814250"/>
    <w:rsid w:val="00814340"/>
    <w:rsid w:val="00814486"/>
    <w:rsid w:val="008146B0"/>
    <w:rsid w:val="0081481F"/>
    <w:rsid w:val="00814B56"/>
    <w:rsid w:val="00814CF3"/>
    <w:rsid w:val="00814DEB"/>
    <w:rsid w:val="00814EB6"/>
    <w:rsid w:val="00815184"/>
    <w:rsid w:val="008155C2"/>
    <w:rsid w:val="0081571E"/>
    <w:rsid w:val="00815C47"/>
    <w:rsid w:val="00815CA8"/>
    <w:rsid w:val="00815E41"/>
    <w:rsid w:val="0081694E"/>
    <w:rsid w:val="00816980"/>
    <w:rsid w:val="0081748F"/>
    <w:rsid w:val="00817968"/>
    <w:rsid w:val="00817991"/>
    <w:rsid w:val="00817ABD"/>
    <w:rsid w:val="00817ACD"/>
    <w:rsid w:val="00817AF9"/>
    <w:rsid w:val="00820814"/>
    <w:rsid w:val="008214FD"/>
    <w:rsid w:val="00821C40"/>
    <w:rsid w:val="00821C85"/>
    <w:rsid w:val="00821F34"/>
    <w:rsid w:val="00822212"/>
    <w:rsid w:val="008225B0"/>
    <w:rsid w:val="00822C18"/>
    <w:rsid w:val="00822FA7"/>
    <w:rsid w:val="00822FC6"/>
    <w:rsid w:val="00823118"/>
    <w:rsid w:val="008233BD"/>
    <w:rsid w:val="0082343F"/>
    <w:rsid w:val="0082376F"/>
    <w:rsid w:val="00823B34"/>
    <w:rsid w:val="00823D76"/>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2A6"/>
    <w:rsid w:val="00831E8C"/>
    <w:rsid w:val="00831ED8"/>
    <w:rsid w:val="00832B0B"/>
    <w:rsid w:val="00832B2B"/>
    <w:rsid w:val="008330E1"/>
    <w:rsid w:val="00833CEE"/>
    <w:rsid w:val="00833CF7"/>
    <w:rsid w:val="00834155"/>
    <w:rsid w:val="0083467C"/>
    <w:rsid w:val="00834D2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37CE5"/>
    <w:rsid w:val="00837D79"/>
    <w:rsid w:val="00840F73"/>
    <w:rsid w:val="008411DB"/>
    <w:rsid w:val="008414E0"/>
    <w:rsid w:val="008417CA"/>
    <w:rsid w:val="00841C32"/>
    <w:rsid w:val="00841C80"/>
    <w:rsid w:val="008421C2"/>
    <w:rsid w:val="00842246"/>
    <w:rsid w:val="0084231D"/>
    <w:rsid w:val="0084245D"/>
    <w:rsid w:val="00842983"/>
    <w:rsid w:val="00842A2A"/>
    <w:rsid w:val="00842E25"/>
    <w:rsid w:val="00843039"/>
    <w:rsid w:val="00843308"/>
    <w:rsid w:val="00843354"/>
    <w:rsid w:val="008439FB"/>
    <w:rsid w:val="00843CF9"/>
    <w:rsid w:val="00843D48"/>
    <w:rsid w:val="00843F6C"/>
    <w:rsid w:val="0084407A"/>
    <w:rsid w:val="0084423C"/>
    <w:rsid w:val="00844388"/>
    <w:rsid w:val="0084521C"/>
    <w:rsid w:val="00845395"/>
    <w:rsid w:val="00845775"/>
    <w:rsid w:val="00845C68"/>
    <w:rsid w:val="00845EE9"/>
    <w:rsid w:val="008461EB"/>
    <w:rsid w:val="008463D0"/>
    <w:rsid w:val="00846F7E"/>
    <w:rsid w:val="00847EBC"/>
    <w:rsid w:val="00850899"/>
    <w:rsid w:val="00850A21"/>
    <w:rsid w:val="00850E79"/>
    <w:rsid w:val="00850FE1"/>
    <w:rsid w:val="0085105B"/>
    <w:rsid w:val="00851565"/>
    <w:rsid w:val="0085164D"/>
    <w:rsid w:val="00851697"/>
    <w:rsid w:val="008516B1"/>
    <w:rsid w:val="00851990"/>
    <w:rsid w:val="00851E4B"/>
    <w:rsid w:val="00851FE0"/>
    <w:rsid w:val="00852479"/>
    <w:rsid w:val="008527EC"/>
    <w:rsid w:val="008533D5"/>
    <w:rsid w:val="00853864"/>
    <w:rsid w:val="00853D8B"/>
    <w:rsid w:val="00853FDF"/>
    <w:rsid w:val="008543C1"/>
    <w:rsid w:val="008545C4"/>
    <w:rsid w:val="00854664"/>
    <w:rsid w:val="008546EE"/>
    <w:rsid w:val="008551DF"/>
    <w:rsid w:val="008552A4"/>
    <w:rsid w:val="008559ED"/>
    <w:rsid w:val="00855D2B"/>
    <w:rsid w:val="00855DF6"/>
    <w:rsid w:val="008564B7"/>
    <w:rsid w:val="00856B08"/>
    <w:rsid w:val="008577D2"/>
    <w:rsid w:val="008578EE"/>
    <w:rsid w:val="00857F47"/>
    <w:rsid w:val="00860096"/>
    <w:rsid w:val="008601A6"/>
    <w:rsid w:val="008606DE"/>
    <w:rsid w:val="00860D2D"/>
    <w:rsid w:val="00860D61"/>
    <w:rsid w:val="0086104E"/>
    <w:rsid w:val="00861170"/>
    <w:rsid w:val="008614FB"/>
    <w:rsid w:val="0086158A"/>
    <w:rsid w:val="00862670"/>
    <w:rsid w:val="00862840"/>
    <w:rsid w:val="008628E0"/>
    <w:rsid w:val="00862CA1"/>
    <w:rsid w:val="00862EAB"/>
    <w:rsid w:val="00862FD5"/>
    <w:rsid w:val="0086320E"/>
    <w:rsid w:val="008632F1"/>
    <w:rsid w:val="008634E3"/>
    <w:rsid w:val="00863720"/>
    <w:rsid w:val="008637B1"/>
    <w:rsid w:val="00863ED2"/>
    <w:rsid w:val="008644C5"/>
    <w:rsid w:val="00864527"/>
    <w:rsid w:val="008648C3"/>
    <w:rsid w:val="00864C20"/>
    <w:rsid w:val="00864D19"/>
    <w:rsid w:val="008651CA"/>
    <w:rsid w:val="008652D5"/>
    <w:rsid w:val="00865B4D"/>
    <w:rsid w:val="00865EE9"/>
    <w:rsid w:val="008668B2"/>
    <w:rsid w:val="008674CC"/>
    <w:rsid w:val="008678BB"/>
    <w:rsid w:val="0086790B"/>
    <w:rsid w:val="00867CCD"/>
    <w:rsid w:val="0087024B"/>
    <w:rsid w:val="00870598"/>
    <w:rsid w:val="008705E4"/>
    <w:rsid w:val="008706EA"/>
    <w:rsid w:val="00870E8D"/>
    <w:rsid w:val="0087121F"/>
    <w:rsid w:val="00872103"/>
    <w:rsid w:val="0087294F"/>
    <w:rsid w:val="00872A37"/>
    <w:rsid w:val="00872B0C"/>
    <w:rsid w:val="00872EE8"/>
    <w:rsid w:val="00872FA9"/>
    <w:rsid w:val="00873252"/>
    <w:rsid w:val="008737A8"/>
    <w:rsid w:val="00873803"/>
    <w:rsid w:val="00873FAC"/>
    <w:rsid w:val="00874647"/>
    <w:rsid w:val="0087471D"/>
    <w:rsid w:val="00874811"/>
    <w:rsid w:val="00874B80"/>
    <w:rsid w:val="00874BC3"/>
    <w:rsid w:val="00874CBB"/>
    <w:rsid w:val="00874E08"/>
    <w:rsid w:val="00874E3A"/>
    <w:rsid w:val="00874EDB"/>
    <w:rsid w:val="00875018"/>
    <w:rsid w:val="0087507B"/>
    <w:rsid w:val="00875631"/>
    <w:rsid w:val="0087577B"/>
    <w:rsid w:val="00875C30"/>
    <w:rsid w:val="00875D9D"/>
    <w:rsid w:val="008763C5"/>
    <w:rsid w:val="00876458"/>
    <w:rsid w:val="00876937"/>
    <w:rsid w:val="00876A8F"/>
    <w:rsid w:val="00876C0B"/>
    <w:rsid w:val="00876E69"/>
    <w:rsid w:val="00876FF2"/>
    <w:rsid w:val="008772B0"/>
    <w:rsid w:val="00877740"/>
    <w:rsid w:val="008779FA"/>
    <w:rsid w:val="00877C74"/>
    <w:rsid w:val="0088061A"/>
    <w:rsid w:val="0088078A"/>
    <w:rsid w:val="0088091C"/>
    <w:rsid w:val="0088099C"/>
    <w:rsid w:val="00880C11"/>
    <w:rsid w:val="008811F2"/>
    <w:rsid w:val="0088149B"/>
    <w:rsid w:val="008819C0"/>
    <w:rsid w:val="00881B76"/>
    <w:rsid w:val="00881D88"/>
    <w:rsid w:val="00881F16"/>
    <w:rsid w:val="00881F55"/>
    <w:rsid w:val="008820D3"/>
    <w:rsid w:val="008827FB"/>
    <w:rsid w:val="00882DBC"/>
    <w:rsid w:val="00883005"/>
    <w:rsid w:val="008835BF"/>
    <w:rsid w:val="00883B1B"/>
    <w:rsid w:val="00883B7A"/>
    <w:rsid w:val="00883D7E"/>
    <w:rsid w:val="008846F2"/>
    <w:rsid w:val="00884709"/>
    <w:rsid w:val="00884DB2"/>
    <w:rsid w:val="00885279"/>
    <w:rsid w:val="008852E3"/>
    <w:rsid w:val="008857FB"/>
    <w:rsid w:val="00885953"/>
    <w:rsid w:val="00886CF5"/>
    <w:rsid w:val="00886D49"/>
    <w:rsid w:val="00886EBA"/>
    <w:rsid w:val="00886FD5"/>
    <w:rsid w:val="0088734D"/>
    <w:rsid w:val="0088746E"/>
    <w:rsid w:val="0088794C"/>
    <w:rsid w:val="00890119"/>
    <w:rsid w:val="00890147"/>
    <w:rsid w:val="00890365"/>
    <w:rsid w:val="008904EF"/>
    <w:rsid w:val="0089091E"/>
    <w:rsid w:val="008909E7"/>
    <w:rsid w:val="008910D2"/>
    <w:rsid w:val="00891165"/>
    <w:rsid w:val="00891249"/>
    <w:rsid w:val="00891479"/>
    <w:rsid w:val="008920F9"/>
    <w:rsid w:val="008921F1"/>
    <w:rsid w:val="0089278F"/>
    <w:rsid w:val="008927F7"/>
    <w:rsid w:val="008928DE"/>
    <w:rsid w:val="00892A63"/>
    <w:rsid w:val="00892C07"/>
    <w:rsid w:val="008931F2"/>
    <w:rsid w:val="008933F3"/>
    <w:rsid w:val="00893475"/>
    <w:rsid w:val="0089355A"/>
    <w:rsid w:val="00893A77"/>
    <w:rsid w:val="00893A85"/>
    <w:rsid w:val="00893C7E"/>
    <w:rsid w:val="00893FFC"/>
    <w:rsid w:val="008948F7"/>
    <w:rsid w:val="00894B47"/>
    <w:rsid w:val="00894E09"/>
    <w:rsid w:val="008952F1"/>
    <w:rsid w:val="0089545F"/>
    <w:rsid w:val="008955CC"/>
    <w:rsid w:val="00895902"/>
    <w:rsid w:val="00895A30"/>
    <w:rsid w:val="00896268"/>
    <w:rsid w:val="00896625"/>
    <w:rsid w:val="00896754"/>
    <w:rsid w:val="008967BB"/>
    <w:rsid w:val="00896990"/>
    <w:rsid w:val="00896AC6"/>
    <w:rsid w:val="00896C74"/>
    <w:rsid w:val="00897758"/>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5A0"/>
    <w:rsid w:val="008B048C"/>
    <w:rsid w:val="008B04FB"/>
    <w:rsid w:val="008B064C"/>
    <w:rsid w:val="008B170A"/>
    <w:rsid w:val="008B1DD4"/>
    <w:rsid w:val="008B2480"/>
    <w:rsid w:val="008B2B61"/>
    <w:rsid w:val="008B2B90"/>
    <w:rsid w:val="008B2F2B"/>
    <w:rsid w:val="008B34BC"/>
    <w:rsid w:val="008B3B17"/>
    <w:rsid w:val="008B3BB1"/>
    <w:rsid w:val="008B41A7"/>
    <w:rsid w:val="008B4ABA"/>
    <w:rsid w:val="008B5325"/>
    <w:rsid w:val="008B56D9"/>
    <w:rsid w:val="008B5708"/>
    <w:rsid w:val="008B5750"/>
    <w:rsid w:val="008B697F"/>
    <w:rsid w:val="008B6ED3"/>
    <w:rsid w:val="008B7075"/>
    <w:rsid w:val="008B76C8"/>
    <w:rsid w:val="008B77AF"/>
    <w:rsid w:val="008B7F42"/>
    <w:rsid w:val="008C02FF"/>
    <w:rsid w:val="008C04C4"/>
    <w:rsid w:val="008C09DF"/>
    <w:rsid w:val="008C1473"/>
    <w:rsid w:val="008C17EF"/>
    <w:rsid w:val="008C207D"/>
    <w:rsid w:val="008C20D2"/>
    <w:rsid w:val="008C2438"/>
    <w:rsid w:val="008C25DE"/>
    <w:rsid w:val="008C269C"/>
    <w:rsid w:val="008C2CBD"/>
    <w:rsid w:val="008C34FC"/>
    <w:rsid w:val="008C385D"/>
    <w:rsid w:val="008C3A56"/>
    <w:rsid w:val="008C3A5E"/>
    <w:rsid w:val="008C40EA"/>
    <w:rsid w:val="008C4BFC"/>
    <w:rsid w:val="008C582C"/>
    <w:rsid w:val="008C5DFE"/>
    <w:rsid w:val="008C63A9"/>
    <w:rsid w:val="008C6959"/>
    <w:rsid w:val="008C69B3"/>
    <w:rsid w:val="008C70EE"/>
    <w:rsid w:val="008C7EE6"/>
    <w:rsid w:val="008D1222"/>
    <w:rsid w:val="008D159A"/>
    <w:rsid w:val="008D17CC"/>
    <w:rsid w:val="008D1815"/>
    <w:rsid w:val="008D2073"/>
    <w:rsid w:val="008D2640"/>
    <w:rsid w:val="008D2948"/>
    <w:rsid w:val="008D2A3C"/>
    <w:rsid w:val="008D300D"/>
    <w:rsid w:val="008D321A"/>
    <w:rsid w:val="008D3369"/>
    <w:rsid w:val="008D36A7"/>
    <w:rsid w:val="008D3E35"/>
    <w:rsid w:val="008D4312"/>
    <w:rsid w:val="008D4F2D"/>
    <w:rsid w:val="008D5530"/>
    <w:rsid w:val="008D5D0F"/>
    <w:rsid w:val="008D5DBC"/>
    <w:rsid w:val="008D62C8"/>
    <w:rsid w:val="008D6339"/>
    <w:rsid w:val="008D636D"/>
    <w:rsid w:val="008D6403"/>
    <w:rsid w:val="008D645D"/>
    <w:rsid w:val="008D6C1D"/>
    <w:rsid w:val="008D6CD5"/>
    <w:rsid w:val="008D6D2F"/>
    <w:rsid w:val="008D6E3C"/>
    <w:rsid w:val="008D6E5B"/>
    <w:rsid w:val="008D7035"/>
    <w:rsid w:val="008D75E3"/>
    <w:rsid w:val="008D7A47"/>
    <w:rsid w:val="008D7B5F"/>
    <w:rsid w:val="008D7BC2"/>
    <w:rsid w:val="008D7C3F"/>
    <w:rsid w:val="008D7E4F"/>
    <w:rsid w:val="008E03E9"/>
    <w:rsid w:val="008E04F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04D"/>
    <w:rsid w:val="008E721E"/>
    <w:rsid w:val="008E73F7"/>
    <w:rsid w:val="008E74D1"/>
    <w:rsid w:val="008E7B1C"/>
    <w:rsid w:val="008F0205"/>
    <w:rsid w:val="008F0475"/>
    <w:rsid w:val="008F04AF"/>
    <w:rsid w:val="008F07A5"/>
    <w:rsid w:val="008F10C3"/>
    <w:rsid w:val="008F113B"/>
    <w:rsid w:val="008F12AD"/>
    <w:rsid w:val="008F12FD"/>
    <w:rsid w:val="008F14B3"/>
    <w:rsid w:val="008F1E40"/>
    <w:rsid w:val="008F1EE5"/>
    <w:rsid w:val="008F1EF7"/>
    <w:rsid w:val="008F2001"/>
    <w:rsid w:val="008F213B"/>
    <w:rsid w:val="008F21C6"/>
    <w:rsid w:val="008F2330"/>
    <w:rsid w:val="008F23F7"/>
    <w:rsid w:val="008F2888"/>
    <w:rsid w:val="008F30A2"/>
    <w:rsid w:val="008F32B7"/>
    <w:rsid w:val="008F335C"/>
    <w:rsid w:val="008F4533"/>
    <w:rsid w:val="008F4F9B"/>
    <w:rsid w:val="008F5171"/>
    <w:rsid w:val="008F558B"/>
    <w:rsid w:val="008F57E6"/>
    <w:rsid w:val="008F5AC4"/>
    <w:rsid w:val="008F6322"/>
    <w:rsid w:val="008F665F"/>
    <w:rsid w:val="008F6816"/>
    <w:rsid w:val="008F6886"/>
    <w:rsid w:val="008F7100"/>
    <w:rsid w:val="008F71B4"/>
    <w:rsid w:val="009000AD"/>
    <w:rsid w:val="00900109"/>
    <w:rsid w:val="009002F0"/>
    <w:rsid w:val="00900345"/>
    <w:rsid w:val="009005A3"/>
    <w:rsid w:val="00900868"/>
    <w:rsid w:val="00900D8F"/>
    <w:rsid w:val="00900F4D"/>
    <w:rsid w:val="009012BB"/>
    <w:rsid w:val="00901525"/>
    <w:rsid w:val="00901582"/>
    <w:rsid w:val="009016B6"/>
    <w:rsid w:val="00901812"/>
    <w:rsid w:val="00901AB3"/>
    <w:rsid w:val="00901E24"/>
    <w:rsid w:val="009020A0"/>
    <w:rsid w:val="0090267A"/>
    <w:rsid w:val="009027DC"/>
    <w:rsid w:val="00902B90"/>
    <w:rsid w:val="00902D04"/>
    <w:rsid w:val="00902E56"/>
    <w:rsid w:val="0090307A"/>
    <w:rsid w:val="00903546"/>
    <w:rsid w:val="009036AB"/>
    <w:rsid w:val="00903878"/>
    <w:rsid w:val="00903CBF"/>
    <w:rsid w:val="00903EF3"/>
    <w:rsid w:val="00904031"/>
    <w:rsid w:val="0090404B"/>
    <w:rsid w:val="00904227"/>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0EA1"/>
    <w:rsid w:val="0091159D"/>
    <w:rsid w:val="00911631"/>
    <w:rsid w:val="00911A49"/>
    <w:rsid w:val="00912180"/>
    <w:rsid w:val="009125BF"/>
    <w:rsid w:val="00912FA1"/>
    <w:rsid w:val="00913444"/>
    <w:rsid w:val="009135D6"/>
    <w:rsid w:val="0091435D"/>
    <w:rsid w:val="0091459E"/>
    <w:rsid w:val="00914857"/>
    <w:rsid w:val="00914ADE"/>
    <w:rsid w:val="00914BDA"/>
    <w:rsid w:val="00914DB7"/>
    <w:rsid w:val="009151D0"/>
    <w:rsid w:val="00915754"/>
    <w:rsid w:val="00915954"/>
    <w:rsid w:val="00915B2C"/>
    <w:rsid w:val="00915B79"/>
    <w:rsid w:val="00915D24"/>
    <w:rsid w:val="00915D83"/>
    <w:rsid w:val="00915EEF"/>
    <w:rsid w:val="00916179"/>
    <w:rsid w:val="009162F0"/>
    <w:rsid w:val="009165E4"/>
    <w:rsid w:val="0091693A"/>
    <w:rsid w:val="00916F75"/>
    <w:rsid w:val="009173A3"/>
    <w:rsid w:val="00917FC0"/>
    <w:rsid w:val="00920296"/>
    <w:rsid w:val="00920619"/>
    <w:rsid w:val="00920C64"/>
    <w:rsid w:val="00920D2E"/>
    <w:rsid w:val="009211AF"/>
    <w:rsid w:val="00921324"/>
    <w:rsid w:val="0092149E"/>
    <w:rsid w:val="00921F90"/>
    <w:rsid w:val="0092215E"/>
    <w:rsid w:val="009226A6"/>
    <w:rsid w:val="009226B6"/>
    <w:rsid w:val="00922832"/>
    <w:rsid w:val="0092334B"/>
    <w:rsid w:val="00923675"/>
    <w:rsid w:val="0092369D"/>
    <w:rsid w:val="00923722"/>
    <w:rsid w:val="009238DB"/>
    <w:rsid w:val="00923FDB"/>
    <w:rsid w:val="00924A61"/>
    <w:rsid w:val="009250FA"/>
    <w:rsid w:val="0092580A"/>
    <w:rsid w:val="00926698"/>
    <w:rsid w:val="00926A24"/>
    <w:rsid w:val="00926D2A"/>
    <w:rsid w:val="00926EC1"/>
    <w:rsid w:val="00926EE0"/>
    <w:rsid w:val="00927103"/>
    <w:rsid w:val="0092753F"/>
    <w:rsid w:val="00927ACC"/>
    <w:rsid w:val="00930143"/>
    <w:rsid w:val="0093018E"/>
    <w:rsid w:val="009305E0"/>
    <w:rsid w:val="009308C7"/>
    <w:rsid w:val="00930FE8"/>
    <w:rsid w:val="009319E0"/>
    <w:rsid w:val="009320BA"/>
    <w:rsid w:val="00932C01"/>
    <w:rsid w:val="00932EFC"/>
    <w:rsid w:val="00933705"/>
    <w:rsid w:val="0093381F"/>
    <w:rsid w:val="00933BAB"/>
    <w:rsid w:val="00933D48"/>
    <w:rsid w:val="00933D9A"/>
    <w:rsid w:val="00934564"/>
    <w:rsid w:val="009345E9"/>
    <w:rsid w:val="009346FA"/>
    <w:rsid w:val="009349D6"/>
    <w:rsid w:val="00934B0C"/>
    <w:rsid w:val="00934B4B"/>
    <w:rsid w:val="0093503B"/>
    <w:rsid w:val="0093509E"/>
    <w:rsid w:val="00935736"/>
    <w:rsid w:val="00935741"/>
    <w:rsid w:val="00935C34"/>
    <w:rsid w:val="00935D44"/>
    <w:rsid w:val="009364B4"/>
    <w:rsid w:val="00936F0C"/>
    <w:rsid w:val="00936F97"/>
    <w:rsid w:val="00937388"/>
    <w:rsid w:val="0093768A"/>
    <w:rsid w:val="0093776E"/>
    <w:rsid w:val="009379A8"/>
    <w:rsid w:val="00937D3C"/>
    <w:rsid w:val="00940793"/>
    <w:rsid w:val="00940845"/>
    <w:rsid w:val="009408D3"/>
    <w:rsid w:val="00940C83"/>
    <w:rsid w:val="00940CE9"/>
    <w:rsid w:val="00940FA8"/>
    <w:rsid w:val="0094113C"/>
    <w:rsid w:val="00942068"/>
    <w:rsid w:val="0094233D"/>
    <w:rsid w:val="0094243A"/>
    <w:rsid w:val="0094282E"/>
    <w:rsid w:val="009428B9"/>
    <w:rsid w:val="00942B01"/>
    <w:rsid w:val="0094374D"/>
    <w:rsid w:val="00943BD3"/>
    <w:rsid w:val="00943C6D"/>
    <w:rsid w:val="00944052"/>
    <w:rsid w:val="00944E73"/>
    <w:rsid w:val="0094566D"/>
    <w:rsid w:val="009457E9"/>
    <w:rsid w:val="0094596E"/>
    <w:rsid w:val="00945A13"/>
    <w:rsid w:val="00945B18"/>
    <w:rsid w:val="00946166"/>
    <w:rsid w:val="0094672A"/>
    <w:rsid w:val="00946A5C"/>
    <w:rsid w:val="00946BD9"/>
    <w:rsid w:val="009471BE"/>
    <w:rsid w:val="0094724B"/>
    <w:rsid w:val="00947748"/>
    <w:rsid w:val="00950A0C"/>
    <w:rsid w:val="00950A79"/>
    <w:rsid w:val="00950F37"/>
    <w:rsid w:val="00951477"/>
    <w:rsid w:val="00951658"/>
    <w:rsid w:val="00951A62"/>
    <w:rsid w:val="00951C28"/>
    <w:rsid w:val="00951C64"/>
    <w:rsid w:val="00951CDE"/>
    <w:rsid w:val="00951F00"/>
    <w:rsid w:val="009523A4"/>
    <w:rsid w:val="009523BA"/>
    <w:rsid w:val="009527FA"/>
    <w:rsid w:val="00952950"/>
    <w:rsid w:val="009533E0"/>
    <w:rsid w:val="009534A4"/>
    <w:rsid w:val="00953D55"/>
    <w:rsid w:val="00953D75"/>
    <w:rsid w:val="0095418D"/>
    <w:rsid w:val="00954B63"/>
    <w:rsid w:val="00954B82"/>
    <w:rsid w:val="00954C47"/>
    <w:rsid w:val="00954CCA"/>
    <w:rsid w:val="0095511C"/>
    <w:rsid w:val="00955737"/>
    <w:rsid w:val="00955850"/>
    <w:rsid w:val="00955F38"/>
    <w:rsid w:val="00956641"/>
    <w:rsid w:val="00956807"/>
    <w:rsid w:val="00956974"/>
    <w:rsid w:val="00956A00"/>
    <w:rsid w:val="0095732C"/>
    <w:rsid w:val="0095752E"/>
    <w:rsid w:val="00957675"/>
    <w:rsid w:val="00957881"/>
    <w:rsid w:val="00957B6A"/>
    <w:rsid w:val="00957CDA"/>
    <w:rsid w:val="00957D50"/>
    <w:rsid w:val="00957FD0"/>
    <w:rsid w:val="0096002C"/>
    <w:rsid w:val="00960AF3"/>
    <w:rsid w:val="00960F23"/>
    <w:rsid w:val="0096127A"/>
    <w:rsid w:val="0096135D"/>
    <w:rsid w:val="009614BB"/>
    <w:rsid w:val="009618D0"/>
    <w:rsid w:val="00962864"/>
    <w:rsid w:val="009628CC"/>
    <w:rsid w:val="00962A1F"/>
    <w:rsid w:val="00962B67"/>
    <w:rsid w:val="00962C96"/>
    <w:rsid w:val="00962F60"/>
    <w:rsid w:val="009630AB"/>
    <w:rsid w:val="00963755"/>
    <w:rsid w:val="00963A2E"/>
    <w:rsid w:val="00963AD1"/>
    <w:rsid w:val="00963B46"/>
    <w:rsid w:val="00963BD7"/>
    <w:rsid w:val="009641F8"/>
    <w:rsid w:val="00964295"/>
    <w:rsid w:val="00964B39"/>
    <w:rsid w:val="00964C5C"/>
    <w:rsid w:val="00964F95"/>
    <w:rsid w:val="009654B2"/>
    <w:rsid w:val="0096556B"/>
    <w:rsid w:val="00965767"/>
    <w:rsid w:val="00965AF6"/>
    <w:rsid w:val="00965BFD"/>
    <w:rsid w:val="009663D1"/>
    <w:rsid w:val="0096703E"/>
    <w:rsid w:val="00967209"/>
    <w:rsid w:val="00967455"/>
    <w:rsid w:val="009674D2"/>
    <w:rsid w:val="00967DC5"/>
    <w:rsid w:val="00970021"/>
    <w:rsid w:val="009700C2"/>
    <w:rsid w:val="009702DB"/>
    <w:rsid w:val="00970387"/>
    <w:rsid w:val="00970ADD"/>
    <w:rsid w:val="00970B7F"/>
    <w:rsid w:val="00970F74"/>
    <w:rsid w:val="009716EE"/>
    <w:rsid w:val="00971914"/>
    <w:rsid w:val="0097232C"/>
    <w:rsid w:val="00972446"/>
    <w:rsid w:val="009724FF"/>
    <w:rsid w:val="0097280D"/>
    <w:rsid w:val="00972DC1"/>
    <w:rsid w:val="009730DF"/>
    <w:rsid w:val="009736B2"/>
    <w:rsid w:val="00973E7F"/>
    <w:rsid w:val="00973FBB"/>
    <w:rsid w:val="009743C9"/>
    <w:rsid w:val="00974D54"/>
    <w:rsid w:val="00975AA8"/>
    <w:rsid w:val="00976147"/>
    <w:rsid w:val="009761BA"/>
    <w:rsid w:val="00976A35"/>
    <w:rsid w:val="00976D49"/>
    <w:rsid w:val="00976E88"/>
    <w:rsid w:val="009771AE"/>
    <w:rsid w:val="009778AD"/>
    <w:rsid w:val="00977AAD"/>
    <w:rsid w:val="00977C42"/>
    <w:rsid w:val="00977D29"/>
    <w:rsid w:val="00977E0A"/>
    <w:rsid w:val="009800B8"/>
    <w:rsid w:val="009802A1"/>
    <w:rsid w:val="009803B4"/>
    <w:rsid w:val="009804A0"/>
    <w:rsid w:val="00980AF6"/>
    <w:rsid w:val="0098104F"/>
    <w:rsid w:val="0098126A"/>
    <w:rsid w:val="00981AE7"/>
    <w:rsid w:val="00981C6F"/>
    <w:rsid w:val="00982738"/>
    <w:rsid w:val="00982C75"/>
    <w:rsid w:val="00982D96"/>
    <w:rsid w:val="00982F98"/>
    <w:rsid w:val="0098312C"/>
    <w:rsid w:val="0098369D"/>
    <w:rsid w:val="009836DB"/>
    <w:rsid w:val="00983E5C"/>
    <w:rsid w:val="009842B1"/>
    <w:rsid w:val="00984473"/>
    <w:rsid w:val="009844C7"/>
    <w:rsid w:val="009844E9"/>
    <w:rsid w:val="009844F9"/>
    <w:rsid w:val="00984C25"/>
    <w:rsid w:val="00984DD4"/>
    <w:rsid w:val="00985089"/>
    <w:rsid w:val="00985232"/>
    <w:rsid w:val="0098566F"/>
    <w:rsid w:val="00985D21"/>
    <w:rsid w:val="009860D7"/>
    <w:rsid w:val="0098685D"/>
    <w:rsid w:val="00986B76"/>
    <w:rsid w:val="009873CF"/>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512"/>
    <w:rsid w:val="0099486A"/>
    <w:rsid w:val="0099566E"/>
    <w:rsid w:val="00995A5E"/>
    <w:rsid w:val="009964F9"/>
    <w:rsid w:val="00996865"/>
    <w:rsid w:val="00996BEE"/>
    <w:rsid w:val="00997182"/>
    <w:rsid w:val="009974C7"/>
    <w:rsid w:val="0099763F"/>
    <w:rsid w:val="00997A8F"/>
    <w:rsid w:val="00997CB2"/>
    <w:rsid w:val="009A02A6"/>
    <w:rsid w:val="009A066D"/>
    <w:rsid w:val="009A0967"/>
    <w:rsid w:val="009A098C"/>
    <w:rsid w:val="009A0E56"/>
    <w:rsid w:val="009A0F20"/>
    <w:rsid w:val="009A14D3"/>
    <w:rsid w:val="009A157F"/>
    <w:rsid w:val="009A2617"/>
    <w:rsid w:val="009A2624"/>
    <w:rsid w:val="009A264A"/>
    <w:rsid w:val="009A28A0"/>
    <w:rsid w:val="009A2FFC"/>
    <w:rsid w:val="009A332D"/>
    <w:rsid w:val="009A3397"/>
    <w:rsid w:val="009A4100"/>
    <w:rsid w:val="009A4767"/>
    <w:rsid w:val="009A4838"/>
    <w:rsid w:val="009A4B4F"/>
    <w:rsid w:val="009A573A"/>
    <w:rsid w:val="009A5806"/>
    <w:rsid w:val="009A5FD2"/>
    <w:rsid w:val="009A653A"/>
    <w:rsid w:val="009A660A"/>
    <w:rsid w:val="009A665F"/>
    <w:rsid w:val="009A678D"/>
    <w:rsid w:val="009A6CC3"/>
    <w:rsid w:val="009A7041"/>
    <w:rsid w:val="009A7286"/>
    <w:rsid w:val="009A746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62A"/>
    <w:rsid w:val="009B6A06"/>
    <w:rsid w:val="009B6A4B"/>
    <w:rsid w:val="009B6A90"/>
    <w:rsid w:val="009B6BCE"/>
    <w:rsid w:val="009B6DA2"/>
    <w:rsid w:val="009B70AD"/>
    <w:rsid w:val="009B793B"/>
    <w:rsid w:val="009B7AF2"/>
    <w:rsid w:val="009B7B3F"/>
    <w:rsid w:val="009B7B41"/>
    <w:rsid w:val="009B7E2D"/>
    <w:rsid w:val="009B7F17"/>
    <w:rsid w:val="009B7FD0"/>
    <w:rsid w:val="009C023A"/>
    <w:rsid w:val="009C041C"/>
    <w:rsid w:val="009C0A25"/>
    <w:rsid w:val="009C0A94"/>
    <w:rsid w:val="009C0E76"/>
    <w:rsid w:val="009C1C5E"/>
    <w:rsid w:val="009C1FB9"/>
    <w:rsid w:val="009C2747"/>
    <w:rsid w:val="009C28C8"/>
    <w:rsid w:val="009C2BB9"/>
    <w:rsid w:val="009C3096"/>
    <w:rsid w:val="009C30D3"/>
    <w:rsid w:val="009C319B"/>
    <w:rsid w:val="009C3A1C"/>
    <w:rsid w:val="009C3C4F"/>
    <w:rsid w:val="009C411C"/>
    <w:rsid w:val="009C448B"/>
    <w:rsid w:val="009C460D"/>
    <w:rsid w:val="009C4707"/>
    <w:rsid w:val="009C4E01"/>
    <w:rsid w:val="009C56FA"/>
    <w:rsid w:val="009C5F92"/>
    <w:rsid w:val="009C6297"/>
    <w:rsid w:val="009C7054"/>
    <w:rsid w:val="009C70DE"/>
    <w:rsid w:val="009C7EA4"/>
    <w:rsid w:val="009C7FC6"/>
    <w:rsid w:val="009D02F4"/>
    <w:rsid w:val="009D05BB"/>
    <w:rsid w:val="009D0F4A"/>
    <w:rsid w:val="009D187A"/>
    <w:rsid w:val="009D1CFD"/>
    <w:rsid w:val="009D2406"/>
    <w:rsid w:val="009D2436"/>
    <w:rsid w:val="009D2AC8"/>
    <w:rsid w:val="009D2F49"/>
    <w:rsid w:val="009D34F5"/>
    <w:rsid w:val="009D3D4E"/>
    <w:rsid w:val="009D431E"/>
    <w:rsid w:val="009D45BC"/>
    <w:rsid w:val="009D4618"/>
    <w:rsid w:val="009D4B03"/>
    <w:rsid w:val="009D4CEB"/>
    <w:rsid w:val="009D4DED"/>
    <w:rsid w:val="009D4E03"/>
    <w:rsid w:val="009D54B6"/>
    <w:rsid w:val="009D55E7"/>
    <w:rsid w:val="009D5DC8"/>
    <w:rsid w:val="009D5EE9"/>
    <w:rsid w:val="009D6509"/>
    <w:rsid w:val="009D65C0"/>
    <w:rsid w:val="009D6967"/>
    <w:rsid w:val="009D7360"/>
    <w:rsid w:val="009D753A"/>
    <w:rsid w:val="009D7F27"/>
    <w:rsid w:val="009E07D9"/>
    <w:rsid w:val="009E091F"/>
    <w:rsid w:val="009E0AB1"/>
    <w:rsid w:val="009E0CF7"/>
    <w:rsid w:val="009E0D46"/>
    <w:rsid w:val="009E0F53"/>
    <w:rsid w:val="009E0FA7"/>
    <w:rsid w:val="009E13DE"/>
    <w:rsid w:val="009E18F9"/>
    <w:rsid w:val="009E1B93"/>
    <w:rsid w:val="009E1C64"/>
    <w:rsid w:val="009E1DAF"/>
    <w:rsid w:val="009E226E"/>
    <w:rsid w:val="009E2344"/>
    <w:rsid w:val="009E2B0C"/>
    <w:rsid w:val="009E3195"/>
    <w:rsid w:val="009E32CD"/>
    <w:rsid w:val="009E3E13"/>
    <w:rsid w:val="009E3E53"/>
    <w:rsid w:val="009E4380"/>
    <w:rsid w:val="009E45AE"/>
    <w:rsid w:val="009E46AD"/>
    <w:rsid w:val="009E4E62"/>
    <w:rsid w:val="009E4EBE"/>
    <w:rsid w:val="009E4ECC"/>
    <w:rsid w:val="009E5023"/>
    <w:rsid w:val="009E52D4"/>
    <w:rsid w:val="009E60CA"/>
    <w:rsid w:val="009E6789"/>
    <w:rsid w:val="009E6924"/>
    <w:rsid w:val="009E6A49"/>
    <w:rsid w:val="009E6C67"/>
    <w:rsid w:val="009E75CA"/>
    <w:rsid w:val="009E7751"/>
    <w:rsid w:val="009E796D"/>
    <w:rsid w:val="009F039C"/>
    <w:rsid w:val="009F121D"/>
    <w:rsid w:val="009F1732"/>
    <w:rsid w:val="009F1C58"/>
    <w:rsid w:val="009F2B87"/>
    <w:rsid w:val="009F2FA3"/>
    <w:rsid w:val="009F305F"/>
    <w:rsid w:val="009F3279"/>
    <w:rsid w:val="009F4180"/>
    <w:rsid w:val="009F45DE"/>
    <w:rsid w:val="009F4CE2"/>
    <w:rsid w:val="009F508E"/>
    <w:rsid w:val="009F5345"/>
    <w:rsid w:val="009F555D"/>
    <w:rsid w:val="009F5A73"/>
    <w:rsid w:val="009F5ADC"/>
    <w:rsid w:val="009F5D1E"/>
    <w:rsid w:val="009F6A95"/>
    <w:rsid w:val="009F6EC8"/>
    <w:rsid w:val="009F79CB"/>
    <w:rsid w:val="009F7C51"/>
    <w:rsid w:val="009F7F2A"/>
    <w:rsid w:val="00A00023"/>
    <w:rsid w:val="00A0020E"/>
    <w:rsid w:val="00A002D9"/>
    <w:rsid w:val="00A008A5"/>
    <w:rsid w:val="00A00BB8"/>
    <w:rsid w:val="00A00C47"/>
    <w:rsid w:val="00A00C70"/>
    <w:rsid w:val="00A00EA8"/>
    <w:rsid w:val="00A0110E"/>
    <w:rsid w:val="00A024D7"/>
    <w:rsid w:val="00A025D0"/>
    <w:rsid w:val="00A02B23"/>
    <w:rsid w:val="00A02B96"/>
    <w:rsid w:val="00A02DD5"/>
    <w:rsid w:val="00A0319C"/>
    <w:rsid w:val="00A03268"/>
    <w:rsid w:val="00A0362D"/>
    <w:rsid w:val="00A03B6F"/>
    <w:rsid w:val="00A03C62"/>
    <w:rsid w:val="00A04694"/>
    <w:rsid w:val="00A04744"/>
    <w:rsid w:val="00A04777"/>
    <w:rsid w:val="00A04AD3"/>
    <w:rsid w:val="00A04BBF"/>
    <w:rsid w:val="00A04D1C"/>
    <w:rsid w:val="00A05AA6"/>
    <w:rsid w:val="00A05C6A"/>
    <w:rsid w:val="00A0716B"/>
    <w:rsid w:val="00A07660"/>
    <w:rsid w:val="00A07833"/>
    <w:rsid w:val="00A079D0"/>
    <w:rsid w:val="00A07A98"/>
    <w:rsid w:val="00A07BFF"/>
    <w:rsid w:val="00A07DAC"/>
    <w:rsid w:val="00A1019E"/>
    <w:rsid w:val="00A1065F"/>
    <w:rsid w:val="00A106CF"/>
    <w:rsid w:val="00A1074B"/>
    <w:rsid w:val="00A107C0"/>
    <w:rsid w:val="00A1081A"/>
    <w:rsid w:val="00A10974"/>
    <w:rsid w:val="00A10B0C"/>
    <w:rsid w:val="00A10C64"/>
    <w:rsid w:val="00A10DAB"/>
    <w:rsid w:val="00A10DB7"/>
    <w:rsid w:val="00A11533"/>
    <w:rsid w:val="00A1189F"/>
    <w:rsid w:val="00A119C7"/>
    <w:rsid w:val="00A11E1F"/>
    <w:rsid w:val="00A1205A"/>
    <w:rsid w:val="00A121F2"/>
    <w:rsid w:val="00A12650"/>
    <w:rsid w:val="00A12C8C"/>
    <w:rsid w:val="00A12D5B"/>
    <w:rsid w:val="00A12ED5"/>
    <w:rsid w:val="00A13289"/>
    <w:rsid w:val="00A13495"/>
    <w:rsid w:val="00A13754"/>
    <w:rsid w:val="00A13899"/>
    <w:rsid w:val="00A13ECD"/>
    <w:rsid w:val="00A13FEB"/>
    <w:rsid w:val="00A142E9"/>
    <w:rsid w:val="00A1430B"/>
    <w:rsid w:val="00A14407"/>
    <w:rsid w:val="00A14541"/>
    <w:rsid w:val="00A148FE"/>
    <w:rsid w:val="00A14C9E"/>
    <w:rsid w:val="00A14EF3"/>
    <w:rsid w:val="00A1500D"/>
    <w:rsid w:val="00A1552A"/>
    <w:rsid w:val="00A15BB9"/>
    <w:rsid w:val="00A16013"/>
    <w:rsid w:val="00A1633C"/>
    <w:rsid w:val="00A16982"/>
    <w:rsid w:val="00A16AEC"/>
    <w:rsid w:val="00A16AF8"/>
    <w:rsid w:val="00A171C0"/>
    <w:rsid w:val="00A171EE"/>
    <w:rsid w:val="00A17B40"/>
    <w:rsid w:val="00A17D9D"/>
    <w:rsid w:val="00A17FD7"/>
    <w:rsid w:val="00A202BD"/>
    <w:rsid w:val="00A204C3"/>
    <w:rsid w:val="00A20943"/>
    <w:rsid w:val="00A20EB7"/>
    <w:rsid w:val="00A20F69"/>
    <w:rsid w:val="00A210F2"/>
    <w:rsid w:val="00A213E1"/>
    <w:rsid w:val="00A21749"/>
    <w:rsid w:val="00A220AD"/>
    <w:rsid w:val="00A22175"/>
    <w:rsid w:val="00A22C4B"/>
    <w:rsid w:val="00A22D87"/>
    <w:rsid w:val="00A22F70"/>
    <w:rsid w:val="00A23288"/>
    <w:rsid w:val="00A23D08"/>
    <w:rsid w:val="00A24260"/>
    <w:rsid w:val="00A2440E"/>
    <w:rsid w:val="00A24741"/>
    <w:rsid w:val="00A24892"/>
    <w:rsid w:val="00A24BA8"/>
    <w:rsid w:val="00A24DCC"/>
    <w:rsid w:val="00A25935"/>
    <w:rsid w:val="00A25A8E"/>
    <w:rsid w:val="00A25ADF"/>
    <w:rsid w:val="00A25B59"/>
    <w:rsid w:val="00A25D22"/>
    <w:rsid w:val="00A262F2"/>
    <w:rsid w:val="00A2666B"/>
    <w:rsid w:val="00A2678A"/>
    <w:rsid w:val="00A2766F"/>
    <w:rsid w:val="00A27B7F"/>
    <w:rsid w:val="00A27BA6"/>
    <w:rsid w:val="00A27EBA"/>
    <w:rsid w:val="00A3021E"/>
    <w:rsid w:val="00A3025D"/>
    <w:rsid w:val="00A30AA3"/>
    <w:rsid w:val="00A30E19"/>
    <w:rsid w:val="00A31004"/>
    <w:rsid w:val="00A311CC"/>
    <w:rsid w:val="00A311EB"/>
    <w:rsid w:val="00A31595"/>
    <w:rsid w:val="00A3164D"/>
    <w:rsid w:val="00A31B0F"/>
    <w:rsid w:val="00A31B62"/>
    <w:rsid w:val="00A32706"/>
    <w:rsid w:val="00A32A32"/>
    <w:rsid w:val="00A32BF2"/>
    <w:rsid w:val="00A32E4B"/>
    <w:rsid w:val="00A32E9F"/>
    <w:rsid w:val="00A33143"/>
    <w:rsid w:val="00A338C7"/>
    <w:rsid w:val="00A33A68"/>
    <w:rsid w:val="00A33ADB"/>
    <w:rsid w:val="00A342A2"/>
    <w:rsid w:val="00A3477A"/>
    <w:rsid w:val="00A34E2D"/>
    <w:rsid w:val="00A34F85"/>
    <w:rsid w:val="00A351C3"/>
    <w:rsid w:val="00A355CD"/>
    <w:rsid w:val="00A35FEC"/>
    <w:rsid w:val="00A36DA5"/>
    <w:rsid w:val="00A36E68"/>
    <w:rsid w:val="00A370F2"/>
    <w:rsid w:val="00A37692"/>
    <w:rsid w:val="00A37AC9"/>
    <w:rsid w:val="00A37D03"/>
    <w:rsid w:val="00A40239"/>
    <w:rsid w:val="00A415F8"/>
    <w:rsid w:val="00A418E9"/>
    <w:rsid w:val="00A4194E"/>
    <w:rsid w:val="00A41AC4"/>
    <w:rsid w:val="00A4246E"/>
    <w:rsid w:val="00A4266D"/>
    <w:rsid w:val="00A42AB7"/>
    <w:rsid w:val="00A42BF2"/>
    <w:rsid w:val="00A431A6"/>
    <w:rsid w:val="00A43741"/>
    <w:rsid w:val="00A438F1"/>
    <w:rsid w:val="00A43C9B"/>
    <w:rsid w:val="00A44368"/>
    <w:rsid w:val="00A444CE"/>
    <w:rsid w:val="00A44988"/>
    <w:rsid w:val="00A44A56"/>
    <w:rsid w:val="00A44A73"/>
    <w:rsid w:val="00A44FEB"/>
    <w:rsid w:val="00A45BAD"/>
    <w:rsid w:val="00A4669D"/>
    <w:rsid w:val="00A46873"/>
    <w:rsid w:val="00A470F7"/>
    <w:rsid w:val="00A47196"/>
    <w:rsid w:val="00A473DA"/>
    <w:rsid w:val="00A47BE3"/>
    <w:rsid w:val="00A47D1A"/>
    <w:rsid w:val="00A47D7C"/>
    <w:rsid w:val="00A5013D"/>
    <w:rsid w:val="00A5120F"/>
    <w:rsid w:val="00A5131D"/>
    <w:rsid w:val="00A51789"/>
    <w:rsid w:val="00A51814"/>
    <w:rsid w:val="00A51D26"/>
    <w:rsid w:val="00A51E4C"/>
    <w:rsid w:val="00A52D7F"/>
    <w:rsid w:val="00A530C1"/>
    <w:rsid w:val="00A532B5"/>
    <w:rsid w:val="00A535CF"/>
    <w:rsid w:val="00A53864"/>
    <w:rsid w:val="00A53998"/>
    <w:rsid w:val="00A539B8"/>
    <w:rsid w:val="00A539EE"/>
    <w:rsid w:val="00A53F30"/>
    <w:rsid w:val="00A53F43"/>
    <w:rsid w:val="00A54A93"/>
    <w:rsid w:val="00A54B24"/>
    <w:rsid w:val="00A54BCB"/>
    <w:rsid w:val="00A5531A"/>
    <w:rsid w:val="00A55402"/>
    <w:rsid w:val="00A5586C"/>
    <w:rsid w:val="00A55920"/>
    <w:rsid w:val="00A55A7A"/>
    <w:rsid w:val="00A55C70"/>
    <w:rsid w:val="00A55DB5"/>
    <w:rsid w:val="00A56276"/>
    <w:rsid w:val="00A562EE"/>
    <w:rsid w:val="00A566E7"/>
    <w:rsid w:val="00A5671E"/>
    <w:rsid w:val="00A5700D"/>
    <w:rsid w:val="00A5796D"/>
    <w:rsid w:val="00A57F6C"/>
    <w:rsid w:val="00A57F7A"/>
    <w:rsid w:val="00A6042F"/>
    <w:rsid w:val="00A6097C"/>
    <w:rsid w:val="00A60A2E"/>
    <w:rsid w:val="00A60DB3"/>
    <w:rsid w:val="00A61159"/>
    <w:rsid w:val="00A61168"/>
    <w:rsid w:val="00A614BE"/>
    <w:rsid w:val="00A61668"/>
    <w:rsid w:val="00A61A8C"/>
    <w:rsid w:val="00A61A92"/>
    <w:rsid w:val="00A61A9C"/>
    <w:rsid w:val="00A621F6"/>
    <w:rsid w:val="00A625EA"/>
    <w:rsid w:val="00A628D8"/>
    <w:rsid w:val="00A63311"/>
    <w:rsid w:val="00A63862"/>
    <w:rsid w:val="00A63AB5"/>
    <w:rsid w:val="00A63C53"/>
    <w:rsid w:val="00A63F09"/>
    <w:rsid w:val="00A63FC8"/>
    <w:rsid w:val="00A6452C"/>
    <w:rsid w:val="00A64636"/>
    <w:rsid w:val="00A649DE"/>
    <w:rsid w:val="00A64E81"/>
    <w:rsid w:val="00A64F4C"/>
    <w:rsid w:val="00A65212"/>
    <w:rsid w:val="00A65BDF"/>
    <w:rsid w:val="00A65D6F"/>
    <w:rsid w:val="00A65F5A"/>
    <w:rsid w:val="00A666DB"/>
    <w:rsid w:val="00A66763"/>
    <w:rsid w:val="00A66D3D"/>
    <w:rsid w:val="00A67014"/>
    <w:rsid w:val="00A6773A"/>
    <w:rsid w:val="00A679CC"/>
    <w:rsid w:val="00A70607"/>
    <w:rsid w:val="00A706B5"/>
    <w:rsid w:val="00A70990"/>
    <w:rsid w:val="00A70C0D"/>
    <w:rsid w:val="00A70EEC"/>
    <w:rsid w:val="00A715FF"/>
    <w:rsid w:val="00A716A1"/>
    <w:rsid w:val="00A717FA"/>
    <w:rsid w:val="00A71996"/>
    <w:rsid w:val="00A71C11"/>
    <w:rsid w:val="00A71D5F"/>
    <w:rsid w:val="00A71E8D"/>
    <w:rsid w:val="00A7211B"/>
    <w:rsid w:val="00A72A2D"/>
    <w:rsid w:val="00A72D4C"/>
    <w:rsid w:val="00A72EA2"/>
    <w:rsid w:val="00A72FDF"/>
    <w:rsid w:val="00A738A5"/>
    <w:rsid w:val="00A73D91"/>
    <w:rsid w:val="00A73DEB"/>
    <w:rsid w:val="00A74134"/>
    <w:rsid w:val="00A74350"/>
    <w:rsid w:val="00A745E8"/>
    <w:rsid w:val="00A746CF"/>
    <w:rsid w:val="00A748CC"/>
    <w:rsid w:val="00A74CBE"/>
    <w:rsid w:val="00A7529F"/>
    <w:rsid w:val="00A75545"/>
    <w:rsid w:val="00A7559F"/>
    <w:rsid w:val="00A7569E"/>
    <w:rsid w:val="00A758C0"/>
    <w:rsid w:val="00A75EAB"/>
    <w:rsid w:val="00A76B1C"/>
    <w:rsid w:val="00A76D1D"/>
    <w:rsid w:val="00A76D43"/>
    <w:rsid w:val="00A774D0"/>
    <w:rsid w:val="00A7766E"/>
    <w:rsid w:val="00A7771D"/>
    <w:rsid w:val="00A779EC"/>
    <w:rsid w:val="00A77A6E"/>
    <w:rsid w:val="00A77C57"/>
    <w:rsid w:val="00A80193"/>
    <w:rsid w:val="00A8031F"/>
    <w:rsid w:val="00A80859"/>
    <w:rsid w:val="00A80AF6"/>
    <w:rsid w:val="00A80B43"/>
    <w:rsid w:val="00A80F15"/>
    <w:rsid w:val="00A80FFE"/>
    <w:rsid w:val="00A8147F"/>
    <w:rsid w:val="00A815A2"/>
    <w:rsid w:val="00A81784"/>
    <w:rsid w:val="00A81A5F"/>
    <w:rsid w:val="00A8224A"/>
    <w:rsid w:val="00A82BB9"/>
    <w:rsid w:val="00A82BC3"/>
    <w:rsid w:val="00A838B5"/>
    <w:rsid w:val="00A838CE"/>
    <w:rsid w:val="00A83AAA"/>
    <w:rsid w:val="00A83FCE"/>
    <w:rsid w:val="00A8425B"/>
    <w:rsid w:val="00A8462F"/>
    <w:rsid w:val="00A846DD"/>
    <w:rsid w:val="00A8496A"/>
    <w:rsid w:val="00A84BDC"/>
    <w:rsid w:val="00A84C20"/>
    <w:rsid w:val="00A859B8"/>
    <w:rsid w:val="00A859F6"/>
    <w:rsid w:val="00A8657B"/>
    <w:rsid w:val="00A86995"/>
    <w:rsid w:val="00A86E0E"/>
    <w:rsid w:val="00A86E5C"/>
    <w:rsid w:val="00A86F71"/>
    <w:rsid w:val="00A8746E"/>
    <w:rsid w:val="00A87544"/>
    <w:rsid w:val="00A8761E"/>
    <w:rsid w:val="00A87778"/>
    <w:rsid w:val="00A8783B"/>
    <w:rsid w:val="00A879D2"/>
    <w:rsid w:val="00A87B92"/>
    <w:rsid w:val="00A87FD1"/>
    <w:rsid w:val="00A90631"/>
    <w:rsid w:val="00A908CC"/>
    <w:rsid w:val="00A9115D"/>
    <w:rsid w:val="00A9192F"/>
    <w:rsid w:val="00A91C30"/>
    <w:rsid w:val="00A922C7"/>
    <w:rsid w:val="00A9237C"/>
    <w:rsid w:val="00A926CA"/>
    <w:rsid w:val="00A92740"/>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DC2"/>
    <w:rsid w:val="00A97032"/>
    <w:rsid w:val="00A972C6"/>
    <w:rsid w:val="00A97379"/>
    <w:rsid w:val="00A97419"/>
    <w:rsid w:val="00A9775A"/>
    <w:rsid w:val="00A977B9"/>
    <w:rsid w:val="00AA002B"/>
    <w:rsid w:val="00AA081B"/>
    <w:rsid w:val="00AA0BE3"/>
    <w:rsid w:val="00AA14CF"/>
    <w:rsid w:val="00AA1842"/>
    <w:rsid w:val="00AA193F"/>
    <w:rsid w:val="00AA1BAF"/>
    <w:rsid w:val="00AA1F55"/>
    <w:rsid w:val="00AA222C"/>
    <w:rsid w:val="00AA2863"/>
    <w:rsid w:val="00AA29D8"/>
    <w:rsid w:val="00AA2E06"/>
    <w:rsid w:val="00AA384D"/>
    <w:rsid w:val="00AA3BB0"/>
    <w:rsid w:val="00AA3D58"/>
    <w:rsid w:val="00AA418B"/>
    <w:rsid w:val="00AA421A"/>
    <w:rsid w:val="00AA439D"/>
    <w:rsid w:val="00AA45FF"/>
    <w:rsid w:val="00AA48E7"/>
    <w:rsid w:val="00AA49A0"/>
    <w:rsid w:val="00AA502A"/>
    <w:rsid w:val="00AA5092"/>
    <w:rsid w:val="00AA549F"/>
    <w:rsid w:val="00AA5749"/>
    <w:rsid w:val="00AA5D6F"/>
    <w:rsid w:val="00AA6384"/>
    <w:rsid w:val="00AA6BE2"/>
    <w:rsid w:val="00AA71A4"/>
    <w:rsid w:val="00AA7235"/>
    <w:rsid w:val="00AA78C8"/>
    <w:rsid w:val="00AA7C10"/>
    <w:rsid w:val="00AA7D77"/>
    <w:rsid w:val="00AB0465"/>
    <w:rsid w:val="00AB06F9"/>
    <w:rsid w:val="00AB08ED"/>
    <w:rsid w:val="00AB0A64"/>
    <w:rsid w:val="00AB0CD5"/>
    <w:rsid w:val="00AB0E53"/>
    <w:rsid w:val="00AB0EA5"/>
    <w:rsid w:val="00AB1196"/>
    <w:rsid w:val="00AB28C8"/>
    <w:rsid w:val="00AB2954"/>
    <w:rsid w:val="00AB2CF2"/>
    <w:rsid w:val="00AB2DD4"/>
    <w:rsid w:val="00AB310D"/>
    <w:rsid w:val="00AB3392"/>
    <w:rsid w:val="00AB34E7"/>
    <w:rsid w:val="00AB35A8"/>
    <w:rsid w:val="00AB3819"/>
    <w:rsid w:val="00AB3BC3"/>
    <w:rsid w:val="00AB3ED7"/>
    <w:rsid w:val="00AB3F7E"/>
    <w:rsid w:val="00AB4049"/>
    <w:rsid w:val="00AB4B42"/>
    <w:rsid w:val="00AB4D91"/>
    <w:rsid w:val="00AB4F49"/>
    <w:rsid w:val="00AB5248"/>
    <w:rsid w:val="00AB554B"/>
    <w:rsid w:val="00AB55D8"/>
    <w:rsid w:val="00AB59D2"/>
    <w:rsid w:val="00AB5A55"/>
    <w:rsid w:val="00AB5A64"/>
    <w:rsid w:val="00AB5A89"/>
    <w:rsid w:val="00AB5CA2"/>
    <w:rsid w:val="00AB5F1C"/>
    <w:rsid w:val="00AB5F5C"/>
    <w:rsid w:val="00AB6172"/>
    <w:rsid w:val="00AB61D6"/>
    <w:rsid w:val="00AB6CD0"/>
    <w:rsid w:val="00AB6F5F"/>
    <w:rsid w:val="00AB7385"/>
    <w:rsid w:val="00AB7757"/>
    <w:rsid w:val="00AB776D"/>
    <w:rsid w:val="00AB781E"/>
    <w:rsid w:val="00AB7942"/>
    <w:rsid w:val="00AB7AAF"/>
    <w:rsid w:val="00AB7E06"/>
    <w:rsid w:val="00AC0432"/>
    <w:rsid w:val="00AC0DD9"/>
    <w:rsid w:val="00AC1386"/>
    <w:rsid w:val="00AC15C7"/>
    <w:rsid w:val="00AC16B5"/>
    <w:rsid w:val="00AC1AD1"/>
    <w:rsid w:val="00AC1D1A"/>
    <w:rsid w:val="00AC274D"/>
    <w:rsid w:val="00AC278C"/>
    <w:rsid w:val="00AC2831"/>
    <w:rsid w:val="00AC2CCF"/>
    <w:rsid w:val="00AC2CE2"/>
    <w:rsid w:val="00AC2F85"/>
    <w:rsid w:val="00AC2FD2"/>
    <w:rsid w:val="00AC3230"/>
    <w:rsid w:val="00AC3920"/>
    <w:rsid w:val="00AC3ED0"/>
    <w:rsid w:val="00AC3F27"/>
    <w:rsid w:val="00AC404B"/>
    <w:rsid w:val="00AC41CF"/>
    <w:rsid w:val="00AC4B16"/>
    <w:rsid w:val="00AC4E86"/>
    <w:rsid w:val="00AC5A73"/>
    <w:rsid w:val="00AC5D77"/>
    <w:rsid w:val="00AC5EFE"/>
    <w:rsid w:val="00AC65BF"/>
    <w:rsid w:val="00AC6605"/>
    <w:rsid w:val="00AC664B"/>
    <w:rsid w:val="00AC6708"/>
    <w:rsid w:val="00AC67BD"/>
    <w:rsid w:val="00AC6ABA"/>
    <w:rsid w:val="00AC6ACD"/>
    <w:rsid w:val="00AC6C1D"/>
    <w:rsid w:val="00AC7632"/>
    <w:rsid w:val="00AC774D"/>
    <w:rsid w:val="00AD0127"/>
    <w:rsid w:val="00AD0245"/>
    <w:rsid w:val="00AD0396"/>
    <w:rsid w:val="00AD053D"/>
    <w:rsid w:val="00AD05B5"/>
    <w:rsid w:val="00AD07BB"/>
    <w:rsid w:val="00AD093E"/>
    <w:rsid w:val="00AD0B0F"/>
    <w:rsid w:val="00AD0D48"/>
    <w:rsid w:val="00AD0FAA"/>
    <w:rsid w:val="00AD1180"/>
    <w:rsid w:val="00AD1E5E"/>
    <w:rsid w:val="00AD220B"/>
    <w:rsid w:val="00AD254E"/>
    <w:rsid w:val="00AD2932"/>
    <w:rsid w:val="00AD2CE4"/>
    <w:rsid w:val="00AD2E0C"/>
    <w:rsid w:val="00AD35A7"/>
    <w:rsid w:val="00AD36F1"/>
    <w:rsid w:val="00AD4158"/>
    <w:rsid w:val="00AD4217"/>
    <w:rsid w:val="00AD4569"/>
    <w:rsid w:val="00AD47CC"/>
    <w:rsid w:val="00AD4BC4"/>
    <w:rsid w:val="00AD4ECE"/>
    <w:rsid w:val="00AD4F30"/>
    <w:rsid w:val="00AD4F8E"/>
    <w:rsid w:val="00AD54A7"/>
    <w:rsid w:val="00AD5532"/>
    <w:rsid w:val="00AD56A0"/>
    <w:rsid w:val="00AD59DD"/>
    <w:rsid w:val="00AD5AA8"/>
    <w:rsid w:val="00AD5B58"/>
    <w:rsid w:val="00AD6B2C"/>
    <w:rsid w:val="00AD6DAC"/>
    <w:rsid w:val="00AD6F2A"/>
    <w:rsid w:val="00AE0080"/>
    <w:rsid w:val="00AE0341"/>
    <w:rsid w:val="00AE0515"/>
    <w:rsid w:val="00AE097E"/>
    <w:rsid w:val="00AE0CAF"/>
    <w:rsid w:val="00AE1125"/>
    <w:rsid w:val="00AE1219"/>
    <w:rsid w:val="00AE12AF"/>
    <w:rsid w:val="00AE1727"/>
    <w:rsid w:val="00AE192D"/>
    <w:rsid w:val="00AE1A28"/>
    <w:rsid w:val="00AE1F00"/>
    <w:rsid w:val="00AE20B5"/>
    <w:rsid w:val="00AE22D6"/>
    <w:rsid w:val="00AE2755"/>
    <w:rsid w:val="00AE2A60"/>
    <w:rsid w:val="00AE2E2F"/>
    <w:rsid w:val="00AE3C87"/>
    <w:rsid w:val="00AE3D7E"/>
    <w:rsid w:val="00AE3E43"/>
    <w:rsid w:val="00AE49DA"/>
    <w:rsid w:val="00AE4BBD"/>
    <w:rsid w:val="00AE4D8D"/>
    <w:rsid w:val="00AE5220"/>
    <w:rsid w:val="00AE5745"/>
    <w:rsid w:val="00AE5784"/>
    <w:rsid w:val="00AE58E3"/>
    <w:rsid w:val="00AE5919"/>
    <w:rsid w:val="00AE5CF4"/>
    <w:rsid w:val="00AE6907"/>
    <w:rsid w:val="00AE6D42"/>
    <w:rsid w:val="00AE6F50"/>
    <w:rsid w:val="00AE72CF"/>
    <w:rsid w:val="00AE758F"/>
    <w:rsid w:val="00AE76AB"/>
    <w:rsid w:val="00AE7856"/>
    <w:rsid w:val="00AE7881"/>
    <w:rsid w:val="00AF0696"/>
    <w:rsid w:val="00AF06D9"/>
    <w:rsid w:val="00AF07BD"/>
    <w:rsid w:val="00AF0981"/>
    <w:rsid w:val="00AF10C1"/>
    <w:rsid w:val="00AF14EA"/>
    <w:rsid w:val="00AF199F"/>
    <w:rsid w:val="00AF1C09"/>
    <w:rsid w:val="00AF1F51"/>
    <w:rsid w:val="00AF2862"/>
    <w:rsid w:val="00AF2865"/>
    <w:rsid w:val="00AF2868"/>
    <w:rsid w:val="00AF3359"/>
    <w:rsid w:val="00AF3513"/>
    <w:rsid w:val="00AF3544"/>
    <w:rsid w:val="00AF3D09"/>
    <w:rsid w:val="00AF3E36"/>
    <w:rsid w:val="00AF42BE"/>
    <w:rsid w:val="00AF42E6"/>
    <w:rsid w:val="00AF450D"/>
    <w:rsid w:val="00AF4518"/>
    <w:rsid w:val="00AF46CC"/>
    <w:rsid w:val="00AF46F0"/>
    <w:rsid w:val="00AF470A"/>
    <w:rsid w:val="00AF4758"/>
    <w:rsid w:val="00AF4B7F"/>
    <w:rsid w:val="00AF50E9"/>
    <w:rsid w:val="00AF5CB6"/>
    <w:rsid w:val="00AF5EB2"/>
    <w:rsid w:val="00AF6164"/>
    <w:rsid w:val="00AF63F6"/>
    <w:rsid w:val="00AF640A"/>
    <w:rsid w:val="00AF6B09"/>
    <w:rsid w:val="00AF72B8"/>
    <w:rsid w:val="00AF7BC3"/>
    <w:rsid w:val="00AF7E82"/>
    <w:rsid w:val="00B00D0F"/>
    <w:rsid w:val="00B00E27"/>
    <w:rsid w:val="00B00F51"/>
    <w:rsid w:val="00B01C6C"/>
    <w:rsid w:val="00B01CEA"/>
    <w:rsid w:val="00B01EF7"/>
    <w:rsid w:val="00B0209E"/>
    <w:rsid w:val="00B02610"/>
    <w:rsid w:val="00B027A3"/>
    <w:rsid w:val="00B02E0B"/>
    <w:rsid w:val="00B02F76"/>
    <w:rsid w:val="00B03082"/>
    <w:rsid w:val="00B0330C"/>
    <w:rsid w:val="00B036FE"/>
    <w:rsid w:val="00B03A50"/>
    <w:rsid w:val="00B03E11"/>
    <w:rsid w:val="00B04EF6"/>
    <w:rsid w:val="00B04FB5"/>
    <w:rsid w:val="00B0521E"/>
    <w:rsid w:val="00B054BE"/>
    <w:rsid w:val="00B0582B"/>
    <w:rsid w:val="00B05AC0"/>
    <w:rsid w:val="00B05F3F"/>
    <w:rsid w:val="00B06689"/>
    <w:rsid w:val="00B06850"/>
    <w:rsid w:val="00B06CBB"/>
    <w:rsid w:val="00B06E57"/>
    <w:rsid w:val="00B06F30"/>
    <w:rsid w:val="00B072BD"/>
    <w:rsid w:val="00B072E8"/>
    <w:rsid w:val="00B07809"/>
    <w:rsid w:val="00B078AC"/>
    <w:rsid w:val="00B07CA1"/>
    <w:rsid w:val="00B10017"/>
    <w:rsid w:val="00B104BA"/>
    <w:rsid w:val="00B10730"/>
    <w:rsid w:val="00B11600"/>
    <w:rsid w:val="00B11CBF"/>
    <w:rsid w:val="00B11F6A"/>
    <w:rsid w:val="00B122A4"/>
    <w:rsid w:val="00B12328"/>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0BDA"/>
    <w:rsid w:val="00B213FF"/>
    <w:rsid w:val="00B21455"/>
    <w:rsid w:val="00B215F8"/>
    <w:rsid w:val="00B21732"/>
    <w:rsid w:val="00B2178E"/>
    <w:rsid w:val="00B21842"/>
    <w:rsid w:val="00B2187F"/>
    <w:rsid w:val="00B218F0"/>
    <w:rsid w:val="00B21BA1"/>
    <w:rsid w:val="00B21C31"/>
    <w:rsid w:val="00B21E2B"/>
    <w:rsid w:val="00B2245A"/>
    <w:rsid w:val="00B22606"/>
    <w:rsid w:val="00B226C3"/>
    <w:rsid w:val="00B22796"/>
    <w:rsid w:val="00B227B6"/>
    <w:rsid w:val="00B22807"/>
    <w:rsid w:val="00B22E57"/>
    <w:rsid w:val="00B23094"/>
    <w:rsid w:val="00B23333"/>
    <w:rsid w:val="00B233B9"/>
    <w:rsid w:val="00B233DE"/>
    <w:rsid w:val="00B23A28"/>
    <w:rsid w:val="00B23A39"/>
    <w:rsid w:val="00B23BE1"/>
    <w:rsid w:val="00B23C43"/>
    <w:rsid w:val="00B23FFE"/>
    <w:rsid w:val="00B241D1"/>
    <w:rsid w:val="00B2466D"/>
    <w:rsid w:val="00B24EFA"/>
    <w:rsid w:val="00B25281"/>
    <w:rsid w:val="00B25468"/>
    <w:rsid w:val="00B25AF2"/>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0FF0"/>
    <w:rsid w:val="00B313BB"/>
    <w:rsid w:val="00B31B94"/>
    <w:rsid w:val="00B3212C"/>
    <w:rsid w:val="00B321A7"/>
    <w:rsid w:val="00B32255"/>
    <w:rsid w:val="00B323C9"/>
    <w:rsid w:val="00B32832"/>
    <w:rsid w:val="00B3300A"/>
    <w:rsid w:val="00B33954"/>
    <w:rsid w:val="00B33A5E"/>
    <w:rsid w:val="00B344C8"/>
    <w:rsid w:val="00B34611"/>
    <w:rsid w:val="00B3479A"/>
    <w:rsid w:val="00B3507A"/>
    <w:rsid w:val="00B35467"/>
    <w:rsid w:val="00B35EE5"/>
    <w:rsid w:val="00B35F82"/>
    <w:rsid w:val="00B36916"/>
    <w:rsid w:val="00B36F91"/>
    <w:rsid w:val="00B3721A"/>
    <w:rsid w:val="00B378CC"/>
    <w:rsid w:val="00B3795C"/>
    <w:rsid w:val="00B37BF7"/>
    <w:rsid w:val="00B37BFE"/>
    <w:rsid w:val="00B37DE8"/>
    <w:rsid w:val="00B37E41"/>
    <w:rsid w:val="00B40162"/>
    <w:rsid w:val="00B40846"/>
    <w:rsid w:val="00B40B9A"/>
    <w:rsid w:val="00B41086"/>
    <w:rsid w:val="00B41937"/>
    <w:rsid w:val="00B41B19"/>
    <w:rsid w:val="00B41CCE"/>
    <w:rsid w:val="00B41EBE"/>
    <w:rsid w:val="00B4213F"/>
    <w:rsid w:val="00B42374"/>
    <w:rsid w:val="00B42E9E"/>
    <w:rsid w:val="00B42FAA"/>
    <w:rsid w:val="00B4300C"/>
    <w:rsid w:val="00B432D6"/>
    <w:rsid w:val="00B4376B"/>
    <w:rsid w:val="00B4412A"/>
    <w:rsid w:val="00B44A1E"/>
    <w:rsid w:val="00B44B28"/>
    <w:rsid w:val="00B44F37"/>
    <w:rsid w:val="00B4536B"/>
    <w:rsid w:val="00B4539D"/>
    <w:rsid w:val="00B45DD4"/>
    <w:rsid w:val="00B46118"/>
    <w:rsid w:val="00B46268"/>
    <w:rsid w:val="00B4656C"/>
    <w:rsid w:val="00B46616"/>
    <w:rsid w:val="00B468E7"/>
    <w:rsid w:val="00B468EA"/>
    <w:rsid w:val="00B46A3D"/>
    <w:rsid w:val="00B46EDC"/>
    <w:rsid w:val="00B47389"/>
    <w:rsid w:val="00B479A4"/>
    <w:rsid w:val="00B47BDF"/>
    <w:rsid w:val="00B47E89"/>
    <w:rsid w:val="00B506BE"/>
    <w:rsid w:val="00B50A64"/>
    <w:rsid w:val="00B50FD2"/>
    <w:rsid w:val="00B512AD"/>
    <w:rsid w:val="00B51732"/>
    <w:rsid w:val="00B51935"/>
    <w:rsid w:val="00B519B5"/>
    <w:rsid w:val="00B51E3C"/>
    <w:rsid w:val="00B51E89"/>
    <w:rsid w:val="00B51FAD"/>
    <w:rsid w:val="00B526EF"/>
    <w:rsid w:val="00B5315B"/>
    <w:rsid w:val="00B5327B"/>
    <w:rsid w:val="00B532FD"/>
    <w:rsid w:val="00B53411"/>
    <w:rsid w:val="00B53958"/>
    <w:rsid w:val="00B53D10"/>
    <w:rsid w:val="00B54047"/>
    <w:rsid w:val="00B54048"/>
    <w:rsid w:val="00B54053"/>
    <w:rsid w:val="00B5444C"/>
    <w:rsid w:val="00B5451C"/>
    <w:rsid w:val="00B54AAB"/>
    <w:rsid w:val="00B54D37"/>
    <w:rsid w:val="00B54DD8"/>
    <w:rsid w:val="00B54F09"/>
    <w:rsid w:val="00B55A20"/>
    <w:rsid w:val="00B55BF5"/>
    <w:rsid w:val="00B55C89"/>
    <w:rsid w:val="00B560CB"/>
    <w:rsid w:val="00B5618B"/>
    <w:rsid w:val="00B562B8"/>
    <w:rsid w:val="00B565EB"/>
    <w:rsid w:val="00B566CB"/>
    <w:rsid w:val="00B5689B"/>
    <w:rsid w:val="00B56CEC"/>
    <w:rsid w:val="00B5723C"/>
    <w:rsid w:val="00B57471"/>
    <w:rsid w:val="00B57567"/>
    <w:rsid w:val="00B575FE"/>
    <w:rsid w:val="00B57648"/>
    <w:rsid w:val="00B57A77"/>
    <w:rsid w:val="00B601A2"/>
    <w:rsid w:val="00B60B52"/>
    <w:rsid w:val="00B60EAB"/>
    <w:rsid w:val="00B61163"/>
    <w:rsid w:val="00B625FA"/>
    <w:rsid w:val="00B626C3"/>
    <w:rsid w:val="00B62756"/>
    <w:rsid w:val="00B62811"/>
    <w:rsid w:val="00B62864"/>
    <w:rsid w:val="00B6298B"/>
    <w:rsid w:val="00B62E3D"/>
    <w:rsid w:val="00B63006"/>
    <w:rsid w:val="00B63031"/>
    <w:rsid w:val="00B6333B"/>
    <w:rsid w:val="00B63410"/>
    <w:rsid w:val="00B6437E"/>
    <w:rsid w:val="00B64953"/>
    <w:rsid w:val="00B64EEB"/>
    <w:rsid w:val="00B64FCA"/>
    <w:rsid w:val="00B65DBA"/>
    <w:rsid w:val="00B65F7C"/>
    <w:rsid w:val="00B6614F"/>
    <w:rsid w:val="00B663BE"/>
    <w:rsid w:val="00B674D0"/>
    <w:rsid w:val="00B675B2"/>
    <w:rsid w:val="00B67959"/>
    <w:rsid w:val="00B67C65"/>
    <w:rsid w:val="00B67C9A"/>
    <w:rsid w:val="00B67DD7"/>
    <w:rsid w:val="00B67FBD"/>
    <w:rsid w:val="00B70111"/>
    <w:rsid w:val="00B70372"/>
    <w:rsid w:val="00B70503"/>
    <w:rsid w:val="00B70758"/>
    <w:rsid w:val="00B70A87"/>
    <w:rsid w:val="00B70E77"/>
    <w:rsid w:val="00B70F02"/>
    <w:rsid w:val="00B71767"/>
    <w:rsid w:val="00B719D1"/>
    <w:rsid w:val="00B71E68"/>
    <w:rsid w:val="00B72591"/>
    <w:rsid w:val="00B726C0"/>
    <w:rsid w:val="00B72CBA"/>
    <w:rsid w:val="00B72D66"/>
    <w:rsid w:val="00B72FD5"/>
    <w:rsid w:val="00B733E3"/>
    <w:rsid w:val="00B73A71"/>
    <w:rsid w:val="00B73B02"/>
    <w:rsid w:val="00B73D4A"/>
    <w:rsid w:val="00B73F82"/>
    <w:rsid w:val="00B741FC"/>
    <w:rsid w:val="00B74501"/>
    <w:rsid w:val="00B74BEE"/>
    <w:rsid w:val="00B74F19"/>
    <w:rsid w:val="00B751E0"/>
    <w:rsid w:val="00B752BC"/>
    <w:rsid w:val="00B75402"/>
    <w:rsid w:val="00B75C3D"/>
    <w:rsid w:val="00B75CD1"/>
    <w:rsid w:val="00B75D40"/>
    <w:rsid w:val="00B75E26"/>
    <w:rsid w:val="00B76138"/>
    <w:rsid w:val="00B76194"/>
    <w:rsid w:val="00B774F3"/>
    <w:rsid w:val="00B7782D"/>
    <w:rsid w:val="00B77C99"/>
    <w:rsid w:val="00B77E86"/>
    <w:rsid w:val="00B801F1"/>
    <w:rsid w:val="00B8027B"/>
    <w:rsid w:val="00B80427"/>
    <w:rsid w:val="00B80767"/>
    <w:rsid w:val="00B809ED"/>
    <w:rsid w:val="00B80A19"/>
    <w:rsid w:val="00B80D7E"/>
    <w:rsid w:val="00B80F2A"/>
    <w:rsid w:val="00B81061"/>
    <w:rsid w:val="00B8109C"/>
    <w:rsid w:val="00B814FE"/>
    <w:rsid w:val="00B817D8"/>
    <w:rsid w:val="00B81A95"/>
    <w:rsid w:val="00B820F4"/>
    <w:rsid w:val="00B822CA"/>
    <w:rsid w:val="00B823F4"/>
    <w:rsid w:val="00B8287B"/>
    <w:rsid w:val="00B82DBC"/>
    <w:rsid w:val="00B82ECD"/>
    <w:rsid w:val="00B83165"/>
    <w:rsid w:val="00B83313"/>
    <w:rsid w:val="00B83619"/>
    <w:rsid w:val="00B837B5"/>
    <w:rsid w:val="00B83CDA"/>
    <w:rsid w:val="00B8413E"/>
    <w:rsid w:val="00B841E7"/>
    <w:rsid w:val="00B84588"/>
    <w:rsid w:val="00B84C5A"/>
    <w:rsid w:val="00B8523E"/>
    <w:rsid w:val="00B85267"/>
    <w:rsid w:val="00B852DF"/>
    <w:rsid w:val="00B859DB"/>
    <w:rsid w:val="00B85A5C"/>
    <w:rsid w:val="00B85EF9"/>
    <w:rsid w:val="00B86049"/>
    <w:rsid w:val="00B865A6"/>
    <w:rsid w:val="00B865BA"/>
    <w:rsid w:val="00B86B66"/>
    <w:rsid w:val="00B871BB"/>
    <w:rsid w:val="00B87516"/>
    <w:rsid w:val="00B87C5A"/>
    <w:rsid w:val="00B90AD7"/>
    <w:rsid w:val="00B90CBD"/>
    <w:rsid w:val="00B90FB6"/>
    <w:rsid w:val="00B90FC8"/>
    <w:rsid w:val="00B9115D"/>
    <w:rsid w:val="00B91716"/>
    <w:rsid w:val="00B9180B"/>
    <w:rsid w:val="00B91CD5"/>
    <w:rsid w:val="00B92190"/>
    <w:rsid w:val="00B925C9"/>
    <w:rsid w:val="00B925F7"/>
    <w:rsid w:val="00B92902"/>
    <w:rsid w:val="00B92F92"/>
    <w:rsid w:val="00B932F7"/>
    <w:rsid w:val="00B9375C"/>
    <w:rsid w:val="00B93CC4"/>
    <w:rsid w:val="00B93E2C"/>
    <w:rsid w:val="00B9402B"/>
    <w:rsid w:val="00B94947"/>
    <w:rsid w:val="00B94C75"/>
    <w:rsid w:val="00B94E79"/>
    <w:rsid w:val="00B94EA8"/>
    <w:rsid w:val="00B951E9"/>
    <w:rsid w:val="00B951EF"/>
    <w:rsid w:val="00B960AD"/>
    <w:rsid w:val="00B96537"/>
    <w:rsid w:val="00B96A89"/>
    <w:rsid w:val="00B97128"/>
    <w:rsid w:val="00B973B9"/>
    <w:rsid w:val="00B97906"/>
    <w:rsid w:val="00B97D88"/>
    <w:rsid w:val="00BA001D"/>
    <w:rsid w:val="00BA039E"/>
    <w:rsid w:val="00BA0811"/>
    <w:rsid w:val="00BA088E"/>
    <w:rsid w:val="00BA0F4B"/>
    <w:rsid w:val="00BA1139"/>
    <w:rsid w:val="00BA16BF"/>
    <w:rsid w:val="00BA19F9"/>
    <w:rsid w:val="00BA1EDF"/>
    <w:rsid w:val="00BA2139"/>
    <w:rsid w:val="00BA2975"/>
    <w:rsid w:val="00BA322C"/>
    <w:rsid w:val="00BA3395"/>
    <w:rsid w:val="00BA33D8"/>
    <w:rsid w:val="00BA3459"/>
    <w:rsid w:val="00BA3495"/>
    <w:rsid w:val="00BA37BF"/>
    <w:rsid w:val="00BA3907"/>
    <w:rsid w:val="00BA3912"/>
    <w:rsid w:val="00BA41EF"/>
    <w:rsid w:val="00BA4229"/>
    <w:rsid w:val="00BA4805"/>
    <w:rsid w:val="00BA4895"/>
    <w:rsid w:val="00BA4A7F"/>
    <w:rsid w:val="00BA4C74"/>
    <w:rsid w:val="00BA50FB"/>
    <w:rsid w:val="00BA5F21"/>
    <w:rsid w:val="00BA64ED"/>
    <w:rsid w:val="00BA688D"/>
    <w:rsid w:val="00BA6911"/>
    <w:rsid w:val="00BA6AE1"/>
    <w:rsid w:val="00BA70C3"/>
    <w:rsid w:val="00BA748E"/>
    <w:rsid w:val="00BA765D"/>
    <w:rsid w:val="00BA7874"/>
    <w:rsid w:val="00BB0582"/>
    <w:rsid w:val="00BB05FC"/>
    <w:rsid w:val="00BB072E"/>
    <w:rsid w:val="00BB0C92"/>
    <w:rsid w:val="00BB0F37"/>
    <w:rsid w:val="00BB13D1"/>
    <w:rsid w:val="00BB148A"/>
    <w:rsid w:val="00BB1A7A"/>
    <w:rsid w:val="00BB1B02"/>
    <w:rsid w:val="00BB1D7B"/>
    <w:rsid w:val="00BB246F"/>
    <w:rsid w:val="00BB2914"/>
    <w:rsid w:val="00BB2E38"/>
    <w:rsid w:val="00BB2F60"/>
    <w:rsid w:val="00BB330F"/>
    <w:rsid w:val="00BB3478"/>
    <w:rsid w:val="00BB34A4"/>
    <w:rsid w:val="00BB5F41"/>
    <w:rsid w:val="00BB642A"/>
    <w:rsid w:val="00BB6795"/>
    <w:rsid w:val="00BB67A1"/>
    <w:rsid w:val="00BB7773"/>
    <w:rsid w:val="00BB7EA6"/>
    <w:rsid w:val="00BB7ED2"/>
    <w:rsid w:val="00BC0704"/>
    <w:rsid w:val="00BC1254"/>
    <w:rsid w:val="00BC1557"/>
    <w:rsid w:val="00BC17E8"/>
    <w:rsid w:val="00BC1808"/>
    <w:rsid w:val="00BC1973"/>
    <w:rsid w:val="00BC207C"/>
    <w:rsid w:val="00BC2340"/>
    <w:rsid w:val="00BC2485"/>
    <w:rsid w:val="00BC290F"/>
    <w:rsid w:val="00BC2C0A"/>
    <w:rsid w:val="00BC2EE3"/>
    <w:rsid w:val="00BC31F3"/>
    <w:rsid w:val="00BC3214"/>
    <w:rsid w:val="00BC3482"/>
    <w:rsid w:val="00BC37AF"/>
    <w:rsid w:val="00BC3AED"/>
    <w:rsid w:val="00BC3FCF"/>
    <w:rsid w:val="00BC45A6"/>
    <w:rsid w:val="00BC48F4"/>
    <w:rsid w:val="00BC4984"/>
    <w:rsid w:val="00BC4AC2"/>
    <w:rsid w:val="00BC573D"/>
    <w:rsid w:val="00BC5954"/>
    <w:rsid w:val="00BC5B6F"/>
    <w:rsid w:val="00BC62B2"/>
    <w:rsid w:val="00BC6604"/>
    <w:rsid w:val="00BC6715"/>
    <w:rsid w:val="00BC68A0"/>
    <w:rsid w:val="00BC6A89"/>
    <w:rsid w:val="00BC78CE"/>
    <w:rsid w:val="00BC7BFA"/>
    <w:rsid w:val="00BD034E"/>
    <w:rsid w:val="00BD0760"/>
    <w:rsid w:val="00BD0C3C"/>
    <w:rsid w:val="00BD1077"/>
    <w:rsid w:val="00BD1123"/>
    <w:rsid w:val="00BD1422"/>
    <w:rsid w:val="00BD1A63"/>
    <w:rsid w:val="00BD2420"/>
    <w:rsid w:val="00BD258E"/>
    <w:rsid w:val="00BD2C91"/>
    <w:rsid w:val="00BD2CDD"/>
    <w:rsid w:val="00BD2D15"/>
    <w:rsid w:val="00BD2E4B"/>
    <w:rsid w:val="00BD31EC"/>
    <w:rsid w:val="00BD3276"/>
    <w:rsid w:val="00BD334F"/>
    <w:rsid w:val="00BD36CF"/>
    <w:rsid w:val="00BD3842"/>
    <w:rsid w:val="00BD3AAB"/>
    <w:rsid w:val="00BD4316"/>
    <w:rsid w:val="00BD450D"/>
    <w:rsid w:val="00BD48C1"/>
    <w:rsid w:val="00BD4BCF"/>
    <w:rsid w:val="00BD4D02"/>
    <w:rsid w:val="00BD4F8D"/>
    <w:rsid w:val="00BD5305"/>
    <w:rsid w:val="00BD5E39"/>
    <w:rsid w:val="00BD5E4C"/>
    <w:rsid w:val="00BD61D7"/>
    <w:rsid w:val="00BD61FF"/>
    <w:rsid w:val="00BD6408"/>
    <w:rsid w:val="00BD659A"/>
    <w:rsid w:val="00BD7917"/>
    <w:rsid w:val="00BD7B70"/>
    <w:rsid w:val="00BD7B78"/>
    <w:rsid w:val="00BD7D79"/>
    <w:rsid w:val="00BE045D"/>
    <w:rsid w:val="00BE0578"/>
    <w:rsid w:val="00BE065D"/>
    <w:rsid w:val="00BE0724"/>
    <w:rsid w:val="00BE08C5"/>
    <w:rsid w:val="00BE0FA3"/>
    <w:rsid w:val="00BE12C0"/>
    <w:rsid w:val="00BE17CE"/>
    <w:rsid w:val="00BE1B4B"/>
    <w:rsid w:val="00BE1CBF"/>
    <w:rsid w:val="00BE26BE"/>
    <w:rsid w:val="00BE29AB"/>
    <w:rsid w:val="00BE348E"/>
    <w:rsid w:val="00BE3E9D"/>
    <w:rsid w:val="00BE425E"/>
    <w:rsid w:val="00BE4339"/>
    <w:rsid w:val="00BE4750"/>
    <w:rsid w:val="00BE496A"/>
    <w:rsid w:val="00BE4C25"/>
    <w:rsid w:val="00BE55BB"/>
    <w:rsid w:val="00BE560E"/>
    <w:rsid w:val="00BE5998"/>
    <w:rsid w:val="00BE5B2D"/>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10E"/>
    <w:rsid w:val="00BF21C0"/>
    <w:rsid w:val="00BF2207"/>
    <w:rsid w:val="00BF289C"/>
    <w:rsid w:val="00BF2A08"/>
    <w:rsid w:val="00BF2AA9"/>
    <w:rsid w:val="00BF3BD0"/>
    <w:rsid w:val="00BF3CD0"/>
    <w:rsid w:val="00BF5065"/>
    <w:rsid w:val="00BF5237"/>
    <w:rsid w:val="00BF5AD1"/>
    <w:rsid w:val="00BF5BDC"/>
    <w:rsid w:val="00BF5E07"/>
    <w:rsid w:val="00BF689E"/>
    <w:rsid w:val="00BF68E3"/>
    <w:rsid w:val="00BF6906"/>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2ED"/>
    <w:rsid w:val="00C01314"/>
    <w:rsid w:val="00C01342"/>
    <w:rsid w:val="00C01659"/>
    <w:rsid w:val="00C0168C"/>
    <w:rsid w:val="00C019DE"/>
    <w:rsid w:val="00C01BB8"/>
    <w:rsid w:val="00C01BE7"/>
    <w:rsid w:val="00C01E39"/>
    <w:rsid w:val="00C01E7E"/>
    <w:rsid w:val="00C02123"/>
    <w:rsid w:val="00C02479"/>
    <w:rsid w:val="00C02F2D"/>
    <w:rsid w:val="00C0315D"/>
    <w:rsid w:val="00C034DC"/>
    <w:rsid w:val="00C0381D"/>
    <w:rsid w:val="00C03B0F"/>
    <w:rsid w:val="00C03CD3"/>
    <w:rsid w:val="00C03EE5"/>
    <w:rsid w:val="00C04004"/>
    <w:rsid w:val="00C04545"/>
    <w:rsid w:val="00C046EB"/>
    <w:rsid w:val="00C0499A"/>
    <w:rsid w:val="00C04ACD"/>
    <w:rsid w:val="00C04FA3"/>
    <w:rsid w:val="00C05376"/>
    <w:rsid w:val="00C05AA7"/>
    <w:rsid w:val="00C064A0"/>
    <w:rsid w:val="00C06D17"/>
    <w:rsid w:val="00C07473"/>
    <w:rsid w:val="00C07624"/>
    <w:rsid w:val="00C0775E"/>
    <w:rsid w:val="00C0797E"/>
    <w:rsid w:val="00C07BAE"/>
    <w:rsid w:val="00C07FAC"/>
    <w:rsid w:val="00C10789"/>
    <w:rsid w:val="00C10AD6"/>
    <w:rsid w:val="00C111F1"/>
    <w:rsid w:val="00C11323"/>
    <w:rsid w:val="00C11598"/>
    <w:rsid w:val="00C122C9"/>
    <w:rsid w:val="00C12330"/>
    <w:rsid w:val="00C123A3"/>
    <w:rsid w:val="00C12E54"/>
    <w:rsid w:val="00C131A4"/>
    <w:rsid w:val="00C131FA"/>
    <w:rsid w:val="00C13200"/>
    <w:rsid w:val="00C13790"/>
    <w:rsid w:val="00C140FD"/>
    <w:rsid w:val="00C14282"/>
    <w:rsid w:val="00C14868"/>
    <w:rsid w:val="00C14982"/>
    <w:rsid w:val="00C14D81"/>
    <w:rsid w:val="00C15057"/>
    <w:rsid w:val="00C155E3"/>
    <w:rsid w:val="00C157DB"/>
    <w:rsid w:val="00C1586A"/>
    <w:rsid w:val="00C15B2F"/>
    <w:rsid w:val="00C16053"/>
    <w:rsid w:val="00C163C4"/>
    <w:rsid w:val="00C1683E"/>
    <w:rsid w:val="00C168A8"/>
    <w:rsid w:val="00C16E02"/>
    <w:rsid w:val="00C16ED8"/>
    <w:rsid w:val="00C17993"/>
    <w:rsid w:val="00C17A66"/>
    <w:rsid w:val="00C17A74"/>
    <w:rsid w:val="00C200D2"/>
    <w:rsid w:val="00C20BC1"/>
    <w:rsid w:val="00C20D99"/>
    <w:rsid w:val="00C21449"/>
    <w:rsid w:val="00C21591"/>
    <w:rsid w:val="00C21827"/>
    <w:rsid w:val="00C21AC7"/>
    <w:rsid w:val="00C21E5E"/>
    <w:rsid w:val="00C22BD8"/>
    <w:rsid w:val="00C22D6E"/>
    <w:rsid w:val="00C22E76"/>
    <w:rsid w:val="00C23273"/>
    <w:rsid w:val="00C240D1"/>
    <w:rsid w:val="00C24156"/>
    <w:rsid w:val="00C2476E"/>
    <w:rsid w:val="00C24B9D"/>
    <w:rsid w:val="00C25370"/>
    <w:rsid w:val="00C253DE"/>
    <w:rsid w:val="00C253F9"/>
    <w:rsid w:val="00C25EEF"/>
    <w:rsid w:val="00C263D6"/>
    <w:rsid w:val="00C2655D"/>
    <w:rsid w:val="00C2665D"/>
    <w:rsid w:val="00C266FD"/>
    <w:rsid w:val="00C26783"/>
    <w:rsid w:val="00C272CD"/>
    <w:rsid w:val="00C273AA"/>
    <w:rsid w:val="00C27781"/>
    <w:rsid w:val="00C27D6A"/>
    <w:rsid w:val="00C30387"/>
    <w:rsid w:val="00C30449"/>
    <w:rsid w:val="00C3078F"/>
    <w:rsid w:val="00C30927"/>
    <w:rsid w:val="00C314B1"/>
    <w:rsid w:val="00C3177B"/>
    <w:rsid w:val="00C32EAC"/>
    <w:rsid w:val="00C32F8E"/>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BE5"/>
    <w:rsid w:val="00C36E50"/>
    <w:rsid w:val="00C37193"/>
    <w:rsid w:val="00C37606"/>
    <w:rsid w:val="00C378C3"/>
    <w:rsid w:val="00C37AC9"/>
    <w:rsid w:val="00C40902"/>
    <w:rsid w:val="00C40A84"/>
    <w:rsid w:val="00C40C01"/>
    <w:rsid w:val="00C40C0A"/>
    <w:rsid w:val="00C40E0C"/>
    <w:rsid w:val="00C40E48"/>
    <w:rsid w:val="00C40EE1"/>
    <w:rsid w:val="00C41242"/>
    <w:rsid w:val="00C413F6"/>
    <w:rsid w:val="00C420BF"/>
    <w:rsid w:val="00C42583"/>
    <w:rsid w:val="00C4369C"/>
    <w:rsid w:val="00C43B23"/>
    <w:rsid w:val="00C44178"/>
    <w:rsid w:val="00C44565"/>
    <w:rsid w:val="00C44AF9"/>
    <w:rsid w:val="00C44E9B"/>
    <w:rsid w:val="00C44F49"/>
    <w:rsid w:val="00C453A0"/>
    <w:rsid w:val="00C454F4"/>
    <w:rsid w:val="00C4563C"/>
    <w:rsid w:val="00C45780"/>
    <w:rsid w:val="00C45EF2"/>
    <w:rsid w:val="00C46173"/>
    <w:rsid w:val="00C46357"/>
    <w:rsid w:val="00C46D97"/>
    <w:rsid w:val="00C46F95"/>
    <w:rsid w:val="00C46FFF"/>
    <w:rsid w:val="00C47747"/>
    <w:rsid w:val="00C505EB"/>
    <w:rsid w:val="00C5062D"/>
    <w:rsid w:val="00C50A1C"/>
    <w:rsid w:val="00C50AF7"/>
    <w:rsid w:val="00C50EC4"/>
    <w:rsid w:val="00C510F4"/>
    <w:rsid w:val="00C51476"/>
    <w:rsid w:val="00C51B42"/>
    <w:rsid w:val="00C522BF"/>
    <w:rsid w:val="00C52778"/>
    <w:rsid w:val="00C52B43"/>
    <w:rsid w:val="00C52BEA"/>
    <w:rsid w:val="00C52E4A"/>
    <w:rsid w:val="00C52FE2"/>
    <w:rsid w:val="00C533BB"/>
    <w:rsid w:val="00C53E48"/>
    <w:rsid w:val="00C542D5"/>
    <w:rsid w:val="00C54329"/>
    <w:rsid w:val="00C5435E"/>
    <w:rsid w:val="00C546C9"/>
    <w:rsid w:val="00C548CE"/>
    <w:rsid w:val="00C54C09"/>
    <w:rsid w:val="00C55557"/>
    <w:rsid w:val="00C5573D"/>
    <w:rsid w:val="00C55EE9"/>
    <w:rsid w:val="00C560DF"/>
    <w:rsid w:val="00C56162"/>
    <w:rsid w:val="00C56302"/>
    <w:rsid w:val="00C56353"/>
    <w:rsid w:val="00C564E4"/>
    <w:rsid w:val="00C56B05"/>
    <w:rsid w:val="00C57662"/>
    <w:rsid w:val="00C5775E"/>
    <w:rsid w:val="00C577A2"/>
    <w:rsid w:val="00C578E1"/>
    <w:rsid w:val="00C57AD4"/>
    <w:rsid w:val="00C57B6E"/>
    <w:rsid w:val="00C57B80"/>
    <w:rsid w:val="00C604CB"/>
    <w:rsid w:val="00C60724"/>
    <w:rsid w:val="00C6103D"/>
    <w:rsid w:val="00C61543"/>
    <w:rsid w:val="00C615F0"/>
    <w:rsid w:val="00C61990"/>
    <w:rsid w:val="00C61B5D"/>
    <w:rsid w:val="00C620A9"/>
    <w:rsid w:val="00C625EF"/>
    <w:rsid w:val="00C62F7C"/>
    <w:rsid w:val="00C62FF2"/>
    <w:rsid w:val="00C632AC"/>
    <w:rsid w:val="00C6368A"/>
    <w:rsid w:val="00C63D32"/>
    <w:rsid w:val="00C63FB0"/>
    <w:rsid w:val="00C64233"/>
    <w:rsid w:val="00C642E6"/>
    <w:rsid w:val="00C6455F"/>
    <w:rsid w:val="00C647C1"/>
    <w:rsid w:val="00C648DF"/>
    <w:rsid w:val="00C648F3"/>
    <w:rsid w:val="00C65035"/>
    <w:rsid w:val="00C65684"/>
    <w:rsid w:val="00C656E3"/>
    <w:rsid w:val="00C65736"/>
    <w:rsid w:val="00C65790"/>
    <w:rsid w:val="00C6587E"/>
    <w:rsid w:val="00C6601D"/>
    <w:rsid w:val="00C66097"/>
    <w:rsid w:val="00C66C28"/>
    <w:rsid w:val="00C66C41"/>
    <w:rsid w:val="00C66CC6"/>
    <w:rsid w:val="00C6784A"/>
    <w:rsid w:val="00C67D33"/>
    <w:rsid w:val="00C70065"/>
    <w:rsid w:val="00C70456"/>
    <w:rsid w:val="00C70482"/>
    <w:rsid w:val="00C7066A"/>
    <w:rsid w:val="00C7095B"/>
    <w:rsid w:val="00C70B1E"/>
    <w:rsid w:val="00C70C66"/>
    <w:rsid w:val="00C71EC7"/>
    <w:rsid w:val="00C72699"/>
    <w:rsid w:val="00C726B9"/>
    <w:rsid w:val="00C72B86"/>
    <w:rsid w:val="00C73098"/>
    <w:rsid w:val="00C7347D"/>
    <w:rsid w:val="00C73583"/>
    <w:rsid w:val="00C73EAB"/>
    <w:rsid w:val="00C743B1"/>
    <w:rsid w:val="00C749ED"/>
    <w:rsid w:val="00C7502C"/>
    <w:rsid w:val="00C75EED"/>
    <w:rsid w:val="00C768A2"/>
    <w:rsid w:val="00C76B13"/>
    <w:rsid w:val="00C76C75"/>
    <w:rsid w:val="00C76F4F"/>
    <w:rsid w:val="00C77207"/>
    <w:rsid w:val="00C77729"/>
    <w:rsid w:val="00C777F7"/>
    <w:rsid w:val="00C77BA5"/>
    <w:rsid w:val="00C77D96"/>
    <w:rsid w:val="00C8014D"/>
    <w:rsid w:val="00C802DB"/>
    <w:rsid w:val="00C80E97"/>
    <w:rsid w:val="00C80ED1"/>
    <w:rsid w:val="00C81487"/>
    <w:rsid w:val="00C8150E"/>
    <w:rsid w:val="00C81930"/>
    <w:rsid w:val="00C81F55"/>
    <w:rsid w:val="00C8236D"/>
    <w:rsid w:val="00C8258D"/>
    <w:rsid w:val="00C825D8"/>
    <w:rsid w:val="00C828A8"/>
    <w:rsid w:val="00C82AAD"/>
    <w:rsid w:val="00C82B61"/>
    <w:rsid w:val="00C83359"/>
    <w:rsid w:val="00C83692"/>
    <w:rsid w:val="00C83F54"/>
    <w:rsid w:val="00C84809"/>
    <w:rsid w:val="00C849B9"/>
    <w:rsid w:val="00C84AAB"/>
    <w:rsid w:val="00C84AEA"/>
    <w:rsid w:val="00C8505F"/>
    <w:rsid w:val="00C85841"/>
    <w:rsid w:val="00C85850"/>
    <w:rsid w:val="00C8622B"/>
    <w:rsid w:val="00C86B3B"/>
    <w:rsid w:val="00C86EC1"/>
    <w:rsid w:val="00C86F9A"/>
    <w:rsid w:val="00C87186"/>
    <w:rsid w:val="00C87796"/>
    <w:rsid w:val="00C877CF"/>
    <w:rsid w:val="00C879A5"/>
    <w:rsid w:val="00C9004E"/>
    <w:rsid w:val="00C900AD"/>
    <w:rsid w:val="00C903AE"/>
    <w:rsid w:val="00C903EF"/>
    <w:rsid w:val="00C90640"/>
    <w:rsid w:val="00C914AB"/>
    <w:rsid w:val="00C91556"/>
    <w:rsid w:val="00C91F4E"/>
    <w:rsid w:val="00C91FD4"/>
    <w:rsid w:val="00C92370"/>
    <w:rsid w:val="00C92391"/>
    <w:rsid w:val="00C92D3F"/>
    <w:rsid w:val="00C92DDD"/>
    <w:rsid w:val="00C92EF2"/>
    <w:rsid w:val="00C9371D"/>
    <w:rsid w:val="00C9402D"/>
    <w:rsid w:val="00C943A6"/>
    <w:rsid w:val="00C9503E"/>
    <w:rsid w:val="00C951C4"/>
    <w:rsid w:val="00C95370"/>
    <w:rsid w:val="00C954B8"/>
    <w:rsid w:val="00C95572"/>
    <w:rsid w:val="00C95A6E"/>
    <w:rsid w:val="00C95C13"/>
    <w:rsid w:val="00C961A7"/>
    <w:rsid w:val="00C96971"/>
    <w:rsid w:val="00C970BE"/>
    <w:rsid w:val="00C97772"/>
    <w:rsid w:val="00C97B4F"/>
    <w:rsid w:val="00C97C41"/>
    <w:rsid w:val="00C97D7C"/>
    <w:rsid w:val="00C97DA2"/>
    <w:rsid w:val="00CA03BD"/>
    <w:rsid w:val="00CA0834"/>
    <w:rsid w:val="00CA09D4"/>
    <w:rsid w:val="00CA0A57"/>
    <w:rsid w:val="00CA0EF9"/>
    <w:rsid w:val="00CA0FBB"/>
    <w:rsid w:val="00CA104D"/>
    <w:rsid w:val="00CA1EC3"/>
    <w:rsid w:val="00CA213C"/>
    <w:rsid w:val="00CA29B9"/>
    <w:rsid w:val="00CA2A18"/>
    <w:rsid w:val="00CA2A63"/>
    <w:rsid w:val="00CA2B45"/>
    <w:rsid w:val="00CA2C4B"/>
    <w:rsid w:val="00CA3521"/>
    <w:rsid w:val="00CA3530"/>
    <w:rsid w:val="00CA38BF"/>
    <w:rsid w:val="00CA46B2"/>
    <w:rsid w:val="00CA52F6"/>
    <w:rsid w:val="00CA5626"/>
    <w:rsid w:val="00CA5726"/>
    <w:rsid w:val="00CA5733"/>
    <w:rsid w:val="00CA61B2"/>
    <w:rsid w:val="00CA625A"/>
    <w:rsid w:val="00CA6849"/>
    <w:rsid w:val="00CA690D"/>
    <w:rsid w:val="00CA69A1"/>
    <w:rsid w:val="00CA6F89"/>
    <w:rsid w:val="00CA757D"/>
    <w:rsid w:val="00CA7D7B"/>
    <w:rsid w:val="00CB0694"/>
    <w:rsid w:val="00CB06F0"/>
    <w:rsid w:val="00CB0932"/>
    <w:rsid w:val="00CB0E8A"/>
    <w:rsid w:val="00CB12C1"/>
    <w:rsid w:val="00CB15A7"/>
    <w:rsid w:val="00CB18C4"/>
    <w:rsid w:val="00CB1BEB"/>
    <w:rsid w:val="00CB21F1"/>
    <w:rsid w:val="00CB3022"/>
    <w:rsid w:val="00CB3A59"/>
    <w:rsid w:val="00CB3E95"/>
    <w:rsid w:val="00CB445F"/>
    <w:rsid w:val="00CB4989"/>
    <w:rsid w:val="00CB52F1"/>
    <w:rsid w:val="00CB5394"/>
    <w:rsid w:val="00CB5650"/>
    <w:rsid w:val="00CB5C94"/>
    <w:rsid w:val="00CB5C9F"/>
    <w:rsid w:val="00CB6498"/>
    <w:rsid w:val="00CB6689"/>
    <w:rsid w:val="00CB68EE"/>
    <w:rsid w:val="00CB6D99"/>
    <w:rsid w:val="00CC09C8"/>
    <w:rsid w:val="00CC0A0A"/>
    <w:rsid w:val="00CC145B"/>
    <w:rsid w:val="00CC18EF"/>
    <w:rsid w:val="00CC19DC"/>
    <w:rsid w:val="00CC1BD2"/>
    <w:rsid w:val="00CC253C"/>
    <w:rsid w:val="00CC257B"/>
    <w:rsid w:val="00CC2A12"/>
    <w:rsid w:val="00CC2CE4"/>
    <w:rsid w:val="00CC3318"/>
    <w:rsid w:val="00CC3460"/>
    <w:rsid w:val="00CC3736"/>
    <w:rsid w:val="00CC3B1C"/>
    <w:rsid w:val="00CC3DA3"/>
    <w:rsid w:val="00CC3DA5"/>
    <w:rsid w:val="00CC44A9"/>
    <w:rsid w:val="00CC4BA3"/>
    <w:rsid w:val="00CC4C78"/>
    <w:rsid w:val="00CC4E80"/>
    <w:rsid w:val="00CC5626"/>
    <w:rsid w:val="00CC564B"/>
    <w:rsid w:val="00CC5692"/>
    <w:rsid w:val="00CC56D0"/>
    <w:rsid w:val="00CC59B9"/>
    <w:rsid w:val="00CC5B70"/>
    <w:rsid w:val="00CC5CD1"/>
    <w:rsid w:val="00CC5F79"/>
    <w:rsid w:val="00CC61D2"/>
    <w:rsid w:val="00CC6B89"/>
    <w:rsid w:val="00CC6CF5"/>
    <w:rsid w:val="00CC7039"/>
    <w:rsid w:val="00CC73A8"/>
    <w:rsid w:val="00CC73E5"/>
    <w:rsid w:val="00CC777A"/>
    <w:rsid w:val="00CC7925"/>
    <w:rsid w:val="00CC7F64"/>
    <w:rsid w:val="00CD0051"/>
    <w:rsid w:val="00CD00AE"/>
    <w:rsid w:val="00CD02AC"/>
    <w:rsid w:val="00CD02FC"/>
    <w:rsid w:val="00CD036A"/>
    <w:rsid w:val="00CD05F4"/>
    <w:rsid w:val="00CD0784"/>
    <w:rsid w:val="00CD096A"/>
    <w:rsid w:val="00CD0F55"/>
    <w:rsid w:val="00CD1072"/>
    <w:rsid w:val="00CD127F"/>
    <w:rsid w:val="00CD13BD"/>
    <w:rsid w:val="00CD15A4"/>
    <w:rsid w:val="00CD1E46"/>
    <w:rsid w:val="00CD1EA8"/>
    <w:rsid w:val="00CD1FEF"/>
    <w:rsid w:val="00CD2775"/>
    <w:rsid w:val="00CD27B7"/>
    <w:rsid w:val="00CD2A37"/>
    <w:rsid w:val="00CD2A4A"/>
    <w:rsid w:val="00CD2AC5"/>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54B"/>
    <w:rsid w:val="00CD55F8"/>
    <w:rsid w:val="00CD5787"/>
    <w:rsid w:val="00CD5897"/>
    <w:rsid w:val="00CD58C2"/>
    <w:rsid w:val="00CD5E02"/>
    <w:rsid w:val="00CD5E95"/>
    <w:rsid w:val="00CD5EF4"/>
    <w:rsid w:val="00CD6060"/>
    <w:rsid w:val="00CD702D"/>
    <w:rsid w:val="00CD73B7"/>
    <w:rsid w:val="00CD7800"/>
    <w:rsid w:val="00CD7F31"/>
    <w:rsid w:val="00CE0813"/>
    <w:rsid w:val="00CE0831"/>
    <w:rsid w:val="00CE095F"/>
    <w:rsid w:val="00CE2468"/>
    <w:rsid w:val="00CE258C"/>
    <w:rsid w:val="00CE261D"/>
    <w:rsid w:val="00CE2657"/>
    <w:rsid w:val="00CE2891"/>
    <w:rsid w:val="00CE2893"/>
    <w:rsid w:val="00CE294B"/>
    <w:rsid w:val="00CE29CF"/>
    <w:rsid w:val="00CE304C"/>
    <w:rsid w:val="00CE30B0"/>
    <w:rsid w:val="00CE3208"/>
    <w:rsid w:val="00CE354C"/>
    <w:rsid w:val="00CE3FF3"/>
    <w:rsid w:val="00CE4127"/>
    <w:rsid w:val="00CE49CB"/>
    <w:rsid w:val="00CE4D5E"/>
    <w:rsid w:val="00CE50A2"/>
    <w:rsid w:val="00CE5AF9"/>
    <w:rsid w:val="00CE61B9"/>
    <w:rsid w:val="00CE65A1"/>
    <w:rsid w:val="00CE712D"/>
    <w:rsid w:val="00CE732A"/>
    <w:rsid w:val="00CE75D7"/>
    <w:rsid w:val="00CE7F73"/>
    <w:rsid w:val="00CF05C1"/>
    <w:rsid w:val="00CF0F00"/>
    <w:rsid w:val="00CF136D"/>
    <w:rsid w:val="00CF1ADE"/>
    <w:rsid w:val="00CF287F"/>
    <w:rsid w:val="00CF3204"/>
    <w:rsid w:val="00CF3E61"/>
    <w:rsid w:val="00CF4EE5"/>
    <w:rsid w:val="00CF4FE7"/>
    <w:rsid w:val="00CF5644"/>
    <w:rsid w:val="00CF58C6"/>
    <w:rsid w:val="00CF62B8"/>
    <w:rsid w:val="00CF66DF"/>
    <w:rsid w:val="00CF6A03"/>
    <w:rsid w:val="00CF7994"/>
    <w:rsid w:val="00CF7B52"/>
    <w:rsid w:val="00CF7C93"/>
    <w:rsid w:val="00D00121"/>
    <w:rsid w:val="00D013A5"/>
    <w:rsid w:val="00D0175B"/>
    <w:rsid w:val="00D01C2C"/>
    <w:rsid w:val="00D01DF8"/>
    <w:rsid w:val="00D01F2A"/>
    <w:rsid w:val="00D02059"/>
    <w:rsid w:val="00D02191"/>
    <w:rsid w:val="00D0228D"/>
    <w:rsid w:val="00D02AA3"/>
    <w:rsid w:val="00D02ABD"/>
    <w:rsid w:val="00D02C1B"/>
    <w:rsid w:val="00D02D45"/>
    <w:rsid w:val="00D031B2"/>
    <w:rsid w:val="00D038B9"/>
    <w:rsid w:val="00D03955"/>
    <w:rsid w:val="00D03E3B"/>
    <w:rsid w:val="00D03F00"/>
    <w:rsid w:val="00D0406B"/>
    <w:rsid w:val="00D04DCA"/>
    <w:rsid w:val="00D05152"/>
    <w:rsid w:val="00D05334"/>
    <w:rsid w:val="00D053EF"/>
    <w:rsid w:val="00D055AD"/>
    <w:rsid w:val="00D056B3"/>
    <w:rsid w:val="00D0577B"/>
    <w:rsid w:val="00D05BD6"/>
    <w:rsid w:val="00D05D76"/>
    <w:rsid w:val="00D06476"/>
    <w:rsid w:val="00D0660D"/>
    <w:rsid w:val="00D069BC"/>
    <w:rsid w:val="00D06EA2"/>
    <w:rsid w:val="00D07984"/>
    <w:rsid w:val="00D07A1D"/>
    <w:rsid w:val="00D07B11"/>
    <w:rsid w:val="00D07D56"/>
    <w:rsid w:val="00D07E60"/>
    <w:rsid w:val="00D07EB5"/>
    <w:rsid w:val="00D07EE3"/>
    <w:rsid w:val="00D10030"/>
    <w:rsid w:val="00D105BD"/>
    <w:rsid w:val="00D106AC"/>
    <w:rsid w:val="00D113F0"/>
    <w:rsid w:val="00D11523"/>
    <w:rsid w:val="00D1159D"/>
    <w:rsid w:val="00D115BC"/>
    <w:rsid w:val="00D11650"/>
    <w:rsid w:val="00D11BB8"/>
    <w:rsid w:val="00D126D2"/>
    <w:rsid w:val="00D129BD"/>
    <w:rsid w:val="00D129DD"/>
    <w:rsid w:val="00D12A52"/>
    <w:rsid w:val="00D12B1A"/>
    <w:rsid w:val="00D12CE9"/>
    <w:rsid w:val="00D131E1"/>
    <w:rsid w:val="00D134DA"/>
    <w:rsid w:val="00D13918"/>
    <w:rsid w:val="00D13DF9"/>
    <w:rsid w:val="00D148B7"/>
    <w:rsid w:val="00D148DB"/>
    <w:rsid w:val="00D14B16"/>
    <w:rsid w:val="00D14CBD"/>
    <w:rsid w:val="00D156BD"/>
    <w:rsid w:val="00D159AD"/>
    <w:rsid w:val="00D159D7"/>
    <w:rsid w:val="00D15CB4"/>
    <w:rsid w:val="00D15DDF"/>
    <w:rsid w:val="00D160D5"/>
    <w:rsid w:val="00D161A2"/>
    <w:rsid w:val="00D16DB4"/>
    <w:rsid w:val="00D17D9A"/>
    <w:rsid w:val="00D17ECA"/>
    <w:rsid w:val="00D20113"/>
    <w:rsid w:val="00D20561"/>
    <w:rsid w:val="00D20C76"/>
    <w:rsid w:val="00D21723"/>
    <w:rsid w:val="00D2173C"/>
    <w:rsid w:val="00D21B08"/>
    <w:rsid w:val="00D22101"/>
    <w:rsid w:val="00D2346C"/>
    <w:rsid w:val="00D238EB"/>
    <w:rsid w:val="00D23AF9"/>
    <w:rsid w:val="00D23D00"/>
    <w:rsid w:val="00D23EAB"/>
    <w:rsid w:val="00D240A8"/>
    <w:rsid w:val="00D24501"/>
    <w:rsid w:val="00D2464F"/>
    <w:rsid w:val="00D2466D"/>
    <w:rsid w:val="00D247E5"/>
    <w:rsid w:val="00D24BBB"/>
    <w:rsid w:val="00D24E74"/>
    <w:rsid w:val="00D253BF"/>
    <w:rsid w:val="00D2550D"/>
    <w:rsid w:val="00D25769"/>
    <w:rsid w:val="00D257FB"/>
    <w:rsid w:val="00D25C78"/>
    <w:rsid w:val="00D26A22"/>
    <w:rsid w:val="00D26B5C"/>
    <w:rsid w:val="00D272C5"/>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92"/>
    <w:rsid w:val="00D321A9"/>
    <w:rsid w:val="00D32262"/>
    <w:rsid w:val="00D32741"/>
    <w:rsid w:val="00D32F67"/>
    <w:rsid w:val="00D32F93"/>
    <w:rsid w:val="00D33539"/>
    <w:rsid w:val="00D335C9"/>
    <w:rsid w:val="00D33870"/>
    <w:rsid w:val="00D33C28"/>
    <w:rsid w:val="00D3448A"/>
    <w:rsid w:val="00D348DD"/>
    <w:rsid w:val="00D34C7F"/>
    <w:rsid w:val="00D34F3A"/>
    <w:rsid w:val="00D3515F"/>
    <w:rsid w:val="00D35660"/>
    <w:rsid w:val="00D35838"/>
    <w:rsid w:val="00D35AB7"/>
    <w:rsid w:val="00D35BFE"/>
    <w:rsid w:val="00D35E02"/>
    <w:rsid w:val="00D361AA"/>
    <w:rsid w:val="00D3643E"/>
    <w:rsid w:val="00D36820"/>
    <w:rsid w:val="00D368FA"/>
    <w:rsid w:val="00D36925"/>
    <w:rsid w:val="00D36B4A"/>
    <w:rsid w:val="00D36DD4"/>
    <w:rsid w:val="00D36DEC"/>
    <w:rsid w:val="00D3727F"/>
    <w:rsid w:val="00D37C9D"/>
    <w:rsid w:val="00D40C6B"/>
    <w:rsid w:val="00D4102B"/>
    <w:rsid w:val="00D41248"/>
    <w:rsid w:val="00D41AC8"/>
    <w:rsid w:val="00D424B4"/>
    <w:rsid w:val="00D43108"/>
    <w:rsid w:val="00D431CD"/>
    <w:rsid w:val="00D434A0"/>
    <w:rsid w:val="00D43514"/>
    <w:rsid w:val="00D43858"/>
    <w:rsid w:val="00D43AB0"/>
    <w:rsid w:val="00D43E4E"/>
    <w:rsid w:val="00D43F92"/>
    <w:rsid w:val="00D440A0"/>
    <w:rsid w:val="00D441FE"/>
    <w:rsid w:val="00D444EE"/>
    <w:rsid w:val="00D445D9"/>
    <w:rsid w:val="00D445E9"/>
    <w:rsid w:val="00D44737"/>
    <w:rsid w:val="00D44C60"/>
    <w:rsid w:val="00D44D93"/>
    <w:rsid w:val="00D450F4"/>
    <w:rsid w:val="00D45190"/>
    <w:rsid w:val="00D45456"/>
    <w:rsid w:val="00D4559B"/>
    <w:rsid w:val="00D45732"/>
    <w:rsid w:val="00D45A2D"/>
    <w:rsid w:val="00D45B60"/>
    <w:rsid w:val="00D460C5"/>
    <w:rsid w:val="00D461BD"/>
    <w:rsid w:val="00D4635B"/>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1A"/>
    <w:rsid w:val="00D51D48"/>
    <w:rsid w:val="00D51D51"/>
    <w:rsid w:val="00D51DBB"/>
    <w:rsid w:val="00D5202A"/>
    <w:rsid w:val="00D52249"/>
    <w:rsid w:val="00D52360"/>
    <w:rsid w:val="00D5246D"/>
    <w:rsid w:val="00D52702"/>
    <w:rsid w:val="00D527F6"/>
    <w:rsid w:val="00D528B5"/>
    <w:rsid w:val="00D52914"/>
    <w:rsid w:val="00D529FE"/>
    <w:rsid w:val="00D52CA9"/>
    <w:rsid w:val="00D52DB1"/>
    <w:rsid w:val="00D537B1"/>
    <w:rsid w:val="00D53DAB"/>
    <w:rsid w:val="00D53DC8"/>
    <w:rsid w:val="00D53E59"/>
    <w:rsid w:val="00D540C3"/>
    <w:rsid w:val="00D54170"/>
    <w:rsid w:val="00D54252"/>
    <w:rsid w:val="00D54389"/>
    <w:rsid w:val="00D54DEB"/>
    <w:rsid w:val="00D54ECC"/>
    <w:rsid w:val="00D550A0"/>
    <w:rsid w:val="00D5524F"/>
    <w:rsid w:val="00D557EB"/>
    <w:rsid w:val="00D557FA"/>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702"/>
    <w:rsid w:val="00D62BEE"/>
    <w:rsid w:val="00D62F00"/>
    <w:rsid w:val="00D63473"/>
    <w:rsid w:val="00D63483"/>
    <w:rsid w:val="00D63569"/>
    <w:rsid w:val="00D63C17"/>
    <w:rsid w:val="00D6435B"/>
    <w:rsid w:val="00D64683"/>
    <w:rsid w:val="00D6490B"/>
    <w:rsid w:val="00D649F6"/>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1F17"/>
    <w:rsid w:val="00D722DD"/>
    <w:rsid w:val="00D72E39"/>
    <w:rsid w:val="00D72EFC"/>
    <w:rsid w:val="00D732B9"/>
    <w:rsid w:val="00D738EE"/>
    <w:rsid w:val="00D73DCD"/>
    <w:rsid w:val="00D73FAC"/>
    <w:rsid w:val="00D74017"/>
    <w:rsid w:val="00D74121"/>
    <w:rsid w:val="00D741EE"/>
    <w:rsid w:val="00D74457"/>
    <w:rsid w:val="00D74708"/>
    <w:rsid w:val="00D74A68"/>
    <w:rsid w:val="00D74DB5"/>
    <w:rsid w:val="00D750E9"/>
    <w:rsid w:val="00D754FB"/>
    <w:rsid w:val="00D75CA4"/>
    <w:rsid w:val="00D7625C"/>
    <w:rsid w:val="00D765DA"/>
    <w:rsid w:val="00D76C31"/>
    <w:rsid w:val="00D76E5C"/>
    <w:rsid w:val="00D76F2F"/>
    <w:rsid w:val="00D7731E"/>
    <w:rsid w:val="00D77B2D"/>
    <w:rsid w:val="00D77E7C"/>
    <w:rsid w:val="00D80007"/>
    <w:rsid w:val="00D80524"/>
    <w:rsid w:val="00D80AE6"/>
    <w:rsid w:val="00D80B12"/>
    <w:rsid w:val="00D80B9C"/>
    <w:rsid w:val="00D81660"/>
    <w:rsid w:val="00D8171D"/>
    <w:rsid w:val="00D818DB"/>
    <w:rsid w:val="00D81AB6"/>
    <w:rsid w:val="00D81B0D"/>
    <w:rsid w:val="00D81FA4"/>
    <w:rsid w:val="00D822EB"/>
    <w:rsid w:val="00D82373"/>
    <w:rsid w:val="00D82687"/>
    <w:rsid w:val="00D82A7F"/>
    <w:rsid w:val="00D82D8C"/>
    <w:rsid w:val="00D83280"/>
    <w:rsid w:val="00D833CC"/>
    <w:rsid w:val="00D83DD7"/>
    <w:rsid w:val="00D84070"/>
    <w:rsid w:val="00D841A2"/>
    <w:rsid w:val="00D8469A"/>
    <w:rsid w:val="00D848EA"/>
    <w:rsid w:val="00D850B3"/>
    <w:rsid w:val="00D85182"/>
    <w:rsid w:val="00D85E31"/>
    <w:rsid w:val="00D8627E"/>
    <w:rsid w:val="00D86A98"/>
    <w:rsid w:val="00D86EDB"/>
    <w:rsid w:val="00D86EED"/>
    <w:rsid w:val="00D871DC"/>
    <w:rsid w:val="00D8780A"/>
    <w:rsid w:val="00D87D13"/>
    <w:rsid w:val="00D87FA6"/>
    <w:rsid w:val="00D904E3"/>
    <w:rsid w:val="00D90522"/>
    <w:rsid w:val="00D90D74"/>
    <w:rsid w:val="00D911DA"/>
    <w:rsid w:val="00D91511"/>
    <w:rsid w:val="00D91929"/>
    <w:rsid w:val="00D922B0"/>
    <w:rsid w:val="00D923AE"/>
    <w:rsid w:val="00D927A0"/>
    <w:rsid w:val="00D929A7"/>
    <w:rsid w:val="00D92D10"/>
    <w:rsid w:val="00D92F30"/>
    <w:rsid w:val="00D92FD1"/>
    <w:rsid w:val="00D932A8"/>
    <w:rsid w:val="00D933FE"/>
    <w:rsid w:val="00D9361F"/>
    <w:rsid w:val="00D93905"/>
    <w:rsid w:val="00D93AC3"/>
    <w:rsid w:val="00D9426B"/>
    <w:rsid w:val="00D94984"/>
    <w:rsid w:val="00D954ED"/>
    <w:rsid w:val="00D957AE"/>
    <w:rsid w:val="00D95C07"/>
    <w:rsid w:val="00D95F15"/>
    <w:rsid w:val="00D9681B"/>
    <w:rsid w:val="00D96BEE"/>
    <w:rsid w:val="00D96C8A"/>
    <w:rsid w:val="00D9731D"/>
    <w:rsid w:val="00D97735"/>
    <w:rsid w:val="00D97845"/>
    <w:rsid w:val="00DA068D"/>
    <w:rsid w:val="00DA0EB9"/>
    <w:rsid w:val="00DA0F79"/>
    <w:rsid w:val="00DA16CF"/>
    <w:rsid w:val="00DA1780"/>
    <w:rsid w:val="00DA1E54"/>
    <w:rsid w:val="00DA21A2"/>
    <w:rsid w:val="00DA22DC"/>
    <w:rsid w:val="00DA2B7D"/>
    <w:rsid w:val="00DA2D50"/>
    <w:rsid w:val="00DA32BB"/>
    <w:rsid w:val="00DA33EC"/>
    <w:rsid w:val="00DA39E1"/>
    <w:rsid w:val="00DA4A80"/>
    <w:rsid w:val="00DA4B9E"/>
    <w:rsid w:val="00DA4F4D"/>
    <w:rsid w:val="00DA5263"/>
    <w:rsid w:val="00DA52B7"/>
    <w:rsid w:val="00DA5629"/>
    <w:rsid w:val="00DA5650"/>
    <w:rsid w:val="00DA5FC4"/>
    <w:rsid w:val="00DA64B5"/>
    <w:rsid w:val="00DA66FA"/>
    <w:rsid w:val="00DA6992"/>
    <w:rsid w:val="00DA6BC0"/>
    <w:rsid w:val="00DA7018"/>
    <w:rsid w:val="00DA7360"/>
    <w:rsid w:val="00DA76AC"/>
    <w:rsid w:val="00DA794E"/>
    <w:rsid w:val="00DA7E03"/>
    <w:rsid w:val="00DB0893"/>
    <w:rsid w:val="00DB0DE7"/>
    <w:rsid w:val="00DB0F33"/>
    <w:rsid w:val="00DB0F9C"/>
    <w:rsid w:val="00DB1108"/>
    <w:rsid w:val="00DB1298"/>
    <w:rsid w:val="00DB1311"/>
    <w:rsid w:val="00DB1462"/>
    <w:rsid w:val="00DB19FD"/>
    <w:rsid w:val="00DB1B73"/>
    <w:rsid w:val="00DB1BD6"/>
    <w:rsid w:val="00DB232A"/>
    <w:rsid w:val="00DB2452"/>
    <w:rsid w:val="00DB2530"/>
    <w:rsid w:val="00DB2B5A"/>
    <w:rsid w:val="00DB3282"/>
    <w:rsid w:val="00DB32F2"/>
    <w:rsid w:val="00DB37F5"/>
    <w:rsid w:val="00DB393D"/>
    <w:rsid w:val="00DB3D08"/>
    <w:rsid w:val="00DB3E5F"/>
    <w:rsid w:val="00DB4690"/>
    <w:rsid w:val="00DB5060"/>
    <w:rsid w:val="00DB544B"/>
    <w:rsid w:val="00DB5683"/>
    <w:rsid w:val="00DB598F"/>
    <w:rsid w:val="00DB5DE6"/>
    <w:rsid w:val="00DB60DD"/>
    <w:rsid w:val="00DB631C"/>
    <w:rsid w:val="00DB63E2"/>
    <w:rsid w:val="00DB66A0"/>
    <w:rsid w:val="00DB66CD"/>
    <w:rsid w:val="00DB7144"/>
    <w:rsid w:val="00DB7199"/>
    <w:rsid w:val="00DC0318"/>
    <w:rsid w:val="00DC0461"/>
    <w:rsid w:val="00DC0849"/>
    <w:rsid w:val="00DC085D"/>
    <w:rsid w:val="00DC0B73"/>
    <w:rsid w:val="00DC1EBA"/>
    <w:rsid w:val="00DC252B"/>
    <w:rsid w:val="00DC2697"/>
    <w:rsid w:val="00DC2701"/>
    <w:rsid w:val="00DC2AFD"/>
    <w:rsid w:val="00DC2EC0"/>
    <w:rsid w:val="00DC3733"/>
    <w:rsid w:val="00DC38AE"/>
    <w:rsid w:val="00DC3BEC"/>
    <w:rsid w:val="00DC3D5C"/>
    <w:rsid w:val="00DC44D0"/>
    <w:rsid w:val="00DC4BC6"/>
    <w:rsid w:val="00DC55A6"/>
    <w:rsid w:val="00DC5645"/>
    <w:rsid w:val="00DC59E1"/>
    <w:rsid w:val="00DC5E84"/>
    <w:rsid w:val="00DC6092"/>
    <w:rsid w:val="00DC6421"/>
    <w:rsid w:val="00DC65D2"/>
    <w:rsid w:val="00DC69A4"/>
    <w:rsid w:val="00DC7694"/>
    <w:rsid w:val="00DC7FA0"/>
    <w:rsid w:val="00DD0174"/>
    <w:rsid w:val="00DD0386"/>
    <w:rsid w:val="00DD0417"/>
    <w:rsid w:val="00DD0B02"/>
    <w:rsid w:val="00DD24AA"/>
    <w:rsid w:val="00DD2852"/>
    <w:rsid w:val="00DD2856"/>
    <w:rsid w:val="00DD28CA"/>
    <w:rsid w:val="00DD2CE1"/>
    <w:rsid w:val="00DD2FC8"/>
    <w:rsid w:val="00DD2FDC"/>
    <w:rsid w:val="00DD3ADA"/>
    <w:rsid w:val="00DD3CF1"/>
    <w:rsid w:val="00DD3F06"/>
    <w:rsid w:val="00DD443C"/>
    <w:rsid w:val="00DD44F7"/>
    <w:rsid w:val="00DD4729"/>
    <w:rsid w:val="00DD4A3D"/>
    <w:rsid w:val="00DD4B6F"/>
    <w:rsid w:val="00DD4CE9"/>
    <w:rsid w:val="00DD4D43"/>
    <w:rsid w:val="00DD4EC8"/>
    <w:rsid w:val="00DD52E6"/>
    <w:rsid w:val="00DD52E9"/>
    <w:rsid w:val="00DD54AD"/>
    <w:rsid w:val="00DD57F8"/>
    <w:rsid w:val="00DD5A15"/>
    <w:rsid w:val="00DD5C0A"/>
    <w:rsid w:val="00DD5D80"/>
    <w:rsid w:val="00DD5EB9"/>
    <w:rsid w:val="00DD68B2"/>
    <w:rsid w:val="00DD6C4C"/>
    <w:rsid w:val="00DD6CFA"/>
    <w:rsid w:val="00DD6E72"/>
    <w:rsid w:val="00DD7478"/>
    <w:rsid w:val="00DD7927"/>
    <w:rsid w:val="00DD7C5F"/>
    <w:rsid w:val="00DE0163"/>
    <w:rsid w:val="00DE03B0"/>
    <w:rsid w:val="00DE1E15"/>
    <w:rsid w:val="00DE23D5"/>
    <w:rsid w:val="00DE270C"/>
    <w:rsid w:val="00DE279F"/>
    <w:rsid w:val="00DE2936"/>
    <w:rsid w:val="00DE2A68"/>
    <w:rsid w:val="00DE2F70"/>
    <w:rsid w:val="00DE3577"/>
    <w:rsid w:val="00DE35FC"/>
    <w:rsid w:val="00DE3B3E"/>
    <w:rsid w:val="00DE3D9F"/>
    <w:rsid w:val="00DE478C"/>
    <w:rsid w:val="00DE47C2"/>
    <w:rsid w:val="00DE4833"/>
    <w:rsid w:val="00DE48E0"/>
    <w:rsid w:val="00DE4AE8"/>
    <w:rsid w:val="00DE530B"/>
    <w:rsid w:val="00DE5832"/>
    <w:rsid w:val="00DE5C0A"/>
    <w:rsid w:val="00DE5C51"/>
    <w:rsid w:val="00DE5C74"/>
    <w:rsid w:val="00DE5C91"/>
    <w:rsid w:val="00DE5D71"/>
    <w:rsid w:val="00DE65B5"/>
    <w:rsid w:val="00DE6700"/>
    <w:rsid w:val="00DE6847"/>
    <w:rsid w:val="00DE6A8A"/>
    <w:rsid w:val="00DE7297"/>
    <w:rsid w:val="00DE72AF"/>
    <w:rsid w:val="00DE7479"/>
    <w:rsid w:val="00DE7746"/>
    <w:rsid w:val="00DE7B48"/>
    <w:rsid w:val="00DF03C0"/>
    <w:rsid w:val="00DF06E5"/>
    <w:rsid w:val="00DF1035"/>
    <w:rsid w:val="00DF1098"/>
    <w:rsid w:val="00DF173B"/>
    <w:rsid w:val="00DF1BA2"/>
    <w:rsid w:val="00DF2067"/>
    <w:rsid w:val="00DF224F"/>
    <w:rsid w:val="00DF253C"/>
    <w:rsid w:val="00DF29C9"/>
    <w:rsid w:val="00DF2B0C"/>
    <w:rsid w:val="00DF36E4"/>
    <w:rsid w:val="00DF3B07"/>
    <w:rsid w:val="00DF3B0A"/>
    <w:rsid w:val="00DF3D7D"/>
    <w:rsid w:val="00DF3DD0"/>
    <w:rsid w:val="00DF3E3C"/>
    <w:rsid w:val="00DF537A"/>
    <w:rsid w:val="00DF5463"/>
    <w:rsid w:val="00DF5598"/>
    <w:rsid w:val="00DF57EF"/>
    <w:rsid w:val="00DF582B"/>
    <w:rsid w:val="00DF595E"/>
    <w:rsid w:val="00DF5BB1"/>
    <w:rsid w:val="00DF5C0C"/>
    <w:rsid w:val="00DF5CE0"/>
    <w:rsid w:val="00DF5EDF"/>
    <w:rsid w:val="00DF6275"/>
    <w:rsid w:val="00DF686E"/>
    <w:rsid w:val="00DF6B4F"/>
    <w:rsid w:val="00DF6BFE"/>
    <w:rsid w:val="00DF6C99"/>
    <w:rsid w:val="00DF6E64"/>
    <w:rsid w:val="00DF6EB2"/>
    <w:rsid w:val="00DF6ED9"/>
    <w:rsid w:val="00DF70CA"/>
    <w:rsid w:val="00DF742A"/>
    <w:rsid w:val="00DF7C98"/>
    <w:rsid w:val="00E0021B"/>
    <w:rsid w:val="00E00709"/>
    <w:rsid w:val="00E007A7"/>
    <w:rsid w:val="00E009F5"/>
    <w:rsid w:val="00E00A2C"/>
    <w:rsid w:val="00E00BA3"/>
    <w:rsid w:val="00E00EC0"/>
    <w:rsid w:val="00E0107C"/>
    <w:rsid w:val="00E01432"/>
    <w:rsid w:val="00E0196F"/>
    <w:rsid w:val="00E01BD1"/>
    <w:rsid w:val="00E01F0C"/>
    <w:rsid w:val="00E0239E"/>
    <w:rsid w:val="00E02577"/>
    <w:rsid w:val="00E02AE1"/>
    <w:rsid w:val="00E030BA"/>
    <w:rsid w:val="00E035C5"/>
    <w:rsid w:val="00E03952"/>
    <w:rsid w:val="00E04091"/>
    <w:rsid w:val="00E040A9"/>
    <w:rsid w:val="00E042C4"/>
    <w:rsid w:val="00E04482"/>
    <w:rsid w:val="00E04861"/>
    <w:rsid w:val="00E0496A"/>
    <w:rsid w:val="00E04CE7"/>
    <w:rsid w:val="00E051EE"/>
    <w:rsid w:val="00E052E3"/>
    <w:rsid w:val="00E05573"/>
    <w:rsid w:val="00E05603"/>
    <w:rsid w:val="00E05754"/>
    <w:rsid w:val="00E05937"/>
    <w:rsid w:val="00E05CA1"/>
    <w:rsid w:val="00E062BD"/>
    <w:rsid w:val="00E063C1"/>
    <w:rsid w:val="00E06487"/>
    <w:rsid w:val="00E067B2"/>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7B1"/>
    <w:rsid w:val="00E129E8"/>
    <w:rsid w:val="00E12AB9"/>
    <w:rsid w:val="00E12F64"/>
    <w:rsid w:val="00E12F6D"/>
    <w:rsid w:val="00E12FFB"/>
    <w:rsid w:val="00E13327"/>
    <w:rsid w:val="00E1355B"/>
    <w:rsid w:val="00E1368E"/>
    <w:rsid w:val="00E13F12"/>
    <w:rsid w:val="00E13F61"/>
    <w:rsid w:val="00E13FFC"/>
    <w:rsid w:val="00E144E2"/>
    <w:rsid w:val="00E14905"/>
    <w:rsid w:val="00E14B0B"/>
    <w:rsid w:val="00E14BC8"/>
    <w:rsid w:val="00E14D6F"/>
    <w:rsid w:val="00E14E0A"/>
    <w:rsid w:val="00E15C9C"/>
    <w:rsid w:val="00E1650F"/>
    <w:rsid w:val="00E16958"/>
    <w:rsid w:val="00E17192"/>
    <w:rsid w:val="00E175D3"/>
    <w:rsid w:val="00E175FA"/>
    <w:rsid w:val="00E209C8"/>
    <w:rsid w:val="00E20B66"/>
    <w:rsid w:val="00E211A7"/>
    <w:rsid w:val="00E2120A"/>
    <w:rsid w:val="00E2120B"/>
    <w:rsid w:val="00E214B9"/>
    <w:rsid w:val="00E21790"/>
    <w:rsid w:val="00E21824"/>
    <w:rsid w:val="00E2185D"/>
    <w:rsid w:val="00E219A7"/>
    <w:rsid w:val="00E2205E"/>
    <w:rsid w:val="00E22142"/>
    <w:rsid w:val="00E224F2"/>
    <w:rsid w:val="00E22A11"/>
    <w:rsid w:val="00E22C25"/>
    <w:rsid w:val="00E22CDC"/>
    <w:rsid w:val="00E22D39"/>
    <w:rsid w:val="00E22E45"/>
    <w:rsid w:val="00E22F77"/>
    <w:rsid w:val="00E22FF3"/>
    <w:rsid w:val="00E2343B"/>
    <w:rsid w:val="00E2356C"/>
    <w:rsid w:val="00E2395A"/>
    <w:rsid w:val="00E23DB1"/>
    <w:rsid w:val="00E2403F"/>
    <w:rsid w:val="00E240C5"/>
    <w:rsid w:val="00E24C92"/>
    <w:rsid w:val="00E24D26"/>
    <w:rsid w:val="00E24D46"/>
    <w:rsid w:val="00E2519A"/>
    <w:rsid w:val="00E2589A"/>
    <w:rsid w:val="00E25DEF"/>
    <w:rsid w:val="00E25EC6"/>
    <w:rsid w:val="00E26797"/>
    <w:rsid w:val="00E26C15"/>
    <w:rsid w:val="00E26D4C"/>
    <w:rsid w:val="00E26E88"/>
    <w:rsid w:val="00E27104"/>
    <w:rsid w:val="00E27647"/>
    <w:rsid w:val="00E27702"/>
    <w:rsid w:val="00E27A9D"/>
    <w:rsid w:val="00E27B32"/>
    <w:rsid w:val="00E27FB6"/>
    <w:rsid w:val="00E30045"/>
    <w:rsid w:val="00E30072"/>
    <w:rsid w:val="00E301ED"/>
    <w:rsid w:val="00E30672"/>
    <w:rsid w:val="00E30A8B"/>
    <w:rsid w:val="00E30AB0"/>
    <w:rsid w:val="00E31445"/>
    <w:rsid w:val="00E318A8"/>
    <w:rsid w:val="00E319E2"/>
    <w:rsid w:val="00E31BCF"/>
    <w:rsid w:val="00E32928"/>
    <w:rsid w:val="00E32BDB"/>
    <w:rsid w:val="00E32D52"/>
    <w:rsid w:val="00E3325B"/>
    <w:rsid w:val="00E33411"/>
    <w:rsid w:val="00E335EA"/>
    <w:rsid w:val="00E3388F"/>
    <w:rsid w:val="00E338E0"/>
    <w:rsid w:val="00E342B8"/>
    <w:rsid w:val="00E346A8"/>
    <w:rsid w:val="00E346E0"/>
    <w:rsid w:val="00E346EE"/>
    <w:rsid w:val="00E348AC"/>
    <w:rsid w:val="00E34BA1"/>
    <w:rsid w:val="00E35043"/>
    <w:rsid w:val="00E358A6"/>
    <w:rsid w:val="00E35CFD"/>
    <w:rsid w:val="00E35F24"/>
    <w:rsid w:val="00E36166"/>
    <w:rsid w:val="00E3619D"/>
    <w:rsid w:val="00E3620B"/>
    <w:rsid w:val="00E36503"/>
    <w:rsid w:val="00E3693A"/>
    <w:rsid w:val="00E36D00"/>
    <w:rsid w:val="00E37080"/>
    <w:rsid w:val="00E3730D"/>
    <w:rsid w:val="00E37C79"/>
    <w:rsid w:val="00E37E23"/>
    <w:rsid w:val="00E37E77"/>
    <w:rsid w:val="00E37FA2"/>
    <w:rsid w:val="00E40048"/>
    <w:rsid w:val="00E40885"/>
    <w:rsid w:val="00E40FB5"/>
    <w:rsid w:val="00E411D2"/>
    <w:rsid w:val="00E412A9"/>
    <w:rsid w:val="00E4130D"/>
    <w:rsid w:val="00E41455"/>
    <w:rsid w:val="00E41481"/>
    <w:rsid w:val="00E4155C"/>
    <w:rsid w:val="00E41597"/>
    <w:rsid w:val="00E41856"/>
    <w:rsid w:val="00E41C04"/>
    <w:rsid w:val="00E42821"/>
    <w:rsid w:val="00E4294B"/>
    <w:rsid w:val="00E43103"/>
    <w:rsid w:val="00E431D4"/>
    <w:rsid w:val="00E4354D"/>
    <w:rsid w:val="00E43732"/>
    <w:rsid w:val="00E438AC"/>
    <w:rsid w:val="00E44656"/>
    <w:rsid w:val="00E44A8E"/>
    <w:rsid w:val="00E44EE0"/>
    <w:rsid w:val="00E452A8"/>
    <w:rsid w:val="00E45936"/>
    <w:rsid w:val="00E45D43"/>
    <w:rsid w:val="00E461A5"/>
    <w:rsid w:val="00E464E7"/>
    <w:rsid w:val="00E47984"/>
    <w:rsid w:val="00E47BB0"/>
    <w:rsid w:val="00E47D4F"/>
    <w:rsid w:val="00E47E4A"/>
    <w:rsid w:val="00E47EA1"/>
    <w:rsid w:val="00E501F6"/>
    <w:rsid w:val="00E508B1"/>
    <w:rsid w:val="00E50DEE"/>
    <w:rsid w:val="00E510DB"/>
    <w:rsid w:val="00E5116B"/>
    <w:rsid w:val="00E51357"/>
    <w:rsid w:val="00E513D8"/>
    <w:rsid w:val="00E513D9"/>
    <w:rsid w:val="00E5156B"/>
    <w:rsid w:val="00E51584"/>
    <w:rsid w:val="00E517FE"/>
    <w:rsid w:val="00E51EAC"/>
    <w:rsid w:val="00E52212"/>
    <w:rsid w:val="00E5239B"/>
    <w:rsid w:val="00E523B2"/>
    <w:rsid w:val="00E524C9"/>
    <w:rsid w:val="00E529A9"/>
    <w:rsid w:val="00E52BB9"/>
    <w:rsid w:val="00E52FBD"/>
    <w:rsid w:val="00E53809"/>
    <w:rsid w:val="00E53B49"/>
    <w:rsid w:val="00E54620"/>
    <w:rsid w:val="00E54919"/>
    <w:rsid w:val="00E54AF4"/>
    <w:rsid w:val="00E54C77"/>
    <w:rsid w:val="00E55AF6"/>
    <w:rsid w:val="00E55DEC"/>
    <w:rsid w:val="00E5648D"/>
    <w:rsid w:val="00E56503"/>
    <w:rsid w:val="00E567D9"/>
    <w:rsid w:val="00E5698B"/>
    <w:rsid w:val="00E56A1A"/>
    <w:rsid w:val="00E56A2B"/>
    <w:rsid w:val="00E56F8D"/>
    <w:rsid w:val="00E57EE3"/>
    <w:rsid w:val="00E57F1A"/>
    <w:rsid w:val="00E6006E"/>
    <w:rsid w:val="00E600AB"/>
    <w:rsid w:val="00E601AF"/>
    <w:rsid w:val="00E60375"/>
    <w:rsid w:val="00E60514"/>
    <w:rsid w:val="00E60662"/>
    <w:rsid w:val="00E60823"/>
    <w:rsid w:val="00E60896"/>
    <w:rsid w:val="00E608C7"/>
    <w:rsid w:val="00E6093A"/>
    <w:rsid w:val="00E609FA"/>
    <w:rsid w:val="00E60C4C"/>
    <w:rsid w:val="00E60E11"/>
    <w:rsid w:val="00E611EE"/>
    <w:rsid w:val="00E612A4"/>
    <w:rsid w:val="00E6152C"/>
    <w:rsid w:val="00E6153E"/>
    <w:rsid w:val="00E61ADD"/>
    <w:rsid w:val="00E61FB0"/>
    <w:rsid w:val="00E62121"/>
    <w:rsid w:val="00E62D41"/>
    <w:rsid w:val="00E62FEF"/>
    <w:rsid w:val="00E632A4"/>
    <w:rsid w:val="00E632FC"/>
    <w:rsid w:val="00E63469"/>
    <w:rsid w:val="00E639FA"/>
    <w:rsid w:val="00E63B09"/>
    <w:rsid w:val="00E63FFF"/>
    <w:rsid w:val="00E64302"/>
    <w:rsid w:val="00E64395"/>
    <w:rsid w:val="00E64397"/>
    <w:rsid w:val="00E64AC7"/>
    <w:rsid w:val="00E64DE5"/>
    <w:rsid w:val="00E65299"/>
    <w:rsid w:val="00E6531D"/>
    <w:rsid w:val="00E659D8"/>
    <w:rsid w:val="00E65DAD"/>
    <w:rsid w:val="00E65F5F"/>
    <w:rsid w:val="00E6606B"/>
    <w:rsid w:val="00E662D9"/>
    <w:rsid w:val="00E6658A"/>
    <w:rsid w:val="00E667AF"/>
    <w:rsid w:val="00E66926"/>
    <w:rsid w:val="00E66E15"/>
    <w:rsid w:val="00E6713D"/>
    <w:rsid w:val="00E6717A"/>
    <w:rsid w:val="00E674A3"/>
    <w:rsid w:val="00E6793E"/>
    <w:rsid w:val="00E7075A"/>
    <w:rsid w:val="00E70AB6"/>
    <w:rsid w:val="00E70EB7"/>
    <w:rsid w:val="00E7179E"/>
    <w:rsid w:val="00E71D1B"/>
    <w:rsid w:val="00E73052"/>
    <w:rsid w:val="00E731A7"/>
    <w:rsid w:val="00E7372C"/>
    <w:rsid w:val="00E737AC"/>
    <w:rsid w:val="00E73803"/>
    <w:rsid w:val="00E73DAC"/>
    <w:rsid w:val="00E7403F"/>
    <w:rsid w:val="00E74A6C"/>
    <w:rsid w:val="00E74F76"/>
    <w:rsid w:val="00E752D6"/>
    <w:rsid w:val="00E75A97"/>
    <w:rsid w:val="00E75B41"/>
    <w:rsid w:val="00E75B67"/>
    <w:rsid w:val="00E75C4E"/>
    <w:rsid w:val="00E7622A"/>
    <w:rsid w:val="00E76448"/>
    <w:rsid w:val="00E764C4"/>
    <w:rsid w:val="00E76685"/>
    <w:rsid w:val="00E766F7"/>
    <w:rsid w:val="00E7722E"/>
    <w:rsid w:val="00E772B6"/>
    <w:rsid w:val="00E77F73"/>
    <w:rsid w:val="00E80143"/>
    <w:rsid w:val="00E803DA"/>
    <w:rsid w:val="00E804E2"/>
    <w:rsid w:val="00E80582"/>
    <w:rsid w:val="00E806EA"/>
    <w:rsid w:val="00E80950"/>
    <w:rsid w:val="00E80A02"/>
    <w:rsid w:val="00E80E81"/>
    <w:rsid w:val="00E8119D"/>
    <w:rsid w:val="00E81547"/>
    <w:rsid w:val="00E81688"/>
    <w:rsid w:val="00E81976"/>
    <w:rsid w:val="00E81DDA"/>
    <w:rsid w:val="00E81E11"/>
    <w:rsid w:val="00E82680"/>
    <w:rsid w:val="00E82896"/>
    <w:rsid w:val="00E82D98"/>
    <w:rsid w:val="00E82FAC"/>
    <w:rsid w:val="00E8302E"/>
    <w:rsid w:val="00E831C7"/>
    <w:rsid w:val="00E8325C"/>
    <w:rsid w:val="00E83506"/>
    <w:rsid w:val="00E83878"/>
    <w:rsid w:val="00E84157"/>
    <w:rsid w:val="00E84404"/>
    <w:rsid w:val="00E84774"/>
    <w:rsid w:val="00E84D9C"/>
    <w:rsid w:val="00E84FA9"/>
    <w:rsid w:val="00E84FB7"/>
    <w:rsid w:val="00E85037"/>
    <w:rsid w:val="00E85117"/>
    <w:rsid w:val="00E85149"/>
    <w:rsid w:val="00E85226"/>
    <w:rsid w:val="00E85281"/>
    <w:rsid w:val="00E85755"/>
    <w:rsid w:val="00E859BD"/>
    <w:rsid w:val="00E85A19"/>
    <w:rsid w:val="00E86298"/>
    <w:rsid w:val="00E8667D"/>
    <w:rsid w:val="00E86A32"/>
    <w:rsid w:val="00E86A42"/>
    <w:rsid w:val="00E86C2A"/>
    <w:rsid w:val="00E872C5"/>
    <w:rsid w:val="00E87BBE"/>
    <w:rsid w:val="00E87C38"/>
    <w:rsid w:val="00E87F7C"/>
    <w:rsid w:val="00E9057E"/>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0CBE"/>
    <w:rsid w:val="00EA1A3C"/>
    <w:rsid w:val="00EA1F15"/>
    <w:rsid w:val="00EA2340"/>
    <w:rsid w:val="00EA2364"/>
    <w:rsid w:val="00EA240D"/>
    <w:rsid w:val="00EA24DF"/>
    <w:rsid w:val="00EA27F6"/>
    <w:rsid w:val="00EA2BAE"/>
    <w:rsid w:val="00EA2E37"/>
    <w:rsid w:val="00EA2FD2"/>
    <w:rsid w:val="00EA3275"/>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4F3"/>
    <w:rsid w:val="00EA5731"/>
    <w:rsid w:val="00EA5B4D"/>
    <w:rsid w:val="00EA6502"/>
    <w:rsid w:val="00EA6768"/>
    <w:rsid w:val="00EA6B24"/>
    <w:rsid w:val="00EA700F"/>
    <w:rsid w:val="00EA745D"/>
    <w:rsid w:val="00EA75BD"/>
    <w:rsid w:val="00EA7603"/>
    <w:rsid w:val="00EA7A88"/>
    <w:rsid w:val="00EA7C89"/>
    <w:rsid w:val="00EB02E6"/>
    <w:rsid w:val="00EB084B"/>
    <w:rsid w:val="00EB1039"/>
    <w:rsid w:val="00EB1116"/>
    <w:rsid w:val="00EB145D"/>
    <w:rsid w:val="00EB154F"/>
    <w:rsid w:val="00EB1557"/>
    <w:rsid w:val="00EB1862"/>
    <w:rsid w:val="00EB1B5D"/>
    <w:rsid w:val="00EB1CF4"/>
    <w:rsid w:val="00EB1D3E"/>
    <w:rsid w:val="00EB2349"/>
    <w:rsid w:val="00EB26F9"/>
    <w:rsid w:val="00EB273E"/>
    <w:rsid w:val="00EB2832"/>
    <w:rsid w:val="00EB288D"/>
    <w:rsid w:val="00EB2B95"/>
    <w:rsid w:val="00EB2FFF"/>
    <w:rsid w:val="00EB350B"/>
    <w:rsid w:val="00EB35B3"/>
    <w:rsid w:val="00EB36E9"/>
    <w:rsid w:val="00EB3C1F"/>
    <w:rsid w:val="00EB3CFF"/>
    <w:rsid w:val="00EB3F92"/>
    <w:rsid w:val="00EB3FCD"/>
    <w:rsid w:val="00EB40DF"/>
    <w:rsid w:val="00EB44D8"/>
    <w:rsid w:val="00EB5E56"/>
    <w:rsid w:val="00EB61AC"/>
    <w:rsid w:val="00EB6253"/>
    <w:rsid w:val="00EB64F0"/>
    <w:rsid w:val="00EB6B5F"/>
    <w:rsid w:val="00EB6CE7"/>
    <w:rsid w:val="00EB6FF2"/>
    <w:rsid w:val="00EB7804"/>
    <w:rsid w:val="00EB7BBF"/>
    <w:rsid w:val="00EB7C9B"/>
    <w:rsid w:val="00EB7CDA"/>
    <w:rsid w:val="00EB7D98"/>
    <w:rsid w:val="00EB7E60"/>
    <w:rsid w:val="00EC0478"/>
    <w:rsid w:val="00EC09BC"/>
    <w:rsid w:val="00EC0B0A"/>
    <w:rsid w:val="00EC0C77"/>
    <w:rsid w:val="00EC1382"/>
    <w:rsid w:val="00EC1550"/>
    <w:rsid w:val="00EC1A8D"/>
    <w:rsid w:val="00EC1FA7"/>
    <w:rsid w:val="00EC2593"/>
    <w:rsid w:val="00EC282C"/>
    <w:rsid w:val="00EC28AB"/>
    <w:rsid w:val="00EC2AB5"/>
    <w:rsid w:val="00EC368A"/>
    <w:rsid w:val="00EC385A"/>
    <w:rsid w:val="00EC408E"/>
    <w:rsid w:val="00EC44A4"/>
    <w:rsid w:val="00EC464B"/>
    <w:rsid w:val="00EC4754"/>
    <w:rsid w:val="00EC4A0D"/>
    <w:rsid w:val="00EC51F4"/>
    <w:rsid w:val="00EC5443"/>
    <w:rsid w:val="00EC5666"/>
    <w:rsid w:val="00EC57FC"/>
    <w:rsid w:val="00EC5CAF"/>
    <w:rsid w:val="00EC5D4B"/>
    <w:rsid w:val="00EC5F95"/>
    <w:rsid w:val="00EC6009"/>
    <w:rsid w:val="00EC605F"/>
    <w:rsid w:val="00EC6079"/>
    <w:rsid w:val="00EC666D"/>
    <w:rsid w:val="00EC66C3"/>
    <w:rsid w:val="00EC66C9"/>
    <w:rsid w:val="00EC6E39"/>
    <w:rsid w:val="00EC6EA0"/>
    <w:rsid w:val="00EC7212"/>
    <w:rsid w:val="00EC7345"/>
    <w:rsid w:val="00EC7424"/>
    <w:rsid w:val="00EC79A5"/>
    <w:rsid w:val="00EC7DC3"/>
    <w:rsid w:val="00ED00EF"/>
    <w:rsid w:val="00ED0129"/>
    <w:rsid w:val="00ED0434"/>
    <w:rsid w:val="00ED0A46"/>
    <w:rsid w:val="00ED0AA5"/>
    <w:rsid w:val="00ED0ACA"/>
    <w:rsid w:val="00ED0BB3"/>
    <w:rsid w:val="00ED10EF"/>
    <w:rsid w:val="00ED1A8F"/>
    <w:rsid w:val="00ED1F05"/>
    <w:rsid w:val="00ED2027"/>
    <w:rsid w:val="00ED26FF"/>
    <w:rsid w:val="00ED2938"/>
    <w:rsid w:val="00ED2BF4"/>
    <w:rsid w:val="00ED2F38"/>
    <w:rsid w:val="00ED3380"/>
    <w:rsid w:val="00ED3A4D"/>
    <w:rsid w:val="00ED3B5C"/>
    <w:rsid w:val="00ED3B5D"/>
    <w:rsid w:val="00ED4A85"/>
    <w:rsid w:val="00ED4AC5"/>
    <w:rsid w:val="00ED4FB7"/>
    <w:rsid w:val="00ED50CF"/>
    <w:rsid w:val="00ED5609"/>
    <w:rsid w:val="00ED5869"/>
    <w:rsid w:val="00ED598B"/>
    <w:rsid w:val="00ED59FF"/>
    <w:rsid w:val="00ED5A08"/>
    <w:rsid w:val="00ED6BB5"/>
    <w:rsid w:val="00ED6E64"/>
    <w:rsid w:val="00ED6ED3"/>
    <w:rsid w:val="00ED7176"/>
    <w:rsid w:val="00ED7667"/>
    <w:rsid w:val="00ED7C0A"/>
    <w:rsid w:val="00EE03C1"/>
    <w:rsid w:val="00EE048D"/>
    <w:rsid w:val="00EE0A8C"/>
    <w:rsid w:val="00EE0D6B"/>
    <w:rsid w:val="00EE16F5"/>
    <w:rsid w:val="00EE170B"/>
    <w:rsid w:val="00EE19B5"/>
    <w:rsid w:val="00EE19DE"/>
    <w:rsid w:val="00EE20EF"/>
    <w:rsid w:val="00EE284C"/>
    <w:rsid w:val="00EE293A"/>
    <w:rsid w:val="00EE2960"/>
    <w:rsid w:val="00EE3863"/>
    <w:rsid w:val="00EE38A0"/>
    <w:rsid w:val="00EE4118"/>
    <w:rsid w:val="00EE41B3"/>
    <w:rsid w:val="00EE4268"/>
    <w:rsid w:val="00EE4272"/>
    <w:rsid w:val="00EE479C"/>
    <w:rsid w:val="00EE4856"/>
    <w:rsid w:val="00EE4C87"/>
    <w:rsid w:val="00EE4EE8"/>
    <w:rsid w:val="00EE4EF6"/>
    <w:rsid w:val="00EE51C1"/>
    <w:rsid w:val="00EE578C"/>
    <w:rsid w:val="00EE5BEB"/>
    <w:rsid w:val="00EE62DB"/>
    <w:rsid w:val="00EE6469"/>
    <w:rsid w:val="00EE6587"/>
    <w:rsid w:val="00EE675C"/>
    <w:rsid w:val="00EE6E80"/>
    <w:rsid w:val="00EE71F8"/>
    <w:rsid w:val="00EE769C"/>
    <w:rsid w:val="00EE7B3C"/>
    <w:rsid w:val="00EE7E26"/>
    <w:rsid w:val="00EF0CB0"/>
    <w:rsid w:val="00EF0EAF"/>
    <w:rsid w:val="00EF1576"/>
    <w:rsid w:val="00EF1ADA"/>
    <w:rsid w:val="00EF1DC3"/>
    <w:rsid w:val="00EF20DB"/>
    <w:rsid w:val="00EF2403"/>
    <w:rsid w:val="00EF29D2"/>
    <w:rsid w:val="00EF2CE1"/>
    <w:rsid w:val="00EF2DE6"/>
    <w:rsid w:val="00EF3304"/>
    <w:rsid w:val="00EF335C"/>
    <w:rsid w:val="00EF3BE7"/>
    <w:rsid w:val="00EF3DA3"/>
    <w:rsid w:val="00EF42E4"/>
    <w:rsid w:val="00EF472C"/>
    <w:rsid w:val="00EF4F0C"/>
    <w:rsid w:val="00EF51C4"/>
    <w:rsid w:val="00EF5F61"/>
    <w:rsid w:val="00EF626F"/>
    <w:rsid w:val="00EF630F"/>
    <w:rsid w:val="00EF63D7"/>
    <w:rsid w:val="00EF6FDE"/>
    <w:rsid w:val="00EF7663"/>
    <w:rsid w:val="00EF7DCF"/>
    <w:rsid w:val="00F00BDA"/>
    <w:rsid w:val="00F01562"/>
    <w:rsid w:val="00F015B6"/>
    <w:rsid w:val="00F0171A"/>
    <w:rsid w:val="00F01AB5"/>
    <w:rsid w:val="00F01D29"/>
    <w:rsid w:val="00F02EB9"/>
    <w:rsid w:val="00F03591"/>
    <w:rsid w:val="00F035FD"/>
    <w:rsid w:val="00F03748"/>
    <w:rsid w:val="00F038BF"/>
    <w:rsid w:val="00F03A06"/>
    <w:rsid w:val="00F03DA1"/>
    <w:rsid w:val="00F03F66"/>
    <w:rsid w:val="00F040DF"/>
    <w:rsid w:val="00F04329"/>
    <w:rsid w:val="00F04483"/>
    <w:rsid w:val="00F04E71"/>
    <w:rsid w:val="00F04EA7"/>
    <w:rsid w:val="00F050CA"/>
    <w:rsid w:val="00F0513D"/>
    <w:rsid w:val="00F05344"/>
    <w:rsid w:val="00F055E9"/>
    <w:rsid w:val="00F05D72"/>
    <w:rsid w:val="00F05F26"/>
    <w:rsid w:val="00F0620D"/>
    <w:rsid w:val="00F06543"/>
    <w:rsid w:val="00F06580"/>
    <w:rsid w:val="00F0685F"/>
    <w:rsid w:val="00F069E6"/>
    <w:rsid w:val="00F06E31"/>
    <w:rsid w:val="00F06F59"/>
    <w:rsid w:val="00F07A5E"/>
    <w:rsid w:val="00F07BEE"/>
    <w:rsid w:val="00F07C08"/>
    <w:rsid w:val="00F07C0C"/>
    <w:rsid w:val="00F07C97"/>
    <w:rsid w:val="00F07FB9"/>
    <w:rsid w:val="00F10872"/>
    <w:rsid w:val="00F10F93"/>
    <w:rsid w:val="00F11725"/>
    <w:rsid w:val="00F11856"/>
    <w:rsid w:val="00F11AB0"/>
    <w:rsid w:val="00F12221"/>
    <w:rsid w:val="00F12693"/>
    <w:rsid w:val="00F1272C"/>
    <w:rsid w:val="00F13062"/>
    <w:rsid w:val="00F1322D"/>
    <w:rsid w:val="00F132AA"/>
    <w:rsid w:val="00F13EC4"/>
    <w:rsid w:val="00F147D5"/>
    <w:rsid w:val="00F147DF"/>
    <w:rsid w:val="00F14971"/>
    <w:rsid w:val="00F1507D"/>
    <w:rsid w:val="00F15457"/>
    <w:rsid w:val="00F155C3"/>
    <w:rsid w:val="00F15F07"/>
    <w:rsid w:val="00F1604B"/>
    <w:rsid w:val="00F16824"/>
    <w:rsid w:val="00F16A0E"/>
    <w:rsid w:val="00F16B6F"/>
    <w:rsid w:val="00F16BB3"/>
    <w:rsid w:val="00F16CDF"/>
    <w:rsid w:val="00F176E8"/>
    <w:rsid w:val="00F1798F"/>
    <w:rsid w:val="00F17B1D"/>
    <w:rsid w:val="00F17F46"/>
    <w:rsid w:val="00F20431"/>
    <w:rsid w:val="00F20A5D"/>
    <w:rsid w:val="00F20B41"/>
    <w:rsid w:val="00F20DA8"/>
    <w:rsid w:val="00F21250"/>
    <w:rsid w:val="00F214BE"/>
    <w:rsid w:val="00F217E5"/>
    <w:rsid w:val="00F2187E"/>
    <w:rsid w:val="00F219E3"/>
    <w:rsid w:val="00F21E5E"/>
    <w:rsid w:val="00F2208D"/>
    <w:rsid w:val="00F233C8"/>
    <w:rsid w:val="00F23420"/>
    <w:rsid w:val="00F2397D"/>
    <w:rsid w:val="00F239A1"/>
    <w:rsid w:val="00F23F3E"/>
    <w:rsid w:val="00F24772"/>
    <w:rsid w:val="00F24CC9"/>
    <w:rsid w:val="00F25245"/>
    <w:rsid w:val="00F255B1"/>
    <w:rsid w:val="00F25A4F"/>
    <w:rsid w:val="00F26128"/>
    <w:rsid w:val="00F26358"/>
    <w:rsid w:val="00F26501"/>
    <w:rsid w:val="00F26517"/>
    <w:rsid w:val="00F267AE"/>
    <w:rsid w:val="00F26DA9"/>
    <w:rsid w:val="00F26FFF"/>
    <w:rsid w:val="00F27CF5"/>
    <w:rsid w:val="00F3035C"/>
    <w:rsid w:val="00F30BE3"/>
    <w:rsid w:val="00F3122E"/>
    <w:rsid w:val="00F312E6"/>
    <w:rsid w:val="00F316A8"/>
    <w:rsid w:val="00F31863"/>
    <w:rsid w:val="00F31FBB"/>
    <w:rsid w:val="00F32340"/>
    <w:rsid w:val="00F32FB4"/>
    <w:rsid w:val="00F3368E"/>
    <w:rsid w:val="00F341F6"/>
    <w:rsid w:val="00F346B9"/>
    <w:rsid w:val="00F3562C"/>
    <w:rsid w:val="00F35FE4"/>
    <w:rsid w:val="00F36C59"/>
    <w:rsid w:val="00F376EF"/>
    <w:rsid w:val="00F379FD"/>
    <w:rsid w:val="00F37C9A"/>
    <w:rsid w:val="00F37EDB"/>
    <w:rsid w:val="00F37FC0"/>
    <w:rsid w:val="00F40BCC"/>
    <w:rsid w:val="00F413CA"/>
    <w:rsid w:val="00F415B7"/>
    <w:rsid w:val="00F41E01"/>
    <w:rsid w:val="00F41ED6"/>
    <w:rsid w:val="00F41EDF"/>
    <w:rsid w:val="00F42332"/>
    <w:rsid w:val="00F42614"/>
    <w:rsid w:val="00F42687"/>
    <w:rsid w:val="00F427BC"/>
    <w:rsid w:val="00F427D7"/>
    <w:rsid w:val="00F42913"/>
    <w:rsid w:val="00F429D8"/>
    <w:rsid w:val="00F42B0C"/>
    <w:rsid w:val="00F42F49"/>
    <w:rsid w:val="00F43687"/>
    <w:rsid w:val="00F43716"/>
    <w:rsid w:val="00F441F5"/>
    <w:rsid w:val="00F44501"/>
    <w:rsid w:val="00F44BE0"/>
    <w:rsid w:val="00F44C20"/>
    <w:rsid w:val="00F44C6A"/>
    <w:rsid w:val="00F44E7A"/>
    <w:rsid w:val="00F45640"/>
    <w:rsid w:val="00F45698"/>
    <w:rsid w:val="00F459B2"/>
    <w:rsid w:val="00F45C86"/>
    <w:rsid w:val="00F462CE"/>
    <w:rsid w:val="00F46499"/>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7BA"/>
    <w:rsid w:val="00F50A89"/>
    <w:rsid w:val="00F50B6A"/>
    <w:rsid w:val="00F50EA2"/>
    <w:rsid w:val="00F50EA5"/>
    <w:rsid w:val="00F512B4"/>
    <w:rsid w:val="00F515A7"/>
    <w:rsid w:val="00F5169B"/>
    <w:rsid w:val="00F51983"/>
    <w:rsid w:val="00F51BA0"/>
    <w:rsid w:val="00F52F2F"/>
    <w:rsid w:val="00F53446"/>
    <w:rsid w:val="00F53618"/>
    <w:rsid w:val="00F5397C"/>
    <w:rsid w:val="00F53A65"/>
    <w:rsid w:val="00F53A71"/>
    <w:rsid w:val="00F54052"/>
    <w:rsid w:val="00F54773"/>
    <w:rsid w:val="00F54881"/>
    <w:rsid w:val="00F5496F"/>
    <w:rsid w:val="00F54C48"/>
    <w:rsid w:val="00F551C8"/>
    <w:rsid w:val="00F5556B"/>
    <w:rsid w:val="00F55AEE"/>
    <w:rsid w:val="00F55C61"/>
    <w:rsid w:val="00F55CB2"/>
    <w:rsid w:val="00F55D52"/>
    <w:rsid w:val="00F56763"/>
    <w:rsid w:val="00F56F0A"/>
    <w:rsid w:val="00F57274"/>
    <w:rsid w:val="00F5754E"/>
    <w:rsid w:val="00F57AE2"/>
    <w:rsid w:val="00F57D14"/>
    <w:rsid w:val="00F57D55"/>
    <w:rsid w:val="00F606E0"/>
    <w:rsid w:val="00F608F9"/>
    <w:rsid w:val="00F60A18"/>
    <w:rsid w:val="00F60ADB"/>
    <w:rsid w:val="00F60D2F"/>
    <w:rsid w:val="00F615C8"/>
    <w:rsid w:val="00F618D0"/>
    <w:rsid w:val="00F61D42"/>
    <w:rsid w:val="00F61DA9"/>
    <w:rsid w:val="00F61F16"/>
    <w:rsid w:val="00F61F5B"/>
    <w:rsid w:val="00F6247C"/>
    <w:rsid w:val="00F6284D"/>
    <w:rsid w:val="00F628A0"/>
    <w:rsid w:val="00F62CD2"/>
    <w:rsid w:val="00F62D95"/>
    <w:rsid w:val="00F63AEB"/>
    <w:rsid w:val="00F63C0C"/>
    <w:rsid w:val="00F64148"/>
    <w:rsid w:val="00F64392"/>
    <w:rsid w:val="00F64477"/>
    <w:rsid w:val="00F649CA"/>
    <w:rsid w:val="00F64F42"/>
    <w:rsid w:val="00F650A8"/>
    <w:rsid w:val="00F65142"/>
    <w:rsid w:val="00F652BD"/>
    <w:rsid w:val="00F654C2"/>
    <w:rsid w:val="00F6568F"/>
    <w:rsid w:val="00F65AFC"/>
    <w:rsid w:val="00F65D84"/>
    <w:rsid w:val="00F65DD0"/>
    <w:rsid w:val="00F65E58"/>
    <w:rsid w:val="00F665EB"/>
    <w:rsid w:val="00F67459"/>
    <w:rsid w:val="00F67698"/>
    <w:rsid w:val="00F676FE"/>
    <w:rsid w:val="00F677F7"/>
    <w:rsid w:val="00F6789C"/>
    <w:rsid w:val="00F67ADA"/>
    <w:rsid w:val="00F67B3D"/>
    <w:rsid w:val="00F701F9"/>
    <w:rsid w:val="00F7086A"/>
    <w:rsid w:val="00F70AFB"/>
    <w:rsid w:val="00F71812"/>
    <w:rsid w:val="00F71A1A"/>
    <w:rsid w:val="00F72166"/>
    <w:rsid w:val="00F723D1"/>
    <w:rsid w:val="00F72472"/>
    <w:rsid w:val="00F724B1"/>
    <w:rsid w:val="00F725F1"/>
    <w:rsid w:val="00F72B97"/>
    <w:rsid w:val="00F72E58"/>
    <w:rsid w:val="00F72F80"/>
    <w:rsid w:val="00F73013"/>
    <w:rsid w:val="00F730B4"/>
    <w:rsid w:val="00F73577"/>
    <w:rsid w:val="00F73860"/>
    <w:rsid w:val="00F73950"/>
    <w:rsid w:val="00F73994"/>
    <w:rsid w:val="00F739C1"/>
    <w:rsid w:val="00F73B37"/>
    <w:rsid w:val="00F73F7B"/>
    <w:rsid w:val="00F74346"/>
    <w:rsid w:val="00F74569"/>
    <w:rsid w:val="00F748CE"/>
    <w:rsid w:val="00F75193"/>
    <w:rsid w:val="00F75483"/>
    <w:rsid w:val="00F759D6"/>
    <w:rsid w:val="00F75A70"/>
    <w:rsid w:val="00F7638D"/>
    <w:rsid w:val="00F76400"/>
    <w:rsid w:val="00F76754"/>
    <w:rsid w:val="00F7691B"/>
    <w:rsid w:val="00F76F1C"/>
    <w:rsid w:val="00F76F54"/>
    <w:rsid w:val="00F7742F"/>
    <w:rsid w:val="00F77497"/>
    <w:rsid w:val="00F77B13"/>
    <w:rsid w:val="00F77C83"/>
    <w:rsid w:val="00F77DDA"/>
    <w:rsid w:val="00F80590"/>
    <w:rsid w:val="00F81004"/>
    <w:rsid w:val="00F812A0"/>
    <w:rsid w:val="00F812B9"/>
    <w:rsid w:val="00F81705"/>
    <w:rsid w:val="00F822EC"/>
    <w:rsid w:val="00F828EB"/>
    <w:rsid w:val="00F82919"/>
    <w:rsid w:val="00F82BB4"/>
    <w:rsid w:val="00F82DB9"/>
    <w:rsid w:val="00F82F80"/>
    <w:rsid w:val="00F831B4"/>
    <w:rsid w:val="00F83255"/>
    <w:rsid w:val="00F835B9"/>
    <w:rsid w:val="00F838F4"/>
    <w:rsid w:val="00F83A23"/>
    <w:rsid w:val="00F83B59"/>
    <w:rsid w:val="00F83C85"/>
    <w:rsid w:val="00F8402F"/>
    <w:rsid w:val="00F844F9"/>
    <w:rsid w:val="00F84E51"/>
    <w:rsid w:val="00F85356"/>
    <w:rsid w:val="00F8541D"/>
    <w:rsid w:val="00F85447"/>
    <w:rsid w:val="00F8552A"/>
    <w:rsid w:val="00F855BA"/>
    <w:rsid w:val="00F8569F"/>
    <w:rsid w:val="00F85AE3"/>
    <w:rsid w:val="00F85FA2"/>
    <w:rsid w:val="00F860F3"/>
    <w:rsid w:val="00F86A0D"/>
    <w:rsid w:val="00F86F1B"/>
    <w:rsid w:val="00F87800"/>
    <w:rsid w:val="00F8783C"/>
    <w:rsid w:val="00F879AE"/>
    <w:rsid w:val="00F902AE"/>
    <w:rsid w:val="00F90861"/>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060"/>
    <w:rsid w:val="00F9694F"/>
    <w:rsid w:val="00F96A88"/>
    <w:rsid w:val="00F96AEA"/>
    <w:rsid w:val="00F96F2C"/>
    <w:rsid w:val="00F96FB6"/>
    <w:rsid w:val="00F97AFC"/>
    <w:rsid w:val="00F97DC5"/>
    <w:rsid w:val="00F97F86"/>
    <w:rsid w:val="00FA01A8"/>
    <w:rsid w:val="00FA0464"/>
    <w:rsid w:val="00FA066C"/>
    <w:rsid w:val="00FA0BC0"/>
    <w:rsid w:val="00FA0D15"/>
    <w:rsid w:val="00FA1654"/>
    <w:rsid w:val="00FA1C07"/>
    <w:rsid w:val="00FA1D78"/>
    <w:rsid w:val="00FA23BC"/>
    <w:rsid w:val="00FA257B"/>
    <w:rsid w:val="00FA2648"/>
    <w:rsid w:val="00FA29B6"/>
    <w:rsid w:val="00FA34B2"/>
    <w:rsid w:val="00FA3813"/>
    <w:rsid w:val="00FA3B19"/>
    <w:rsid w:val="00FA44D9"/>
    <w:rsid w:val="00FA4812"/>
    <w:rsid w:val="00FA4896"/>
    <w:rsid w:val="00FA4AF9"/>
    <w:rsid w:val="00FA511C"/>
    <w:rsid w:val="00FA5257"/>
    <w:rsid w:val="00FA5453"/>
    <w:rsid w:val="00FA545F"/>
    <w:rsid w:val="00FA5897"/>
    <w:rsid w:val="00FA58E8"/>
    <w:rsid w:val="00FA59EC"/>
    <w:rsid w:val="00FA59F8"/>
    <w:rsid w:val="00FA6064"/>
    <w:rsid w:val="00FA64EB"/>
    <w:rsid w:val="00FA6689"/>
    <w:rsid w:val="00FA7243"/>
    <w:rsid w:val="00FA7273"/>
    <w:rsid w:val="00FA73CB"/>
    <w:rsid w:val="00FA75DE"/>
    <w:rsid w:val="00FA7882"/>
    <w:rsid w:val="00FA79C9"/>
    <w:rsid w:val="00FB0277"/>
    <w:rsid w:val="00FB0436"/>
    <w:rsid w:val="00FB0726"/>
    <w:rsid w:val="00FB0A91"/>
    <w:rsid w:val="00FB18EC"/>
    <w:rsid w:val="00FB2550"/>
    <w:rsid w:val="00FB2A6A"/>
    <w:rsid w:val="00FB35FE"/>
    <w:rsid w:val="00FB4627"/>
    <w:rsid w:val="00FB4787"/>
    <w:rsid w:val="00FB47D2"/>
    <w:rsid w:val="00FB4BF1"/>
    <w:rsid w:val="00FB4EF8"/>
    <w:rsid w:val="00FB5364"/>
    <w:rsid w:val="00FB54A8"/>
    <w:rsid w:val="00FB5691"/>
    <w:rsid w:val="00FB58BD"/>
    <w:rsid w:val="00FB5B20"/>
    <w:rsid w:val="00FB5C83"/>
    <w:rsid w:val="00FB5EE5"/>
    <w:rsid w:val="00FB6F6D"/>
    <w:rsid w:val="00FB728C"/>
    <w:rsid w:val="00FB789F"/>
    <w:rsid w:val="00FB7C59"/>
    <w:rsid w:val="00FB7FE6"/>
    <w:rsid w:val="00FC004E"/>
    <w:rsid w:val="00FC00AA"/>
    <w:rsid w:val="00FC00DB"/>
    <w:rsid w:val="00FC0215"/>
    <w:rsid w:val="00FC035A"/>
    <w:rsid w:val="00FC0490"/>
    <w:rsid w:val="00FC0EA9"/>
    <w:rsid w:val="00FC0F48"/>
    <w:rsid w:val="00FC1800"/>
    <w:rsid w:val="00FC208B"/>
    <w:rsid w:val="00FC2885"/>
    <w:rsid w:val="00FC2974"/>
    <w:rsid w:val="00FC29A4"/>
    <w:rsid w:val="00FC2A83"/>
    <w:rsid w:val="00FC2BF9"/>
    <w:rsid w:val="00FC2F58"/>
    <w:rsid w:val="00FC310E"/>
    <w:rsid w:val="00FC3509"/>
    <w:rsid w:val="00FC3596"/>
    <w:rsid w:val="00FC413F"/>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2D9A"/>
    <w:rsid w:val="00FD352C"/>
    <w:rsid w:val="00FD36E2"/>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0731"/>
    <w:rsid w:val="00FE087F"/>
    <w:rsid w:val="00FE1411"/>
    <w:rsid w:val="00FE16BC"/>
    <w:rsid w:val="00FE1933"/>
    <w:rsid w:val="00FE1D44"/>
    <w:rsid w:val="00FE1D68"/>
    <w:rsid w:val="00FE24F6"/>
    <w:rsid w:val="00FE251B"/>
    <w:rsid w:val="00FE28BE"/>
    <w:rsid w:val="00FE2D22"/>
    <w:rsid w:val="00FE2EBD"/>
    <w:rsid w:val="00FE34D4"/>
    <w:rsid w:val="00FE3662"/>
    <w:rsid w:val="00FE3C55"/>
    <w:rsid w:val="00FE3F0F"/>
    <w:rsid w:val="00FE3FA6"/>
    <w:rsid w:val="00FE4272"/>
    <w:rsid w:val="00FE4477"/>
    <w:rsid w:val="00FE4508"/>
    <w:rsid w:val="00FE4AE9"/>
    <w:rsid w:val="00FE525B"/>
    <w:rsid w:val="00FE58EB"/>
    <w:rsid w:val="00FE5A00"/>
    <w:rsid w:val="00FE5FC7"/>
    <w:rsid w:val="00FE6062"/>
    <w:rsid w:val="00FE64F0"/>
    <w:rsid w:val="00FE67C7"/>
    <w:rsid w:val="00FE688D"/>
    <w:rsid w:val="00FE6A60"/>
    <w:rsid w:val="00FE6E92"/>
    <w:rsid w:val="00FE72B3"/>
    <w:rsid w:val="00FE7598"/>
    <w:rsid w:val="00FE7714"/>
    <w:rsid w:val="00FE7B1F"/>
    <w:rsid w:val="00FE7D7E"/>
    <w:rsid w:val="00FE7F0B"/>
    <w:rsid w:val="00FF02AC"/>
    <w:rsid w:val="00FF0DC1"/>
    <w:rsid w:val="00FF14C5"/>
    <w:rsid w:val="00FF1551"/>
    <w:rsid w:val="00FF15F2"/>
    <w:rsid w:val="00FF1AA3"/>
    <w:rsid w:val="00FF1B7C"/>
    <w:rsid w:val="00FF1D81"/>
    <w:rsid w:val="00FF2AE0"/>
    <w:rsid w:val="00FF2FAF"/>
    <w:rsid w:val="00FF39D8"/>
    <w:rsid w:val="00FF3B2C"/>
    <w:rsid w:val="00FF3E16"/>
    <w:rsid w:val="00FF3EC1"/>
    <w:rsid w:val="00FF3EE0"/>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qFormat/>
    <w:locked/>
    <w:rsid w:val="003D6F2E"/>
    <w:rPr>
      <w:lang w:eastAsia="en-US"/>
    </w:rPr>
  </w:style>
  <w:style w:type="paragraph" w:customStyle="1" w:styleId="B3">
    <w:name w:val="B3"/>
    <w:basedOn w:val="a0"/>
    <w:link w:val="B3Char"/>
    <w:qFormat/>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510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4458642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80473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3587175">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0371879">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39336417">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6046639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9049961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9467794">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02205990">
      <w:bodyDiv w:val="1"/>
      <w:marLeft w:val="0"/>
      <w:marRight w:val="0"/>
      <w:marTop w:val="0"/>
      <w:marBottom w:val="0"/>
      <w:divBdr>
        <w:top w:val="none" w:sz="0" w:space="0" w:color="auto"/>
        <w:left w:val="none" w:sz="0" w:space="0" w:color="auto"/>
        <w:bottom w:val="none" w:sz="0" w:space="0" w:color="auto"/>
        <w:right w:val="none" w:sz="0" w:space="0" w:color="auto"/>
      </w:divBdr>
    </w:div>
    <w:div w:id="1921018143">
      <w:bodyDiv w:val="1"/>
      <w:marLeft w:val="0"/>
      <w:marRight w:val="0"/>
      <w:marTop w:val="0"/>
      <w:marBottom w:val="0"/>
      <w:divBdr>
        <w:top w:val="none" w:sz="0" w:space="0" w:color="auto"/>
        <w:left w:val="none" w:sz="0" w:space="0" w:color="auto"/>
        <w:bottom w:val="none" w:sz="0" w:space="0" w:color="auto"/>
        <w:right w:val="none" w:sz="0" w:space="0" w:color="auto"/>
      </w:divBdr>
      <w:divsChild>
        <w:div w:id="1112627019">
          <w:marLeft w:val="0"/>
          <w:marRight w:val="0"/>
          <w:marTop w:val="0"/>
          <w:marBottom w:val="0"/>
          <w:divBdr>
            <w:top w:val="none" w:sz="0" w:space="0" w:color="auto"/>
            <w:left w:val="none" w:sz="0" w:space="0" w:color="auto"/>
            <w:bottom w:val="none" w:sz="0" w:space="0" w:color="auto"/>
            <w:right w:val="none" w:sz="0" w:space="0" w:color="auto"/>
          </w:divBdr>
        </w:div>
      </w:divsChild>
    </w:div>
    <w:div w:id="206020553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50.png"/><Relationship Id="rId28"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7"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D:\Simulation\SLS%20&#51088;&#47308;\simulation%20data\RAN1%23116\large%20packet\InH\v8\large%20packet%20size_InH.xlsm"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Simulation\SLS%20&#51088;&#47308;\simulation%20data\RAN1%23116\large%20packet\UMa\v5\large%20packet%20size_UMa_75%20v1.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10"/>
          <c:order val="0"/>
          <c:tx>
            <c:strRef>
              <c:f>Throughput_TDD!$C$3</c:f>
              <c:strCache>
                <c:ptCount val="1"/>
                <c:pt idx="0">
                  <c:v>No PRACH (sub-case#1)</c:v>
                </c:pt>
              </c:strCache>
            </c:strRef>
          </c:tx>
          <c:spPr>
            <a:ln w="12700" cmpd="sng">
              <a:solidFill>
                <a:schemeClr val="tx1"/>
              </a:solidFill>
              <a:prstDash val="solid"/>
            </a:ln>
          </c:spPr>
          <c:marker>
            <c:symbol val="none"/>
          </c:marker>
          <c:xVal>
            <c:numRef>
              <c:f>Throughput_TDD!$C$6:$C$106</c:f>
              <c:numCache>
                <c:formatCode>0.0_ </c:formatCode>
                <c:ptCount val="101"/>
                <c:pt idx="0">
                  <c:v>140.9443359375</c:v>
                </c:pt>
                <c:pt idx="1">
                  <c:v>217.072451171875</c:v>
                </c:pt>
                <c:pt idx="2">
                  <c:v>255.87736328125001</c:v>
                </c:pt>
                <c:pt idx="3">
                  <c:v>275.35912109374999</c:v>
                </c:pt>
                <c:pt idx="4">
                  <c:v>292.42527343749998</c:v>
                </c:pt>
                <c:pt idx="5">
                  <c:v>305.23295898437499</c:v>
                </c:pt>
                <c:pt idx="6">
                  <c:v>316.57556640625</c:v>
                </c:pt>
                <c:pt idx="7">
                  <c:v>324.90225585937503</c:v>
                </c:pt>
                <c:pt idx="8">
                  <c:v>332.1485546875</c:v>
                </c:pt>
                <c:pt idx="9">
                  <c:v>340.740849609375</c:v>
                </c:pt>
                <c:pt idx="10">
                  <c:v>346.0556640625</c:v>
                </c:pt>
                <c:pt idx="11">
                  <c:v>352.26852539062497</c:v>
                </c:pt>
                <c:pt idx="12">
                  <c:v>357.06742187499998</c:v>
                </c:pt>
                <c:pt idx="13">
                  <c:v>362.41249023437501</c:v>
                </c:pt>
                <c:pt idx="14">
                  <c:v>367.36279296875</c:v>
                </c:pt>
                <c:pt idx="15">
                  <c:v>371.845703125</c:v>
                </c:pt>
                <c:pt idx="16">
                  <c:v>375.939453125</c:v>
                </c:pt>
                <c:pt idx="17">
                  <c:v>379.0185546875</c:v>
                </c:pt>
                <c:pt idx="18">
                  <c:v>382.89472656250001</c:v>
                </c:pt>
                <c:pt idx="19">
                  <c:v>386.84831054687498</c:v>
                </c:pt>
                <c:pt idx="20">
                  <c:v>390.81132812499999</c:v>
                </c:pt>
                <c:pt idx="21">
                  <c:v>393.701171875</c:v>
                </c:pt>
                <c:pt idx="22">
                  <c:v>397.515625</c:v>
                </c:pt>
                <c:pt idx="23">
                  <c:v>401.337890625</c:v>
                </c:pt>
                <c:pt idx="24">
                  <c:v>405.0634765625</c:v>
                </c:pt>
                <c:pt idx="25">
                  <c:v>407.7666015625</c:v>
                </c:pt>
                <c:pt idx="26">
                  <c:v>410.89707031249998</c:v>
                </c:pt>
                <c:pt idx="27">
                  <c:v>414.0997265625</c:v>
                </c:pt>
                <c:pt idx="28">
                  <c:v>417.3916015625</c:v>
                </c:pt>
                <c:pt idx="29">
                  <c:v>421.052734375</c:v>
                </c:pt>
                <c:pt idx="30">
                  <c:v>423.2802734375</c:v>
                </c:pt>
                <c:pt idx="31">
                  <c:v>426.77035156250003</c:v>
                </c:pt>
                <c:pt idx="32">
                  <c:v>430.64925781250003</c:v>
                </c:pt>
                <c:pt idx="33">
                  <c:v>434.21285156250002</c:v>
                </c:pt>
                <c:pt idx="34">
                  <c:v>437.21363281250001</c:v>
                </c:pt>
                <c:pt idx="35">
                  <c:v>439.97163085937501</c:v>
                </c:pt>
                <c:pt idx="36">
                  <c:v>443.41796875</c:v>
                </c:pt>
                <c:pt idx="37">
                  <c:v>446.06857421875003</c:v>
                </c:pt>
                <c:pt idx="38">
                  <c:v>449.6123046875</c:v>
                </c:pt>
                <c:pt idx="39">
                  <c:v>452.173828125</c:v>
                </c:pt>
                <c:pt idx="40">
                  <c:v>455.42304687499995</c:v>
                </c:pt>
                <c:pt idx="41">
                  <c:v>459.23198242187499</c:v>
                </c:pt>
                <c:pt idx="42">
                  <c:v>462.427734375</c:v>
                </c:pt>
                <c:pt idx="43">
                  <c:v>465.60567382812496</c:v>
                </c:pt>
                <c:pt idx="44">
                  <c:v>468.619140625</c:v>
                </c:pt>
                <c:pt idx="45">
                  <c:v>472.271484375</c:v>
                </c:pt>
                <c:pt idx="46">
                  <c:v>474.96970703124998</c:v>
                </c:pt>
                <c:pt idx="47">
                  <c:v>477.64213867187493</c:v>
                </c:pt>
                <c:pt idx="48">
                  <c:v>481.47621093750001</c:v>
                </c:pt>
                <c:pt idx="49">
                  <c:v>484.29222656249999</c:v>
                </c:pt>
                <c:pt idx="50">
                  <c:v>487.119140625</c:v>
                </c:pt>
                <c:pt idx="51">
                  <c:v>490.1181640625</c:v>
                </c:pt>
                <c:pt idx="52">
                  <c:v>493.150390625</c:v>
                </c:pt>
                <c:pt idx="53">
                  <c:v>496.1240234375</c:v>
                </c:pt>
                <c:pt idx="54">
                  <c:v>499.04472656249999</c:v>
                </c:pt>
                <c:pt idx="55">
                  <c:v>502.44404296875001</c:v>
                </c:pt>
                <c:pt idx="56">
                  <c:v>504.79808593749999</c:v>
                </c:pt>
                <c:pt idx="57">
                  <c:v>507.9365234375</c:v>
                </c:pt>
                <c:pt idx="58">
                  <c:v>511.00734375000002</c:v>
                </c:pt>
                <c:pt idx="59">
                  <c:v>514.138671875</c:v>
                </c:pt>
                <c:pt idx="60">
                  <c:v>517.9853515625</c:v>
                </c:pt>
                <c:pt idx="61">
                  <c:v>521.06482421875</c:v>
                </c:pt>
                <c:pt idx="62">
                  <c:v>524.58984375</c:v>
                </c:pt>
                <c:pt idx="63">
                  <c:v>528.40853515624997</c:v>
                </c:pt>
                <c:pt idx="64">
                  <c:v>532.06640625</c:v>
                </c:pt>
                <c:pt idx="65">
                  <c:v>535.4970703125</c:v>
                </c:pt>
                <c:pt idx="66">
                  <c:v>538.720703125</c:v>
                </c:pt>
                <c:pt idx="67">
                  <c:v>542.00093749999996</c:v>
                </c:pt>
                <c:pt idx="68">
                  <c:v>545.7093359375001</c:v>
                </c:pt>
                <c:pt idx="69">
                  <c:v>549.69187499999987</c:v>
                </c:pt>
                <c:pt idx="70">
                  <c:v>554.07666015625</c:v>
                </c:pt>
                <c:pt idx="71">
                  <c:v>558.52886718750005</c:v>
                </c:pt>
                <c:pt idx="72">
                  <c:v>562.28414062499996</c:v>
                </c:pt>
                <c:pt idx="73">
                  <c:v>566.47348632812498</c:v>
                </c:pt>
                <c:pt idx="74">
                  <c:v>571.4287109375</c:v>
                </c:pt>
                <c:pt idx="75">
                  <c:v>574.887939453125</c:v>
                </c:pt>
                <c:pt idx="76">
                  <c:v>579.71859374999997</c:v>
                </c:pt>
                <c:pt idx="77">
                  <c:v>585.3662109375</c:v>
                </c:pt>
                <c:pt idx="78">
                  <c:v>590.021484375</c:v>
                </c:pt>
                <c:pt idx="79">
                  <c:v>594.1640625</c:v>
                </c:pt>
                <c:pt idx="80">
                  <c:v>599.1455078125</c:v>
                </c:pt>
                <c:pt idx="81">
                  <c:v>603.76976562500022</c:v>
                </c:pt>
                <c:pt idx="82">
                  <c:v>609.865234375</c:v>
                </c:pt>
                <c:pt idx="83">
                  <c:v>615.384765625</c:v>
                </c:pt>
                <c:pt idx="84">
                  <c:v>619.76761718749992</c:v>
                </c:pt>
                <c:pt idx="85">
                  <c:v>626.14975585937486</c:v>
                </c:pt>
                <c:pt idx="86">
                  <c:v>632.21875</c:v>
                </c:pt>
                <c:pt idx="87">
                  <c:v>638.37555664062495</c:v>
                </c:pt>
                <c:pt idx="88">
                  <c:v>644.42324218750002</c:v>
                </c:pt>
                <c:pt idx="89">
                  <c:v>651.1630859375</c:v>
                </c:pt>
                <c:pt idx="90">
                  <c:v>659.7939453125</c:v>
                </c:pt>
                <c:pt idx="91">
                  <c:v>668.12764648437496</c:v>
                </c:pt>
                <c:pt idx="92">
                  <c:v>676.056640625</c:v>
                </c:pt>
                <c:pt idx="93">
                  <c:v>685.7138671875</c:v>
                </c:pt>
                <c:pt idx="94">
                  <c:v>694.55398437499991</c:v>
                </c:pt>
                <c:pt idx="95">
                  <c:v>705.8828125</c:v>
                </c:pt>
                <c:pt idx="96">
                  <c:v>720.14808593750013</c:v>
                </c:pt>
                <c:pt idx="97">
                  <c:v>736.25286132812505</c:v>
                </c:pt>
                <c:pt idx="98">
                  <c:v>756.7972265625001</c:v>
                </c:pt>
                <c:pt idx="99">
                  <c:v>790.123046875</c:v>
                </c:pt>
                <c:pt idx="100">
                  <c:v>937.5</c:v>
                </c:pt>
              </c:numCache>
            </c:numRef>
          </c:xVal>
          <c:yVal>
            <c:numRef>
              <c:f>Throughput_TDD!$B$6:$B$106</c:f>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5="http://schemas.microsoft.com/office/drawing/2012/chart">
            <c:ext xmlns:c16="http://schemas.microsoft.com/office/drawing/2014/chart" uri="{C3380CC4-5D6E-409C-BE32-E72D297353CC}">
              <c16:uniqueId val="{00000000-4905-4E81-8F5C-3C8A4142B92A}"/>
            </c:ext>
          </c:extLst>
        </c:ser>
        <c:ser>
          <c:idx val="4"/>
          <c:order val="5"/>
          <c:tx>
            <c:strRef>
              <c:f>Throughput_SBFD!$O$3</c:f>
              <c:strCache>
                <c:ptCount val="1"/>
                <c:pt idx="0">
                  <c:v>PRACH (sub-case#2)</c:v>
                </c:pt>
              </c:strCache>
              <c:extLst xmlns:c15="http://schemas.microsoft.com/office/drawing/2012/chart"/>
            </c:strRef>
          </c:tx>
          <c:spPr>
            <a:ln w="12700">
              <a:solidFill>
                <a:srgbClr val="00B0F0"/>
              </a:solidFill>
              <a:prstDash val="sysDot"/>
            </a:ln>
          </c:spPr>
          <c:marker>
            <c:symbol val="none"/>
          </c:marker>
          <c:xVal>
            <c:numRef>
              <c:f>Throughput_SBFD!$O$6:$O$106</c:f>
              <c:numCache>
                <c:formatCode>0.0_ </c:formatCode>
                <c:ptCount val="101"/>
                <c:pt idx="0">
                  <c:v>138.0634765625</c:v>
                </c:pt>
                <c:pt idx="1">
                  <c:v>248.30614257812499</c:v>
                </c:pt>
                <c:pt idx="2">
                  <c:v>274.89201171874998</c:v>
                </c:pt>
                <c:pt idx="3">
                  <c:v>291.38258789062502</c:v>
                </c:pt>
                <c:pt idx="4">
                  <c:v>304.5390625</c:v>
                </c:pt>
                <c:pt idx="5">
                  <c:v>316.32011718749999</c:v>
                </c:pt>
                <c:pt idx="6">
                  <c:v>325.70462890624998</c:v>
                </c:pt>
                <c:pt idx="7">
                  <c:v>333.7822265625</c:v>
                </c:pt>
                <c:pt idx="8">
                  <c:v>341.41605468749998</c:v>
                </c:pt>
                <c:pt idx="9">
                  <c:v>346.85684570312497</c:v>
                </c:pt>
                <c:pt idx="10">
                  <c:v>352.12353515625</c:v>
                </c:pt>
                <c:pt idx="11">
                  <c:v>358.3818359375</c:v>
                </c:pt>
                <c:pt idx="12">
                  <c:v>363.63671875</c:v>
                </c:pt>
                <c:pt idx="13">
                  <c:v>368.15768554687497</c:v>
                </c:pt>
                <c:pt idx="14">
                  <c:v>372.10613281249999</c:v>
                </c:pt>
                <c:pt idx="15">
                  <c:v>376.87421875000001</c:v>
                </c:pt>
                <c:pt idx="16">
                  <c:v>380.9521484375</c:v>
                </c:pt>
                <c:pt idx="17">
                  <c:v>384.503232421875</c:v>
                </c:pt>
                <c:pt idx="18">
                  <c:v>387.55478515624998</c:v>
                </c:pt>
                <c:pt idx="19">
                  <c:v>390.83984375</c:v>
                </c:pt>
                <c:pt idx="20">
                  <c:v>393.77734375</c:v>
                </c:pt>
                <c:pt idx="21">
                  <c:v>397.98973632812499</c:v>
                </c:pt>
                <c:pt idx="22">
                  <c:v>401.826171875</c:v>
                </c:pt>
                <c:pt idx="23">
                  <c:v>404.88671875</c:v>
                </c:pt>
                <c:pt idx="24">
                  <c:v>408.40457031250003</c:v>
                </c:pt>
                <c:pt idx="25">
                  <c:v>411.880859375</c:v>
                </c:pt>
                <c:pt idx="26">
                  <c:v>415.42966796874998</c:v>
                </c:pt>
                <c:pt idx="27">
                  <c:v>418.22095703125001</c:v>
                </c:pt>
                <c:pt idx="28">
                  <c:v>421.052734375</c:v>
                </c:pt>
                <c:pt idx="29">
                  <c:v>423.923466796875</c:v>
                </c:pt>
                <c:pt idx="30">
                  <c:v>426.99111328125002</c:v>
                </c:pt>
                <c:pt idx="31">
                  <c:v>429.56855468750001</c:v>
                </c:pt>
                <c:pt idx="32">
                  <c:v>432.4326171875</c:v>
                </c:pt>
                <c:pt idx="33">
                  <c:v>435.96968750000002</c:v>
                </c:pt>
                <c:pt idx="34">
                  <c:v>438.59203124999999</c:v>
                </c:pt>
                <c:pt idx="35">
                  <c:v>441.37890625</c:v>
                </c:pt>
                <c:pt idx="36">
                  <c:v>443.7071484375</c:v>
                </c:pt>
                <c:pt idx="37">
                  <c:v>446.88036132812499</c:v>
                </c:pt>
                <c:pt idx="38">
                  <c:v>449.244140625</c:v>
                </c:pt>
                <c:pt idx="39">
                  <c:v>452.830078125</c:v>
                </c:pt>
                <c:pt idx="40">
                  <c:v>455.75605468750001</c:v>
                </c:pt>
                <c:pt idx="41">
                  <c:v>458.21590820312497</c:v>
                </c:pt>
                <c:pt idx="42">
                  <c:v>460.91634765624997</c:v>
                </c:pt>
                <c:pt idx="43">
                  <c:v>463.373046875</c:v>
                </c:pt>
                <c:pt idx="44">
                  <c:v>466.6669921875</c:v>
                </c:pt>
                <c:pt idx="45">
                  <c:v>469.764404296875</c:v>
                </c:pt>
                <c:pt idx="46">
                  <c:v>472.8134765625</c:v>
                </c:pt>
                <c:pt idx="47">
                  <c:v>476.05364257812494</c:v>
                </c:pt>
                <c:pt idx="48">
                  <c:v>478.86742187499999</c:v>
                </c:pt>
                <c:pt idx="49">
                  <c:v>481.70767578124997</c:v>
                </c:pt>
                <c:pt idx="50">
                  <c:v>484.076171875</c:v>
                </c:pt>
                <c:pt idx="51">
                  <c:v>487.44975585937499</c:v>
                </c:pt>
                <c:pt idx="52">
                  <c:v>490.9091796875</c:v>
                </c:pt>
                <c:pt idx="53">
                  <c:v>494.4814453125</c:v>
                </c:pt>
                <c:pt idx="54">
                  <c:v>497.53396484375003</c:v>
                </c:pt>
                <c:pt idx="55">
                  <c:v>500.80068359375002</c:v>
                </c:pt>
                <c:pt idx="56">
                  <c:v>503.17078125</c:v>
                </c:pt>
                <c:pt idx="57">
                  <c:v>505.85671874999997</c:v>
                </c:pt>
                <c:pt idx="58">
                  <c:v>509.06480468749999</c:v>
                </c:pt>
                <c:pt idx="59">
                  <c:v>512.24763671874996</c:v>
                </c:pt>
                <c:pt idx="60">
                  <c:v>515.17324218750002</c:v>
                </c:pt>
                <c:pt idx="61">
                  <c:v>518.388671875</c:v>
                </c:pt>
                <c:pt idx="62">
                  <c:v>521.7392578125</c:v>
                </c:pt>
                <c:pt idx="63">
                  <c:v>525.13621093749998</c:v>
                </c:pt>
                <c:pt idx="64">
                  <c:v>529.412109375</c:v>
                </c:pt>
                <c:pt idx="65">
                  <c:v>533.3330078125</c:v>
                </c:pt>
                <c:pt idx="66">
                  <c:v>536.3984375</c:v>
                </c:pt>
                <c:pt idx="67">
                  <c:v>540.3046875</c:v>
                </c:pt>
                <c:pt idx="68">
                  <c:v>543.93660156249996</c:v>
                </c:pt>
                <c:pt idx="69">
                  <c:v>547.619140625</c:v>
                </c:pt>
                <c:pt idx="70">
                  <c:v>550.98085937500002</c:v>
                </c:pt>
                <c:pt idx="71">
                  <c:v>554.28889648437507</c:v>
                </c:pt>
                <c:pt idx="72">
                  <c:v>558.55414062500006</c:v>
                </c:pt>
                <c:pt idx="73">
                  <c:v>562.69444335937499</c:v>
                </c:pt>
                <c:pt idx="74">
                  <c:v>565.8154296875</c:v>
                </c:pt>
                <c:pt idx="75">
                  <c:v>568.181640625</c:v>
                </c:pt>
                <c:pt idx="76">
                  <c:v>572.83984375</c:v>
                </c:pt>
                <c:pt idx="77">
                  <c:v>576.98526367187503</c:v>
                </c:pt>
                <c:pt idx="78">
                  <c:v>581.818359375</c:v>
                </c:pt>
                <c:pt idx="79">
                  <c:v>586.43814453125003</c:v>
                </c:pt>
                <c:pt idx="80">
                  <c:v>590.79746093749998</c:v>
                </c:pt>
                <c:pt idx="81">
                  <c:v>595.98828125</c:v>
                </c:pt>
                <c:pt idx="82">
                  <c:v>600.650390625</c:v>
                </c:pt>
                <c:pt idx="83">
                  <c:v>606.634765625</c:v>
                </c:pt>
                <c:pt idx="84">
                  <c:v>611.94273437499999</c:v>
                </c:pt>
                <c:pt idx="85">
                  <c:v>617.03964843749998</c:v>
                </c:pt>
                <c:pt idx="86">
                  <c:v>622.568359375</c:v>
                </c:pt>
                <c:pt idx="87">
                  <c:v>629.3994140625</c:v>
                </c:pt>
                <c:pt idx="88">
                  <c:v>635.83230468750003</c:v>
                </c:pt>
                <c:pt idx="89">
                  <c:v>641.833984375</c:v>
                </c:pt>
                <c:pt idx="90">
                  <c:v>649.22089843750007</c:v>
                </c:pt>
                <c:pt idx="91">
                  <c:v>659.08512695312504</c:v>
                </c:pt>
                <c:pt idx="92">
                  <c:v>669.13335937500005</c:v>
                </c:pt>
                <c:pt idx="93">
                  <c:v>680.06801757812514</c:v>
                </c:pt>
                <c:pt idx="94">
                  <c:v>690.4765625</c:v>
                </c:pt>
                <c:pt idx="95">
                  <c:v>701.30498046875005</c:v>
                </c:pt>
                <c:pt idx="96">
                  <c:v>721.81335937500023</c:v>
                </c:pt>
                <c:pt idx="97">
                  <c:v>740.30615234375</c:v>
                </c:pt>
                <c:pt idx="98">
                  <c:v>764.0517578125</c:v>
                </c:pt>
                <c:pt idx="99">
                  <c:v>794.8720703125</c:v>
                </c:pt>
                <c:pt idx="100">
                  <c:v>908.517578125</c:v>
                </c:pt>
              </c:numCache>
              <c:extLst xmlns:c15="http://schemas.microsoft.com/office/drawing/2012/chart"/>
            </c:numRef>
          </c:xVal>
          <c:yVal>
            <c:numRef>
              <c:f>Throughput_SBFD!$B$6:$B$106</c:f>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extLst xmlns:c15="http://schemas.microsoft.com/office/drawing/2012/chart"/>
            </c:numRef>
          </c:yVal>
          <c:smooth val="1"/>
          <c:extLst xmlns:c15="http://schemas.microsoft.com/office/drawing/2012/chart">
            <c:ext xmlns:c16="http://schemas.microsoft.com/office/drawing/2014/chart" uri="{C3380CC4-5D6E-409C-BE32-E72D297353CC}">
              <c16:uniqueId val="{00000001-4905-4E81-8F5C-3C8A4142B92A}"/>
            </c:ext>
          </c:extLst>
        </c:ser>
        <c:dLbls>
          <c:showLegendKey val="0"/>
          <c:showVal val="0"/>
          <c:showCatName val="0"/>
          <c:showSerName val="0"/>
          <c:showPercent val="0"/>
          <c:showBubbleSize val="0"/>
        </c:dLbls>
        <c:axId val="-248057936"/>
        <c:axId val="-248041616"/>
        <c:extLst>
          <c:ext xmlns:c15="http://schemas.microsoft.com/office/drawing/2012/chart" uri="{02D57815-91ED-43cb-92C2-25804820EDAC}">
            <c15:filteredScatterSeries>
              <c15:ser>
                <c:idx val="6"/>
                <c:order val="1"/>
                <c:tx>
                  <c:strRef>
                    <c:extLst>
                      <c:ext uri="{02D57815-91ED-43cb-92C2-25804820EDAC}">
                        <c15:formulaRef>
                          <c15:sqref>Throughput_TDD!$I$3</c15:sqref>
                        </c15:formulaRef>
                      </c:ext>
                    </c:extLst>
                    <c:strCache>
                      <c:ptCount val="1"/>
                      <c:pt idx="0">
                        <c:v>PRACH -140</c:v>
                      </c:pt>
                    </c:strCache>
                  </c:strRef>
                </c:tx>
                <c:spPr>
                  <a:ln w="12700">
                    <a:solidFill>
                      <a:srgbClr val="FF0000"/>
                    </a:solidFill>
                    <a:prstDash val="solid"/>
                  </a:ln>
                </c:spPr>
                <c:marker>
                  <c:symbol val="none"/>
                </c:marker>
                <c:xVal>
                  <c:numRef>
                    <c:extLst>
                      <c:ext uri="{02D57815-91ED-43cb-92C2-25804820EDAC}">
                        <c15:formulaRef>
                          <c15:sqref>Throughput_TDD!$I$6:$I$106</c15:sqref>
                        </c15:formulaRef>
                      </c:ext>
                    </c:extLst>
                    <c:numCache>
                      <c:formatCode>0.0_ </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extLst>
                      <c:ext uri="{02D57815-91ED-43cb-92C2-25804820EDAC}">
                        <c15:formulaRef>
                          <c15:sqref>Throughput_TDD!$B$6:$B$106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c:ext xmlns:c16="http://schemas.microsoft.com/office/drawing/2014/chart" uri="{C3380CC4-5D6E-409C-BE32-E72D297353CC}">
                    <c16:uniqueId val="{00000002-4905-4E81-8F5C-3C8A4142B92A}"/>
                  </c:ext>
                </c:extLst>
              </c15:ser>
            </c15:filteredScatterSeries>
            <c15:filteredScatterSeries>
              <c15:ser>
                <c:idx val="7"/>
                <c:order val="2"/>
                <c:tx>
                  <c:strRef>
                    <c:extLst xmlns:c15="http://schemas.microsoft.com/office/drawing/2012/chart">
                      <c:ext xmlns:c15="http://schemas.microsoft.com/office/drawing/2012/chart" uri="{02D57815-91ED-43cb-92C2-25804820EDAC}">
                        <c15:formulaRef>
                          <c15:sqref>Throughput_TDD!$O$3</c15:sqref>
                        </c15:formulaRef>
                      </c:ext>
                    </c:extLst>
                    <c:strCache>
                      <c:ptCount val="1"/>
                      <c:pt idx="0">
                        <c:v>PRACH -130</c:v>
                      </c:pt>
                    </c:strCache>
                  </c:strRef>
                </c:tx>
                <c:spPr>
                  <a:ln w="12700">
                    <a:solidFill>
                      <a:srgbClr val="00B0F0"/>
                    </a:solidFill>
                    <a:prstDash val="solid"/>
                  </a:ln>
                </c:spPr>
                <c:marker>
                  <c:symbol val="none"/>
                </c:marker>
                <c:xVal>
                  <c:numRef>
                    <c:extLst xmlns:c15="http://schemas.microsoft.com/office/drawing/2012/chart">
                      <c:ext xmlns:c15="http://schemas.microsoft.com/office/drawing/2012/chart" uri="{02D57815-91ED-43cb-92C2-25804820EDAC}">
                        <c15:formulaRef>
                          <c15:sqref>Throughput_TDD!$O$6:$O$106</c15:sqref>
                        </c15:formulaRef>
                      </c:ext>
                    </c:extLst>
                    <c:numCache>
                      <c:formatCode>0.0_ </c:formatCode>
                      <c:ptCount val="101"/>
                      <c:pt idx="0">
                        <c:v>176.763671875</c:v>
                      </c:pt>
                      <c:pt idx="1">
                        <c:v>260.63207031249999</c:v>
                      </c:pt>
                      <c:pt idx="2">
                        <c:v>285.51945312499998</c:v>
                      </c:pt>
                      <c:pt idx="3">
                        <c:v>302.170283203125</c:v>
                      </c:pt>
                      <c:pt idx="4">
                        <c:v>313.75730468749998</c:v>
                      </c:pt>
                      <c:pt idx="5">
                        <c:v>322.76518554687499</c:v>
                      </c:pt>
                      <c:pt idx="6">
                        <c:v>330.715390625</c:v>
                      </c:pt>
                      <c:pt idx="7">
                        <c:v>338.87966796875003</c:v>
                      </c:pt>
                      <c:pt idx="8">
                        <c:v>343.95921874999999</c:v>
                      </c:pt>
                      <c:pt idx="9">
                        <c:v>348.92916015625002</c:v>
                      </c:pt>
                      <c:pt idx="10">
                        <c:v>354.87119140624998</c:v>
                      </c:pt>
                      <c:pt idx="11">
                        <c:v>359.79639648437501</c:v>
                      </c:pt>
                      <c:pt idx="12">
                        <c:v>364.52156250000002</c:v>
                      </c:pt>
                      <c:pt idx="13">
                        <c:v>368.44199218749998</c:v>
                      </c:pt>
                      <c:pt idx="14">
                        <c:v>372.0927734375</c:v>
                      </c:pt>
                      <c:pt idx="15">
                        <c:v>376.101318359375</c:v>
                      </c:pt>
                      <c:pt idx="16">
                        <c:v>380.32003906249997</c:v>
                      </c:pt>
                      <c:pt idx="17">
                        <c:v>384.15515625</c:v>
                      </c:pt>
                      <c:pt idx="18">
                        <c:v>387.27904296874999</c:v>
                      </c:pt>
                      <c:pt idx="19">
                        <c:v>390.5322265625</c:v>
                      </c:pt>
                      <c:pt idx="20">
                        <c:v>393.66484374999999</c:v>
                      </c:pt>
                      <c:pt idx="21">
                        <c:v>396.94568359375</c:v>
                      </c:pt>
                      <c:pt idx="22">
                        <c:v>400.61076171874998</c:v>
                      </c:pt>
                      <c:pt idx="23">
                        <c:v>403.48748046874999</c:v>
                      </c:pt>
                      <c:pt idx="24">
                        <c:v>406.779296875</c:v>
                      </c:pt>
                      <c:pt idx="25">
                        <c:v>410.482421875</c:v>
                      </c:pt>
                      <c:pt idx="26">
                        <c:v>413.546875</c:v>
                      </c:pt>
                      <c:pt idx="27">
                        <c:v>416.6669921875</c:v>
                      </c:pt>
                      <c:pt idx="28">
                        <c:v>419.3690234375</c:v>
                      </c:pt>
                      <c:pt idx="29">
                        <c:v>423.39474609374997</c:v>
                      </c:pt>
                      <c:pt idx="30">
                        <c:v>426.76884765624999</c:v>
                      </c:pt>
                      <c:pt idx="31">
                        <c:v>429.1845703125</c:v>
                      </c:pt>
                      <c:pt idx="32">
                        <c:v>431.440546875</c:v>
                      </c:pt>
                      <c:pt idx="33">
                        <c:v>434.60933593750002</c:v>
                      </c:pt>
                      <c:pt idx="34">
                        <c:v>437.3896484375</c:v>
                      </c:pt>
                      <c:pt idx="35">
                        <c:v>440.08442382812501</c:v>
                      </c:pt>
                      <c:pt idx="36">
                        <c:v>442.65140624999998</c:v>
                      </c:pt>
                      <c:pt idx="37">
                        <c:v>445.91470703125003</c:v>
                      </c:pt>
                      <c:pt idx="38">
                        <c:v>448.7802734375</c:v>
                      </c:pt>
                      <c:pt idx="39">
                        <c:v>451.7646484375</c:v>
                      </c:pt>
                      <c:pt idx="40">
                        <c:v>454.66074218749998</c:v>
                      </c:pt>
                      <c:pt idx="41">
                        <c:v>457.564453125</c:v>
                      </c:pt>
                      <c:pt idx="42">
                        <c:v>459.958984375</c:v>
                      </c:pt>
                      <c:pt idx="43">
                        <c:v>462.58024414062498</c:v>
                      </c:pt>
                      <c:pt idx="44">
                        <c:v>465.20527343750001</c:v>
                      </c:pt>
                      <c:pt idx="45">
                        <c:v>468.8642578125</c:v>
                      </c:pt>
                      <c:pt idx="46">
                        <c:v>471.455078125</c:v>
                      </c:pt>
                      <c:pt idx="47">
                        <c:v>474.23722656249998</c:v>
                      </c:pt>
                      <c:pt idx="48">
                        <c:v>477.59839843750001</c:v>
                      </c:pt>
                      <c:pt idx="49">
                        <c:v>479.68080078125001</c:v>
                      </c:pt>
                      <c:pt idx="50">
                        <c:v>482.328125</c:v>
                      </c:pt>
                      <c:pt idx="51">
                        <c:v>485.40601562500001</c:v>
                      </c:pt>
                      <c:pt idx="52">
                        <c:v>489.0830078125</c:v>
                      </c:pt>
                      <c:pt idx="53">
                        <c:v>492.537109375</c:v>
                      </c:pt>
                      <c:pt idx="54">
                        <c:v>496.01675781250003</c:v>
                      </c:pt>
                      <c:pt idx="55">
                        <c:v>499.03857421875</c:v>
                      </c:pt>
                      <c:pt idx="56">
                        <c:v>502.3251953125</c:v>
                      </c:pt>
                      <c:pt idx="57">
                        <c:v>505.26726562499994</c:v>
                      </c:pt>
                      <c:pt idx="58">
                        <c:v>507.9365234375</c:v>
                      </c:pt>
                      <c:pt idx="59">
                        <c:v>511.45197265625001</c:v>
                      </c:pt>
                      <c:pt idx="60">
                        <c:v>514.67011718749995</c:v>
                      </c:pt>
                      <c:pt idx="61">
                        <c:v>517.18504882812499</c:v>
                      </c:pt>
                      <c:pt idx="62">
                        <c:v>520.9306640625</c:v>
                      </c:pt>
                      <c:pt idx="63">
                        <c:v>523.99736328125005</c:v>
                      </c:pt>
                      <c:pt idx="64">
                        <c:v>527.6591796875</c:v>
                      </c:pt>
                      <c:pt idx="65">
                        <c:v>531.048828125</c:v>
                      </c:pt>
                      <c:pt idx="66">
                        <c:v>534.6064453125</c:v>
                      </c:pt>
                      <c:pt idx="67">
                        <c:v>537.8154296875</c:v>
                      </c:pt>
                      <c:pt idx="68">
                        <c:v>540.96699218750007</c:v>
                      </c:pt>
                      <c:pt idx="69">
                        <c:v>544.7882421874998</c:v>
                      </c:pt>
                      <c:pt idx="70">
                        <c:v>548.5712890625</c:v>
                      </c:pt>
                      <c:pt idx="71">
                        <c:v>552.55985351562504</c:v>
                      </c:pt>
                      <c:pt idx="72">
                        <c:v>556.21527343750006</c:v>
                      </c:pt>
                      <c:pt idx="73">
                        <c:v>559.8193359375</c:v>
                      </c:pt>
                      <c:pt idx="74">
                        <c:v>564.4765625</c:v>
                      </c:pt>
                      <c:pt idx="75">
                        <c:v>567.4736328125</c:v>
                      </c:pt>
                      <c:pt idx="76">
                        <c:v>571.4287109375</c:v>
                      </c:pt>
                      <c:pt idx="77">
                        <c:v>575</c:v>
                      </c:pt>
                      <c:pt idx="78">
                        <c:v>579.35777343749999</c:v>
                      </c:pt>
                      <c:pt idx="79">
                        <c:v>584.09353515625003</c:v>
                      </c:pt>
                      <c:pt idx="80">
                        <c:v>589.70292968749993</c:v>
                      </c:pt>
                      <c:pt idx="81">
                        <c:v>594.5916406250002</c:v>
                      </c:pt>
                      <c:pt idx="82">
                        <c:v>599.45375000000001</c:v>
                      </c:pt>
                      <c:pt idx="83">
                        <c:v>606.2058300781249</c:v>
                      </c:pt>
                      <c:pt idx="84">
                        <c:v>612.28132812499996</c:v>
                      </c:pt>
                      <c:pt idx="85">
                        <c:v>617.49594726562486</c:v>
                      </c:pt>
                      <c:pt idx="86">
                        <c:v>623.376953125</c:v>
                      </c:pt>
                      <c:pt idx="87">
                        <c:v>629.70830078124993</c:v>
                      </c:pt>
                      <c:pt idx="88">
                        <c:v>636.81535156250015</c:v>
                      </c:pt>
                      <c:pt idx="89">
                        <c:v>643.28272460937512</c:v>
                      </c:pt>
                      <c:pt idx="90">
                        <c:v>651.87021484375009</c:v>
                      </c:pt>
                      <c:pt idx="91">
                        <c:v>660.9465136718751</c:v>
                      </c:pt>
                      <c:pt idx="92">
                        <c:v>670.86871093750005</c:v>
                      </c:pt>
                      <c:pt idx="93">
                        <c:v>681.3876953125</c:v>
                      </c:pt>
                      <c:pt idx="94">
                        <c:v>690.8076171875</c:v>
                      </c:pt>
                      <c:pt idx="95">
                        <c:v>705.17314453125005</c:v>
                      </c:pt>
                      <c:pt idx="96">
                        <c:v>720.87050781250002</c:v>
                      </c:pt>
                      <c:pt idx="97">
                        <c:v>741.19648437500007</c:v>
                      </c:pt>
                      <c:pt idx="98">
                        <c:v>763.11119140624999</c:v>
                      </c:pt>
                      <c:pt idx="99">
                        <c:v>793.54166015625003</c:v>
                      </c:pt>
                      <c:pt idx="100">
                        <c:v>912.2802734375</c:v>
                      </c:pt>
                    </c:numCache>
                  </c:numRef>
                </c:xVal>
                <c:yVal>
                  <c:numRef>
                    <c:extLst xmlns:c15="http://schemas.microsoft.com/office/drawing/2012/chart">
                      <c:ext xmlns:c15="http://schemas.microsoft.com/office/drawing/2012/chart" uri="{02D57815-91ED-43cb-92C2-25804820EDAC}">
                        <c15:formulaRef>
                          <c15:sqref>Throughput_TDD!$B$6:$B$106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5="http://schemas.microsoft.com/office/drawing/2012/chart">
                  <c:ext xmlns:c16="http://schemas.microsoft.com/office/drawing/2014/chart" uri="{C3380CC4-5D6E-409C-BE32-E72D297353CC}">
                    <c16:uniqueId val="{00000003-4905-4E81-8F5C-3C8A4142B92A}"/>
                  </c:ext>
                </c:extLst>
              </c15:ser>
            </c15:filteredScatterSeries>
            <c15:filteredScatterSeries>
              <c15:ser>
                <c:idx val="8"/>
                <c:order val="3"/>
                <c:tx>
                  <c:strRef>
                    <c:extLst xmlns:c15="http://schemas.microsoft.com/office/drawing/2012/chart">
                      <c:ext xmlns:c15="http://schemas.microsoft.com/office/drawing/2012/chart" uri="{02D57815-91ED-43cb-92C2-25804820EDAC}">
                        <c15:formulaRef>
                          <c15:sqref>Throughput_SBFD!$C$3</c15:sqref>
                        </c15:formulaRef>
                      </c:ext>
                    </c:extLst>
                    <c:strCache>
                      <c:ptCount val="1"/>
                      <c:pt idx="0">
                        <c:v>PRACH -120</c:v>
                      </c:pt>
                    </c:strCache>
                  </c:strRef>
                </c:tx>
                <c:spPr>
                  <a:ln w="12700">
                    <a:solidFill>
                      <a:srgbClr val="92D050"/>
                    </a:solidFill>
                    <a:prstDash val="solid"/>
                  </a:ln>
                </c:spPr>
                <c:marker>
                  <c:symbol val="none"/>
                </c:marker>
                <c:xVal>
                  <c:numRef>
                    <c:extLst xmlns:c15="http://schemas.microsoft.com/office/drawing/2012/chart">
                      <c:ext xmlns:c15="http://schemas.microsoft.com/office/drawing/2012/chart" uri="{02D57815-91ED-43cb-92C2-25804820EDAC}">
                        <c15:formulaRef>
                          <c15:sqref>Throughput_SBFD!$C$6:$C$106</c15:sqref>
                        </c15:formulaRef>
                      </c:ext>
                    </c:extLst>
                    <c:numCache>
                      <c:formatCode>0.0_ </c:formatCode>
                      <c:ptCount val="101"/>
                      <c:pt idx="0">
                        <c:v>176.763671875</c:v>
                      </c:pt>
                      <c:pt idx="1">
                        <c:v>260.63207031249999</c:v>
                      </c:pt>
                      <c:pt idx="2">
                        <c:v>285.51945312499998</c:v>
                      </c:pt>
                      <c:pt idx="3">
                        <c:v>302.170283203125</c:v>
                      </c:pt>
                      <c:pt idx="4">
                        <c:v>313.75730468749998</c:v>
                      </c:pt>
                      <c:pt idx="5">
                        <c:v>322.76518554687499</c:v>
                      </c:pt>
                      <c:pt idx="6">
                        <c:v>330.715390625</c:v>
                      </c:pt>
                      <c:pt idx="7">
                        <c:v>338.87966796875003</c:v>
                      </c:pt>
                      <c:pt idx="8">
                        <c:v>343.95921874999999</c:v>
                      </c:pt>
                      <c:pt idx="9">
                        <c:v>348.92916015625002</c:v>
                      </c:pt>
                      <c:pt idx="10">
                        <c:v>354.87119140624998</c:v>
                      </c:pt>
                      <c:pt idx="11">
                        <c:v>359.79639648437501</c:v>
                      </c:pt>
                      <c:pt idx="12">
                        <c:v>364.52156250000002</c:v>
                      </c:pt>
                      <c:pt idx="13">
                        <c:v>368.44199218749998</c:v>
                      </c:pt>
                      <c:pt idx="14">
                        <c:v>372.0927734375</c:v>
                      </c:pt>
                      <c:pt idx="15">
                        <c:v>376.101318359375</c:v>
                      </c:pt>
                      <c:pt idx="16">
                        <c:v>380.32003906249997</c:v>
                      </c:pt>
                      <c:pt idx="17">
                        <c:v>384.15515625</c:v>
                      </c:pt>
                      <c:pt idx="18">
                        <c:v>387.27904296874999</c:v>
                      </c:pt>
                      <c:pt idx="19">
                        <c:v>390.5322265625</c:v>
                      </c:pt>
                      <c:pt idx="20">
                        <c:v>393.66484374999999</c:v>
                      </c:pt>
                      <c:pt idx="21">
                        <c:v>396.94568359375</c:v>
                      </c:pt>
                      <c:pt idx="22">
                        <c:v>400.61076171874998</c:v>
                      </c:pt>
                      <c:pt idx="23">
                        <c:v>403.48748046874999</c:v>
                      </c:pt>
                      <c:pt idx="24">
                        <c:v>406.779296875</c:v>
                      </c:pt>
                      <c:pt idx="25">
                        <c:v>410.482421875</c:v>
                      </c:pt>
                      <c:pt idx="26">
                        <c:v>413.546875</c:v>
                      </c:pt>
                      <c:pt idx="27">
                        <c:v>416.6669921875</c:v>
                      </c:pt>
                      <c:pt idx="28">
                        <c:v>419.3690234375</c:v>
                      </c:pt>
                      <c:pt idx="29">
                        <c:v>423.39474609374997</c:v>
                      </c:pt>
                      <c:pt idx="30">
                        <c:v>426.76884765624999</c:v>
                      </c:pt>
                      <c:pt idx="31">
                        <c:v>429.1845703125</c:v>
                      </c:pt>
                      <c:pt idx="32">
                        <c:v>431.440546875</c:v>
                      </c:pt>
                      <c:pt idx="33">
                        <c:v>434.60933593750002</c:v>
                      </c:pt>
                      <c:pt idx="34">
                        <c:v>437.3896484375</c:v>
                      </c:pt>
                      <c:pt idx="35">
                        <c:v>440.08442382812501</c:v>
                      </c:pt>
                      <c:pt idx="36">
                        <c:v>442.65140624999998</c:v>
                      </c:pt>
                      <c:pt idx="37">
                        <c:v>445.91470703125003</c:v>
                      </c:pt>
                      <c:pt idx="38">
                        <c:v>448.7802734375</c:v>
                      </c:pt>
                      <c:pt idx="39">
                        <c:v>451.7646484375</c:v>
                      </c:pt>
                      <c:pt idx="40">
                        <c:v>454.66074218749998</c:v>
                      </c:pt>
                      <c:pt idx="41">
                        <c:v>457.564453125</c:v>
                      </c:pt>
                      <c:pt idx="42">
                        <c:v>459.958984375</c:v>
                      </c:pt>
                      <c:pt idx="43">
                        <c:v>462.58024414062498</c:v>
                      </c:pt>
                      <c:pt idx="44">
                        <c:v>465.20527343750001</c:v>
                      </c:pt>
                      <c:pt idx="45">
                        <c:v>468.8642578125</c:v>
                      </c:pt>
                      <c:pt idx="46">
                        <c:v>471.455078125</c:v>
                      </c:pt>
                      <c:pt idx="47">
                        <c:v>474.23722656249998</c:v>
                      </c:pt>
                      <c:pt idx="48">
                        <c:v>477.59839843750001</c:v>
                      </c:pt>
                      <c:pt idx="49">
                        <c:v>479.68080078125001</c:v>
                      </c:pt>
                      <c:pt idx="50">
                        <c:v>482.328125</c:v>
                      </c:pt>
                      <c:pt idx="51">
                        <c:v>485.40601562500001</c:v>
                      </c:pt>
                      <c:pt idx="52">
                        <c:v>489.0830078125</c:v>
                      </c:pt>
                      <c:pt idx="53">
                        <c:v>492.537109375</c:v>
                      </c:pt>
                      <c:pt idx="54">
                        <c:v>496.01675781250003</c:v>
                      </c:pt>
                      <c:pt idx="55">
                        <c:v>499.03857421875</c:v>
                      </c:pt>
                      <c:pt idx="56">
                        <c:v>502.3251953125</c:v>
                      </c:pt>
                      <c:pt idx="57">
                        <c:v>505.26726562499994</c:v>
                      </c:pt>
                      <c:pt idx="58">
                        <c:v>507.9365234375</c:v>
                      </c:pt>
                      <c:pt idx="59">
                        <c:v>511.45197265625001</c:v>
                      </c:pt>
                      <c:pt idx="60">
                        <c:v>514.67011718749995</c:v>
                      </c:pt>
                      <c:pt idx="61">
                        <c:v>517.18504882812499</c:v>
                      </c:pt>
                      <c:pt idx="62">
                        <c:v>520.9306640625</c:v>
                      </c:pt>
                      <c:pt idx="63">
                        <c:v>523.99736328125005</c:v>
                      </c:pt>
                      <c:pt idx="64">
                        <c:v>527.6591796875</c:v>
                      </c:pt>
                      <c:pt idx="65">
                        <c:v>531.048828125</c:v>
                      </c:pt>
                      <c:pt idx="66">
                        <c:v>534.6064453125</c:v>
                      </c:pt>
                      <c:pt idx="67">
                        <c:v>537.8154296875</c:v>
                      </c:pt>
                      <c:pt idx="68">
                        <c:v>540.96699218750007</c:v>
                      </c:pt>
                      <c:pt idx="69">
                        <c:v>544.7882421874998</c:v>
                      </c:pt>
                      <c:pt idx="70">
                        <c:v>548.5712890625</c:v>
                      </c:pt>
                      <c:pt idx="71">
                        <c:v>552.55985351562504</c:v>
                      </c:pt>
                      <c:pt idx="72">
                        <c:v>556.21527343750006</c:v>
                      </c:pt>
                      <c:pt idx="73">
                        <c:v>559.8193359375</c:v>
                      </c:pt>
                      <c:pt idx="74">
                        <c:v>564.4765625</c:v>
                      </c:pt>
                      <c:pt idx="75">
                        <c:v>567.4736328125</c:v>
                      </c:pt>
                      <c:pt idx="76">
                        <c:v>571.4287109375</c:v>
                      </c:pt>
                      <c:pt idx="77">
                        <c:v>575</c:v>
                      </c:pt>
                      <c:pt idx="78">
                        <c:v>579.35777343749999</c:v>
                      </c:pt>
                      <c:pt idx="79">
                        <c:v>584.09353515625003</c:v>
                      </c:pt>
                      <c:pt idx="80">
                        <c:v>589.70292968749993</c:v>
                      </c:pt>
                      <c:pt idx="81">
                        <c:v>594.5916406250002</c:v>
                      </c:pt>
                      <c:pt idx="82">
                        <c:v>599.45375000000001</c:v>
                      </c:pt>
                      <c:pt idx="83">
                        <c:v>606.2058300781249</c:v>
                      </c:pt>
                      <c:pt idx="84">
                        <c:v>612.28132812499996</c:v>
                      </c:pt>
                      <c:pt idx="85">
                        <c:v>617.49594726562486</c:v>
                      </c:pt>
                      <c:pt idx="86">
                        <c:v>623.376953125</c:v>
                      </c:pt>
                      <c:pt idx="87">
                        <c:v>629.70830078124993</c:v>
                      </c:pt>
                      <c:pt idx="88">
                        <c:v>636.81535156250015</c:v>
                      </c:pt>
                      <c:pt idx="89">
                        <c:v>643.28272460937512</c:v>
                      </c:pt>
                      <c:pt idx="90">
                        <c:v>651.87021484375009</c:v>
                      </c:pt>
                      <c:pt idx="91">
                        <c:v>660.9465136718751</c:v>
                      </c:pt>
                      <c:pt idx="92">
                        <c:v>670.86871093750005</c:v>
                      </c:pt>
                      <c:pt idx="93">
                        <c:v>681.3876953125</c:v>
                      </c:pt>
                      <c:pt idx="94">
                        <c:v>690.8076171875</c:v>
                      </c:pt>
                      <c:pt idx="95">
                        <c:v>705.17314453125005</c:v>
                      </c:pt>
                      <c:pt idx="96">
                        <c:v>720.87050781250002</c:v>
                      </c:pt>
                      <c:pt idx="97">
                        <c:v>741.19648437500007</c:v>
                      </c:pt>
                      <c:pt idx="98">
                        <c:v>763.11119140624999</c:v>
                      </c:pt>
                      <c:pt idx="99">
                        <c:v>793.54166015625003</c:v>
                      </c:pt>
                      <c:pt idx="100">
                        <c:v>912.2802734375</c:v>
                      </c:pt>
                    </c:numCache>
                  </c:numRef>
                </c:xVal>
                <c:yVal>
                  <c:numRef>
                    <c:extLst xmlns:c15="http://schemas.microsoft.com/office/drawing/2012/chart">
                      <c:ext xmlns:c15="http://schemas.microsoft.com/office/drawing/2012/chart" uri="{02D57815-91ED-43cb-92C2-25804820EDAC}">
                        <c15:formulaRef>
                          <c15:sqref>Throughput_SBFD!$B$6:$B$106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5="http://schemas.microsoft.com/office/drawing/2012/chart">
                  <c:ext xmlns:c16="http://schemas.microsoft.com/office/drawing/2014/chart" uri="{C3380CC4-5D6E-409C-BE32-E72D297353CC}">
                    <c16:uniqueId val="{00000004-4905-4E81-8F5C-3C8A4142B92A}"/>
                  </c:ext>
                </c:extLst>
              </c15:ser>
            </c15:filteredScatterSeries>
            <c15:filteredScatterSeries>
              <c15:ser>
                <c:idx val="11"/>
                <c:order val="4"/>
                <c:tx>
                  <c:strRef>
                    <c:extLst xmlns:c15="http://schemas.microsoft.com/office/drawing/2012/chart">
                      <c:ext xmlns:c15="http://schemas.microsoft.com/office/drawing/2012/chart" uri="{02D57815-91ED-43cb-92C2-25804820EDAC}">
                        <c15:formulaRef>
                          <c15:sqref>Throughput_SBFD!$I$3</c15:sqref>
                        </c15:formulaRef>
                      </c:ext>
                    </c:extLst>
                    <c:strCache>
                      <c:ptCount val="1"/>
                      <c:pt idx="0">
                        <c:v>PRACH -110</c:v>
                      </c:pt>
                    </c:strCache>
                  </c:strRef>
                </c:tx>
                <c:spPr>
                  <a:ln w="12700">
                    <a:solidFill>
                      <a:srgbClr val="FF0000"/>
                    </a:solidFill>
                    <a:prstDash val="sysDash"/>
                  </a:ln>
                </c:spPr>
                <c:marker>
                  <c:symbol val="none"/>
                </c:marker>
                <c:xVal>
                  <c:numRef>
                    <c:extLst xmlns:c15="http://schemas.microsoft.com/office/drawing/2012/chart">
                      <c:ext xmlns:c15="http://schemas.microsoft.com/office/drawing/2012/chart" uri="{02D57815-91ED-43cb-92C2-25804820EDAC}">
                        <c15:formulaRef>
                          <c15:sqref>Throughput_SBFD!$I$6:$I$106</c15:sqref>
                        </c15:formulaRef>
                      </c:ext>
                    </c:extLst>
                    <c:numCache>
                      <c:formatCode>0.0_ </c:formatCode>
                      <c:ptCount val="101"/>
                      <c:pt idx="0">
                        <c:v>176.763671875</c:v>
                      </c:pt>
                      <c:pt idx="1">
                        <c:v>256.57988281249999</c:v>
                      </c:pt>
                      <c:pt idx="2">
                        <c:v>278.81632812499998</c:v>
                      </c:pt>
                      <c:pt idx="3">
                        <c:v>294.19719726562499</c:v>
                      </c:pt>
                      <c:pt idx="4">
                        <c:v>307.01695312499999</c:v>
                      </c:pt>
                      <c:pt idx="5">
                        <c:v>319.08769531249999</c:v>
                      </c:pt>
                      <c:pt idx="6">
                        <c:v>328.0419921875</c:v>
                      </c:pt>
                      <c:pt idx="7">
                        <c:v>335.78575195312499</c:v>
                      </c:pt>
                      <c:pt idx="8">
                        <c:v>342.54124999999999</c:v>
                      </c:pt>
                      <c:pt idx="9">
                        <c:v>347.826171875</c:v>
                      </c:pt>
                      <c:pt idx="10">
                        <c:v>353.43466796874998</c:v>
                      </c:pt>
                      <c:pt idx="11">
                        <c:v>360.02122070312498</c:v>
                      </c:pt>
                      <c:pt idx="12">
                        <c:v>365.16238281250003</c:v>
                      </c:pt>
                      <c:pt idx="13">
                        <c:v>369.23046875</c:v>
                      </c:pt>
                      <c:pt idx="14">
                        <c:v>373.056640625</c:v>
                      </c:pt>
                      <c:pt idx="15">
                        <c:v>377.09614257812501</c:v>
                      </c:pt>
                      <c:pt idx="16">
                        <c:v>380.9521484375</c:v>
                      </c:pt>
                      <c:pt idx="17">
                        <c:v>384.249638671875</c:v>
                      </c:pt>
                      <c:pt idx="18">
                        <c:v>387.42916015625002</c:v>
                      </c:pt>
                      <c:pt idx="19">
                        <c:v>390.572509765625</c:v>
                      </c:pt>
                      <c:pt idx="20">
                        <c:v>393.626953125</c:v>
                      </c:pt>
                      <c:pt idx="21">
                        <c:v>397.515625</c:v>
                      </c:pt>
                      <c:pt idx="22">
                        <c:v>401.63205078125003</c:v>
                      </c:pt>
                      <c:pt idx="23">
                        <c:v>404.26052734375003</c:v>
                      </c:pt>
                      <c:pt idx="24">
                        <c:v>407.73167968749999</c:v>
                      </c:pt>
                      <c:pt idx="25">
                        <c:v>411.338623046875</c:v>
                      </c:pt>
                      <c:pt idx="26">
                        <c:v>414.0791015625</c:v>
                      </c:pt>
                      <c:pt idx="27">
                        <c:v>417.02920898437503</c:v>
                      </c:pt>
                      <c:pt idx="28">
                        <c:v>420.34402343750003</c:v>
                      </c:pt>
                      <c:pt idx="29">
                        <c:v>423.11980468749999</c:v>
                      </c:pt>
                      <c:pt idx="30">
                        <c:v>426.45849609375</c:v>
                      </c:pt>
                      <c:pt idx="31">
                        <c:v>428.97470703124998</c:v>
                      </c:pt>
                      <c:pt idx="32">
                        <c:v>431.9658203125</c:v>
                      </c:pt>
                      <c:pt idx="33">
                        <c:v>435.59451171875003</c:v>
                      </c:pt>
                      <c:pt idx="34">
                        <c:v>438.1337890625</c:v>
                      </c:pt>
                      <c:pt idx="35">
                        <c:v>441.20405273437501</c:v>
                      </c:pt>
                      <c:pt idx="36">
                        <c:v>443.564453125</c:v>
                      </c:pt>
                      <c:pt idx="37">
                        <c:v>446.71659179687498</c:v>
                      </c:pt>
                      <c:pt idx="38">
                        <c:v>449.244140625</c:v>
                      </c:pt>
                      <c:pt idx="39">
                        <c:v>452.574462890625</c:v>
                      </c:pt>
                      <c:pt idx="40">
                        <c:v>455.16074218749998</c:v>
                      </c:pt>
                      <c:pt idx="41">
                        <c:v>458.11962890625</c:v>
                      </c:pt>
                      <c:pt idx="42">
                        <c:v>460.5546875</c:v>
                      </c:pt>
                      <c:pt idx="43">
                        <c:v>463.275634765625</c:v>
                      </c:pt>
                      <c:pt idx="44">
                        <c:v>465.85367187500003</c:v>
                      </c:pt>
                      <c:pt idx="45">
                        <c:v>469.5478515625</c:v>
                      </c:pt>
                      <c:pt idx="46">
                        <c:v>472.28974609375001</c:v>
                      </c:pt>
                      <c:pt idx="47">
                        <c:v>475.583984375</c:v>
                      </c:pt>
                      <c:pt idx="48">
                        <c:v>477.8759765625</c:v>
                      </c:pt>
                      <c:pt idx="49">
                        <c:v>480.53116210937503</c:v>
                      </c:pt>
                      <c:pt idx="50">
                        <c:v>483.091796875</c:v>
                      </c:pt>
                      <c:pt idx="51">
                        <c:v>485.830078125</c:v>
                      </c:pt>
                      <c:pt idx="52">
                        <c:v>489.15234375</c:v>
                      </c:pt>
                      <c:pt idx="53">
                        <c:v>492.99199218749999</c:v>
                      </c:pt>
                      <c:pt idx="54">
                        <c:v>496.1240234375</c:v>
                      </c:pt>
                      <c:pt idx="55">
                        <c:v>498.80078125</c:v>
                      </c:pt>
                      <c:pt idx="56">
                        <c:v>501.21656250000001</c:v>
                      </c:pt>
                      <c:pt idx="57">
                        <c:v>504.0654296875</c:v>
                      </c:pt>
                      <c:pt idx="58">
                        <c:v>507.3994140625</c:v>
                      </c:pt>
                      <c:pt idx="59">
                        <c:v>510.638671875</c:v>
                      </c:pt>
                      <c:pt idx="60">
                        <c:v>513.76171875</c:v>
                      </c:pt>
                      <c:pt idx="61">
                        <c:v>516.60546875</c:v>
                      </c:pt>
                      <c:pt idx="62">
                        <c:v>519.91480468750001</c:v>
                      </c:pt>
                      <c:pt idx="63">
                        <c:v>523.3642578125</c:v>
                      </c:pt>
                      <c:pt idx="64">
                        <c:v>527.38457031250005</c:v>
                      </c:pt>
                      <c:pt idx="65">
                        <c:v>531.365234375</c:v>
                      </c:pt>
                      <c:pt idx="66">
                        <c:v>535.2109375</c:v>
                      </c:pt>
                      <c:pt idx="67">
                        <c:v>538.947265625</c:v>
                      </c:pt>
                      <c:pt idx="68">
                        <c:v>542.373046875</c:v>
                      </c:pt>
                      <c:pt idx="69">
                        <c:v>546.341796875</c:v>
                      </c:pt>
                      <c:pt idx="70">
                        <c:v>549.73876953125</c:v>
                      </c:pt>
                      <c:pt idx="71">
                        <c:v>552.845703125</c:v>
                      </c:pt>
                      <c:pt idx="72">
                        <c:v>556.291015625</c:v>
                      </c:pt>
                      <c:pt idx="73">
                        <c:v>560.86439453125001</c:v>
                      </c:pt>
                      <c:pt idx="74">
                        <c:v>564.90146484374998</c:v>
                      </c:pt>
                      <c:pt idx="75">
                        <c:v>567.505859375</c:v>
                      </c:pt>
                      <c:pt idx="76">
                        <c:v>571.4287109375</c:v>
                      </c:pt>
                      <c:pt idx="77">
                        <c:v>575.875</c:v>
                      </c:pt>
                      <c:pt idx="78">
                        <c:v>580.73874999999998</c:v>
                      </c:pt>
                      <c:pt idx="79">
                        <c:v>585.13862304687495</c:v>
                      </c:pt>
                      <c:pt idx="80">
                        <c:v>589.93632812500005</c:v>
                      </c:pt>
                      <c:pt idx="81">
                        <c:v>595.3486328125</c:v>
                      </c:pt>
                      <c:pt idx="82">
                        <c:v>600.47492187499995</c:v>
                      </c:pt>
                      <c:pt idx="83">
                        <c:v>606.38970703124994</c:v>
                      </c:pt>
                      <c:pt idx="84">
                        <c:v>611.46484375</c:v>
                      </c:pt>
                      <c:pt idx="85">
                        <c:v>616.7021484375</c:v>
                      </c:pt>
                      <c:pt idx="86">
                        <c:v>622.4135937499999</c:v>
                      </c:pt>
                      <c:pt idx="87">
                        <c:v>628.38604492187494</c:v>
                      </c:pt>
                      <c:pt idx="88">
                        <c:v>635.2939453125</c:v>
                      </c:pt>
                      <c:pt idx="89">
                        <c:v>641.45181640625003</c:v>
                      </c:pt>
                      <c:pt idx="90">
                        <c:v>649.22089843750007</c:v>
                      </c:pt>
                      <c:pt idx="91">
                        <c:v>659.08512695312504</c:v>
                      </c:pt>
                      <c:pt idx="92">
                        <c:v>668.24886718750008</c:v>
                      </c:pt>
                      <c:pt idx="93">
                        <c:v>678.966796875</c:v>
                      </c:pt>
                      <c:pt idx="94">
                        <c:v>689.16675781249955</c:v>
                      </c:pt>
                      <c:pt idx="95">
                        <c:v>700.36538085937514</c:v>
                      </c:pt>
                      <c:pt idx="96">
                        <c:v>719.50105468750007</c:v>
                      </c:pt>
                      <c:pt idx="97">
                        <c:v>740.05524414062506</c:v>
                      </c:pt>
                      <c:pt idx="98">
                        <c:v>763.11119140624999</c:v>
                      </c:pt>
                      <c:pt idx="99">
                        <c:v>791.30516601562499</c:v>
                      </c:pt>
                      <c:pt idx="100">
                        <c:v>868.9140625</c:v>
                      </c:pt>
                    </c:numCache>
                  </c:numRef>
                </c:xVal>
                <c:yVal>
                  <c:numRef>
                    <c:extLst xmlns:c15="http://schemas.microsoft.com/office/drawing/2012/chart">
                      <c:ext xmlns:c15="http://schemas.microsoft.com/office/drawing/2012/chart" uri="{02D57815-91ED-43cb-92C2-25804820EDAC}">
                        <c15:formulaRef>
                          <c15:sqref>Throughput_SBFD!$B$6:$B$106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5="http://schemas.microsoft.com/office/drawing/2012/chart">
                  <c:ext xmlns:c16="http://schemas.microsoft.com/office/drawing/2014/chart" uri="{C3380CC4-5D6E-409C-BE32-E72D297353CC}">
                    <c16:uniqueId val="{00000005-4905-4E81-8F5C-3C8A4142B92A}"/>
                  </c:ext>
                </c:extLst>
              </c15:ser>
            </c15:filteredScatterSeries>
          </c:ext>
        </c:extLst>
      </c:scatterChart>
      <c:valAx>
        <c:axId val="-248057936"/>
        <c:scaling>
          <c:orientation val="minMax"/>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sz="1100"/>
                </a:pPr>
                <a:r>
                  <a:rPr lang="en-US" altLang="ko-KR" sz="1100" b="0" baseline="0"/>
                  <a:t>UE </a:t>
                </a:r>
                <a:r>
                  <a:rPr lang="en-US" altLang="ko-KR" sz="1100" b="0" i="0" u="none" strike="noStrike" baseline="0">
                    <a:effectLst/>
                  </a:rPr>
                  <a:t>avg </a:t>
                </a:r>
                <a:r>
                  <a:rPr lang="en-US" altLang="ko-KR" sz="1100" b="0" baseline="0"/>
                  <a:t>DL throughput (Mbps)</a:t>
                </a:r>
                <a:endParaRPr lang="en-US" altLang="ko-KR" sz="1100" b="0"/>
              </a:p>
            </c:rich>
          </c:tx>
          <c:overlay val="0"/>
        </c:title>
        <c:numFmt formatCode="0_ " sourceLinked="0"/>
        <c:majorTickMark val="out"/>
        <c:minorTickMark val="none"/>
        <c:tickLblPos val="nextTo"/>
        <c:crossAx val="-248041616"/>
        <c:crosses val="autoZero"/>
        <c:crossBetween val="midCat"/>
      </c:valAx>
      <c:valAx>
        <c:axId val="-248041616"/>
        <c:scaling>
          <c:orientation val="minMax"/>
          <c:max val="1"/>
          <c:min val="0"/>
        </c:scaling>
        <c:delete val="0"/>
        <c:axPos val="l"/>
        <c:majorGridlines>
          <c:spPr>
            <a:ln>
              <a:solidFill>
                <a:schemeClr val="bg1">
                  <a:lumMod val="85000"/>
                </a:schemeClr>
              </a:solidFill>
            </a:ln>
          </c:spPr>
        </c:majorGridlines>
        <c:title>
          <c:tx>
            <c:rich>
              <a:bodyPr rot="-5400000" vert="horz"/>
              <a:lstStyle/>
              <a:p>
                <a:pPr>
                  <a:defRPr sz="1100"/>
                </a:pPr>
                <a:r>
                  <a:rPr lang="en-US" altLang="ko-KR" sz="1100" b="0"/>
                  <a:t>CDF </a:t>
                </a:r>
              </a:p>
            </c:rich>
          </c:tx>
          <c:overlay val="0"/>
        </c:title>
        <c:numFmt formatCode="General" sourceLinked="1"/>
        <c:majorTickMark val="out"/>
        <c:minorTickMark val="none"/>
        <c:tickLblPos val="nextTo"/>
        <c:crossAx val="-248057936"/>
        <c:crossesAt val="-2000"/>
        <c:crossBetween val="midCat"/>
      </c:valAx>
    </c:plotArea>
    <c:legend>
      <c:legendPos val="r"/>
      <c:layout>
        <c:manualLayout>
          <c:xMode val="edge"/>
          <c:yMode val="edge"/>
          <c:x val="0.61170648160505348"/>
          <c:y val="0.59756681973546932"/>
          <c:w val="0.32243075018165102"/>
          <c:h val="0.20923991792615471"/>
        </c:manualLayout>
      </c:layout>
      <c:overlay val="1"/>
      <c:spPr>
        <a:solidFill>
          <a:schemeClr val="bg1"/>
        </a:solidFill>
      </c:spPr>
      <c:txPr>
        <a:bodyPr/>
        <a:lstStyle/>
        <a:p>
          <a:pPr>
            <a:defRPr sz="900" baseline="0"/>
          </a:pPr>
          <a:endParaRPr lang="ko-KR"/>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10"/>
          <c:order val="0"/>
          <c:tx>
            <c:strRef>
              <c:f>Throughput_TDD!$C$3</c:f>
              <c:strCache>
                <c:ptCount val="1"/>
                <c:pt idx="0">
                  <c:v>No PRACH (sub-case#1)</c:v>
                </c:pt>
              </c:strCache>
            </c:strRef>
          </c:tx>
          <c:spPr>
            <a:ln w="12700" cmpd="sng">
              <a:solidFill>
                <a:schemeClr val="tx1"/>
              </a:solidFill>
              <a:prstDash val="solid"/>
            </a:ln>
          </c:spPr>
          <c:marker>
            <c:symbol val="none"/>
          </c:marker>
          <c:xVal>
            <c:numRef>
              <c:f>Throughput_TDD!$C$6:$C$106</c:f>
              <c:numCache>
                <c:formatCode>0.0_ </c:formatCode>
                <c:ptCount val="101"/>
                <c:pt idx="0">
                  <c:v>275.8623046875</c:v>
                </c:pt>
                <c:pt idx="1">
                  <c:v>307.6923828125</c:v>
                </c:pt>
                <c:pt idx="2">
                  <c:v>353.982421875</c:v>
                </c:pt>
                <c:pt idx="3">
                  <c:v>385.0205078125</c:v>
                </c:pt>
                <c:pt idx="4">
                  <c:v>406.43093749999997</c:v>
                </c:pt>
                <c:pt idx="5">
                  <c:v>424.2421875</c:v>
                </c:pt>
                <c:pt idx="6">
                  <c:v>439.0244140625</c:v>
                </c:pt>
                <c:pt idx="7">
                  <c:v>450.7041015625</c:v>
                </c:pt>
                <c:pt idx="8">
                  <c:v>460.431640625</c:v>
                </c:pt>
                <c:pt idx="9">
                  <c:v>469.1993359375</c:v>
                </c:pt>
                <c:pt idx="10">
                  <c:v>476.86992187500005</c:v>
                </c:pt>
                <c:pt idx="11">
                  <c:v>484.51300781250001</c:v>
                </c:pt>
                <c:pt idx="12">
                  <c:v>490.974609375</c:v>
                </c:pt>
                <c:pt idx="13">
                  <c:v>497.06242187500004</c:v>
                </c:pt>
                <c:pt idx="14">
                  <c:v>502.6181640625</c:v>
                </c:pt>
                <c:pt idx="15">
                  <c:v>507.9365234375</c:v>
                </c:pt>
                <c:pt idx="16">
                  <c:v>513.119140625</c:v>
                </c:pt>
                <c:pt idx="17">
                  <c:v>518.21875</c:v>
                </c:pt>
                <c:pt idx="18">
                  <c:v>522.7275390625</c:v>
                </c:pt>
                <c:pt idx="19">
                  <c:v>526.75542968749994</c:v>
                </c:pt>
                <c:pt idx="20">
                  <c:v>530.9736328125</c:v>
                </c:pt>
                <c:pt idx="21">
                  <c:v>533.3330078125</c:v>
                </c:pt>
                <c:pt idx="22">
                  <c:v>538.1162109375</c:v>
                </c:pt>
                <c:pt idx="23">
                  <c:v>541.935546875</c:v>
                </c:pt>
                <c:pt idx="24">
                  <c:v>545.4541015625</c:v>
                </c:pt>
                <c:pt idx="25">
                  <c:v>549.3564453125</c:v>
                </c:pt>
                <c:pt idx="26">
                  <c:v>552.845703125</c:v>
                </c:pt>
                <c:pt idx="27">
                  <c:v>555.984375</c:v>
                </c:pt>
                <c:pt idx="28">
                  <c:v>559.2705078125</c:v>
                </c:pt>
                <c:pt idx="29">
                  <c:v>562.5</c:v>
                </c:pt>
                <c:pt idx="30">
                  <c:v>565.65625</c:v>
                </c:pt>
                <c:pt idx="31">
                  <c:v>568.70531249999999</c:v>
                </c:pt>
                <c:pt idx="32">
                  <c:v>571.4287109375</c:v>
                </c:pt>
                <c:pt idx="33">
                  <c:v>574.359375</c:v>
                </c:pt>
                <c:pt idx="34">
                  <c:v>577.3193359375</c:v>
                </c:pt>
                <c:pt idx="35">
                  <c:v>580.15234375</c:v>
                </c:pt>
                <c:pt idx="36">
                  <c:v>582.78125</c:v>
                </c:pt>
                <c:pt idx="37">
                  <c:v>585.3662109375</c:v>
                </c:pt>
                <c:pt idx="38">
                  <c:v>588.2353515625</c:v>
                </c:pt>
                <c:pt idx="39">
                  <c:v>591.1328125</c:v>
                </c:pt>
                <c:pt idx="40">
                  <c:v>593.88671875</c:v>
                </c:pt>
                <c:pt idx="41">
                  <c:v>596.6103515625</c:v>
                </c:pt>
                <c:pt idx="42">
                  <c:v>599.71070312500024</c:v>
                </c:pt>
                <c:pt idx="43">
                  <c:v>602.150390625</c:v>
                </c:pt>
                <c:pt idx="44">
                  <c:v>605.0419921875</c:v>
                </c:pt>
                <c:pt idx="45">
                  <c:v>607.5947265625</c:v>
                </c:pt>
                <c:pt idx="46">
                  <c:v>610.3544921875</c:v>
                </c:pt>
                <c:pt idx="47">
                  <c:v>613.0263671875</c:v>
                </c:pt>
                <c:pt idx="48">
                  <c:v>615.384765625</c:v>
                </c:pt>
                <c:pt idx="49">
                  <c:v>618.181640625</c:v>
                </c:pt>
                <c:pt idx="50">
                  <c:v>620.689453125</c:v>
                </c:pt>
                <c:pt idx="51">
                  <c:v>623.48945312499995</c:v>
                </c:pt>
                <c:pt idx="52">
                  <c:v>626.0869140625</c:v>
                </c:pt>
                <c:pt idx="53">
                  <c:v>628.8212890625</c:v>
                </c:pt>
                <c:pt idx="54">
                  <c:v>631.5791015625</c:v>
                </c:pt>
                <c:pt idx="55">
                  <c:v>634.146484375</c:v>
                </c:pt>
                <c:pt idx="56">
                  <c:v>636.81640625</c:v>
                </c:pt>
                <c:pt idx="57">
                  <c:v>640</c:v>
                </c:pt>
                <c:pt idx="58">
                  <c:v>642.3359375</c:v>
                </c:pt>
                <c:pt idx="59">
                  <c:v>645.1611328125</c:v>
                </c:pt>
                <c:pt idx="60">
                  <c:v>647.7734375</c:v>
                </c:pt>
                <c:pt idx="61">
                  <c:v>650.40625</c:v>
                </c:pt>
                <c:pt idx="62">
                  <c:v>653.0615234375</c:v>
                </c:pt>
                <c:pt idx="63">
                  <c:v>655.7373046875</c:v>
                </c:pt>
                <c:pt idx="64">
                  <c:v>658.8232421875</c:v>
                </c:pt>
                <c:pt idx="65">
                  <c:v>661.8701171875</c:v>
                </c:pt>
                <c:pt idx="66">
                  <c:v>664.03125</c:v>
                </c:pt>
                <c:pt idx="67">
                  <c:v>666.6669921875</c:v>
                </c:pt>
                <c:pt idx="68">
                  <c:v>669.767578125</c:v>
                </c:pt>
                <c:pt idx="69">
                  <c:v>672.8974609375</c:v>
                </c:pt>
                <c:pt idx="70">
                  <c:v>676.056640625</c:v>
                </c:pt>
                <c:pt idx="71">
                  <c:v>678.7880859375</c:v>
                </c:pt>
                <c:pt idx="72">
                  <c:v>681.818359375</c:v>
                </c:pt>
                <c:pt idx="73">
                  <c:v>684.96187499999985</c:v>
                </c:pt>
                <c:pt idx="74">
                  <c:v>687.783203125</c:v>
                </c:pt>
                <c:pt idx="75">
                  <c:v>690.9091796875</c:v>
                </c:pt>
                <c:pt idx="76">
                  <c:v>694.0634765625</c:v>
                </c:pt>
                <c:pt idx="77">
                  <c:v>697.6748046875</c:v>
                </c:pt>
                <c:pt idx="78">
                  <c:v>701.75390625</c:v>
                </c:pt>
                <c:pt idx="79">
                  <c:v>705.0849609375</c:v>
                </c:pt>
                <c:pt idx="80">
                  <c:v>709.359375</c:v>
                </c:pt>
                <c:pt idx="81">
                  <c:v>713.7548828125</c:v>
                </c:pt>
                <c:pt idx="82">
                  <c:v>717.9482421875</c:v>
                </c:pt>
                <c:pt idx="83">
                  <c:v>721.568359375</c:v>
                </c:pt>
                <c:pt idx="84">
                  <c:v>727.2724609375</c:v>
                </c:pt>
                <c:pt idx="85">
                  <c:v>730.2900390625</c:v>
                </c:pt>
                <c:pt idx="86">
                  <c:v>733.6240234375</c:v>
                </c:pt>
                <c:pt idx="87">
                  <c:v>738.4619140625</c:v>
                </c:pt>
                <c:pt idx="88">
                  <c:v>743.1689453125</c:v>
                </c:pt>
                <c:pt idx="89">
                  <c:v>748.38671875</c:v>
                </c:pt>
                <c:pt idx="90">
                  <c:v>753.9267578125</c:v>
                </c:pt>
                <c:pt idx="91">
                  <c:v>759.7763671875</c:v>
                </c:pt>
                <c:pt idx="92">
                  <c:v>766.466796875</c:v>
                </c:pt>
                <c:pt idx="93">
                  <c:v>774.193359375</c:v>
                </c:pt>
                <c:pt idx="94">
                  <c:v>781.63703124999938</c:v>
                </c:pt>
                <c:pt idx="95">
                  <c:v>790.123046875</c:v>
                </c:pt>
                <c:pt idx="96">
                  <c:v>800</c:v>
                </c:pt>
                <c:pt idx="97">
                  <c:v>813.5595703125</c:v>
                </c:pt>
                <c:pt idx="98">
                  <c:v>830.6015625</c:v>
                </c:pt>
                <c:pt idx="99">
                  <c:v>855.345703125</c:v>
                </c:pt>
                <c:pt idx="100">
                  <c:v>965.517578125</c:v>
                </c:pt>
              </c:numCache>
            </c:numRef>
          </c:xVal>
          <c:yVal>
            <c:numRef>
              <c:f>Throughput_TDD!$B$6:$B$106</c:f>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5="http://schemas.microsoft.com/office/drawing/2012/chart">
            <c:ext xmlns:c16="http://schemas.microsoft.com/office/drawing/2014/chart" uri="{C3380CC4-5D6E-409C-BE32-E72D297353CC}">
              <c16:uniqueId val="{00000000-D4B8-483B-814B-67A3B2E8CBDC}"/>
            </c:ext>
          </c:extLst>
        </c:ser>
        <c:ser>
          <c:idx val="7"/>
          <c:order val="2"/>
          <c:tx>
            <c:strRef>
              <c:f>Throughput_TDD!$O$3</c:f>
              <c:strCache>
                <c:ptCount val="1"/>
                <c:pt idx="0">
                  <c:v>PRACH 1 (sub-case#2)</c:v>
                </c:pt>
              </c:strCache>
            </c:strRef>
          </c:tx>
          <c:spPr>
            <a:ln w="12700">
              <a:solidFill>
                <a:schemeClr val="tx1"/>
              </a:solidFill>
              <a:prstDash val="dash"/>
            </a:ln>
          </c:spPr>
          <c:marker>
            <c:symbol val="none"/>
          </c:marker>
          <c:xVal>
            <c:numRef>
              <c:f>Throughput_TDD!$O$6:$O$106</c:f>
              <c:numCache>
                <c:formatCode>0.0_ </c:formatCode>
                <c:ptCount val="101"/>
                <c:pt idx="0">
                  <c:v>275.8623046875</c:v>
                </c:pt>
                <c:pt idx="1">
                  <c:v>300.50972656250002</c:v>
                </c:pt>
                <c:pt idx="2">
                  <c:v>337.24994140625</c:v>
                </c:pt>
                <c:pt idx="3">
                  <c:v>366.14004882812497</c:v>
                </c:pt>
                <c:pt idx="4">
                  <c:v>387.74769531250001</c:v>
                </c:pt>
                <c:pt idx="5">
                  <c:v>404.35634765625002</c:v>
                </c:pt>
                <c:pt idx="6">
                  <c:v>421.052734375</c:v>
                </c:pt>
                <c:pt idx="7">
                  <c:v>434.2861328125</c:v>
                </c:pt>
                <c:pt idx="8">
                  <c:v>444.4443359375</c:v>
                </c:pt>
                <c:pt idx="9">
                  <c:v>453.44140625</c:v>
                </c:pt>
                <c:pt idx="10">
                  <c:v>461.5380859375</c:v>
                </c:pt>
                <c:pt idx="11">
                  <c:v>469.27425781249997</c:v>
                </c:pt>
                <c:pt idx="12">
                  <c:v>476.4892578125</c:v>
                </c:pt>
                <c:pt idx="13">
                  <c:v>481.927734375</c:v>
                </c:pt>
                <c:pt idx="14">
                  <c:v>488.41117187500004</c:v>
                </c:pt>
                <c:pt idx="15">
                  <c:v>494.1171875</c:v>
                </c:pt>
                <c:pt idx="16">
                  <c:v>499.65593749999982</c:v>
                </c:pt>
                <c:pt idx="17">
                  <c:v>503.7041015625</c:v>
                </c:pt>
                <c:pt idx="18">
                  <c:v>509.5537109375</c:v>
                </c:pt>
                <c:pt idx="19">
                  <c:v>514.4697265625</c:v>
                </c:pt>
                <c:pt idx="20">
                  <c:v>518.21875</c:v>
                </c:pt>
                <c:pt idx="21">
                  <c:v>522.61328125</c:v>
                </c:pt>
                <c:pt idx="22">
                  <c:v>526.83613281249995</c:v>
                </c:pt>
                <c:pt idx="23">
                  <c:v>530.9736328125</c:v>
                </c:pt>
                <c:pt idx="24">
                  <c:v>533.3330078125</c:v>
                </c:pt>
                <c:pt idx="25">
                  <c:v>538.1162109375</c:v>
                </c:pt>
                <c:pt idx="26">
                  <c:v>541.6669921875</c:v>
                </c:pt>
                <c:pt idx="27">
                  <c:v>545.4541015625</c:v>
                </c:pt>
                <c:pt idx="28">
                  <c:v>548.736328125</c:v>
                </c:pt>
                <c:pt idx="29">
                  <c:v>551.724609375</c:v>
                </c:pt>
                <c:pt idx="30">
                  <c:v>555.1015625</c:v>
                </c:pt>
                <c:pt idx="31">
                  <c:v>558.1396484375</c:v>
                </c:pt>
                <c:pt idx="32">
                  <c:v>561.4033203125</c:v>
                </c:pt>
                <c:pt idx="33">
                  <c:v>564.3154296875</c:v>
                </c:pt>
                <c:pt idx="34">
                  <c:v>567.1640625</c:v>
                </c:pt>
                <c:pt idx="35">
                  <c:v>569.73676757812495</c:v>
                </c:pt>
                <c:pt idx="36">
                  <c:v>573.208984375</c:v>
                </c:pt>
                <c:pt idx="37">
                  <c:v>575.91960937500005</c:v>
                </c:pt>
                <c:pt idx="38">
                  <c:v>578.7236328125</c:v>
                </c:pt>
                <c:pt idx="39">
                  <c:v>581.314453125</c:v>
                </c:pt>
                <c:pt idx="40">
                  <c:v>583.94140625</c:v>
                </c:pt>
                <c:pt idx="41">
                  <c:v>586.6669921875</c:v>
                </c:pt>
                <c:pt idx="42">
                  <c:v>589.4736328125</c:v>
                </c:pt>
                <c:pt idx="43">
                  <c:v>591.7158203125</c:v>
                </c:pt>
                <c:pt idx="44">
                  <c:v>594.5947265625</c:v>
                </c:pt>
                <c:pt idx="45">
                  <c:v>597.0146484375</c:v>
                </c:pt>
                <c:pt idx="46">
                  <c:v>600</c:v>
                </c:pt>
                <c:pt idx="47">
                  <c:v>602.5107421875</c:v>
                </c:pt>
                <c:pt idx="48">
                  <c:v>605.578125</c:v>
                </c:pt>
                <c:pt idx="49">
                  <c:v>608.2354882812499</c:v>
                </c:pt>
                <c:pt idx="50">
                  <c:v>611.111328125</c:v>
                </c:pt>
                <c:pt idx="51">
                  <c:v>613.3330078125</c:v>
                </c:pt>
                <c:pt idx="52">
                  <c:v>615.384765625</c:v>
                </c:pt>
                <c:pt idx="53">
                  <c:v>619.3544921875</c:v>
                </c:pt>
                <c:pt idx="54">
                  <c:v>621.908203125</c:v>
                </c:pt>
                <c:pt idx="55">
                  <c:v>624.21992187500007</c:v>
                </c:pt>
                <c:pt idx="56">
                  <c:v>626.865234375</c:v>
                </c:pt>
                <c:pt idx="57">
                  <c:v>629.6298828125</c:v>
                </c:pt>
                <c:pt idx="58">
                  <c:v>631.5791015625</c:v>
                </c:pt>
                <c:pt idx="59">
                  <c:v>634.482421875</c:v>
                </c:pt>
                <c:pt idx="60">
                  <c:v>637.16796875</c:v>
                </c:pt>
                <c:pt idx="61">
                  <c:v>640</c:v>
                </c:pt>
                <c:pt idx="62">
                  <c:v>642.3359375</c:v>
                </c:pt>
                <c:pt idx="63">
                  <c:v>644.6884765625</c:v>
                </c:pt>
                <c:pt idx="64">
                  <c:v>647.3984375</c:v>
                </c:pt>
                <c:pt idx="65">
                  <c:v>650.40625</c:v>
                </c:pt>
                <c:pt idx="66">
                  <c:v>653.0615234375</c:v>
                </c:pt>
                <c:pt idx="67">
                  <c:v>655.85982421874996</c:v>
                </c:pt>
                <c:pt idx="68">
                  <c:v>658.8232421875</c:v>
                </c:pt>
                <c:pt idx="69">
                  <c:v>661.654296875</c:v>
                </c:pt>
                <c:pt idx="70">
                  <c:v>664.359375</c:v>
                </c:pt>
                <c:pt idx="71">
                  <c:v>666.6669921875</c:v>
                </c:pt>
                <c:pt idx="72">
                  <c:v>670.390625</c:v>
                </c:pt>
                <c:pt idx="73">
                  <c:v>673.6845703125</c:v>
                </c:pt>
                <c:pt idx="74">
                  <c:v>676.9228515625</c:v>
                </c:pt>
                <c:pt idx="75">
                  <c:v>680</c:v>
                </c:pt>
                <c:pt idx="76">
                  <c:v>683.4169921875</c:v>
                </c:pt>
                <c:pt idx="77">
                  <c:v>686.869140625</c:v>
                </c:pt>
                <c:pt idx="78">
                  <c:v>690.35546875</c:v>
                </c:pt>
                <c:pt idx="79">
                  <c:v>694.0634765625</c:v>
                </c:pt>
                <c:pt idx="80">
                  <c:v>697.6748046875</c:v>
                </c:pt>
                <c:pt idx="81">
                  <c:v>701.75390625</c:v>
                </c:pt>
                <c:pt idx="82">
                  <c:v>705.8828125</c:v>
                </c:pt>
                <c:pt idx="83">
                  <c:v>710.0595703125</c:v>
                </c:pt>
                <c:pt idx="84">
                  <c:v>714.81386718749991</c:v>
                </c:pt>
                <c:pt idx="85">
                  <c:v>718.75</c:v>
                </c:pt>
                <c:pt idx="86">
                  <c:v>723.404296875</c:v>
                </c:pt>
                <c:pt idx="87">
                  <c:v>727.2724609375</c:v>
                </c:pt>
                <c:pt idx="88">
                  <c:v>732.8825781249999</c:v>
                </c:pt>
                <c:pt idx="89">
                  <c:v>737.8642578125</c:v>
                </c:pt>
                <c:pt idx="90">
                  <c:v>743.1689453125</c:v>
                </c:pt>
                <c:pt idx="91">
                  <c:v>749.1640625</c:v>
                </c:pt>
                <c:pt idx="92">
                  <c:v>755.9052734375</c:v>
                </c:pt>
                <c:pt idx="93">
                  <c:v>763.4853515625</c:v>
                </c:pt>
                <c:pt idx="94">
                  <c:v>771.5183203124999</c:v>
                </c:pt>
                <c:pt idx="95">
                  <c:v>781.3955078125</c:v>
                </c:pt>
                <c:pt idx="96">
                  <c:v>791.6669921875</c:v>
                </c:pt>
                <c:pt idx="97">
                  <c:v>804.55146484374984</c:v>
                </c:pt>
                <c:pt idx="98">
                  <c:v>821.91796875</c:v>
                </c:pt>
                <c:pt idx="99">
                  <c:v>849.89825195312517</c:v>
                </c:pt>
                <c:pt idx="100">
                  <c:v>957.2646484375</c:v>
                </c:pt>
              </c:numCache>
            </c:numRef>
          </c:xVal>
          <c:yVal>
            <c:numRef>
              <c:f>Throughput_TDD!$B$6:$B$106</c:f>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5="http://schemas.microsoft.com/office/drawing/2012/chart">
            <c:ext xmlns:c16="http://schemas.microsoft.com/office/drawing/2014/chart" uri="{C3380CC4-5D6E-409C-BE32-E72D297353CC}">
              <c16:uniqueId val="{00000001-D4B8-483B-814B-67A3B2E8CBDC}"/>
            </c:ext>
          </c:extLst>
        </c:ser>
        <c:ser>
          <c:idx val="11"/>
          <c:order val="4"/>
          <c:tx>
            <c:strRef>
              <c:f>Throughput_SBFD!$I$3</c:f>
              <c:strCache>
                <c:ptCount val="1"/>
                <c:pt idx="0">
                  <c:v>PRACH 2 (sub-case#3)</c:v>
                </c:pt>
              </c:strCache>
              <c:extLst xmlns:c15="http://schemas.microsoft.com/office/drawing/2012/chart"/>
            </c:strRef>
          </c:tx>
          <c:spPr>
            <a:ln w="12700">
              <a:solidFill>
                <a:srgbClr val="FF0000"/>
              </a:solidFill>
              <a:prstDash val="sysDot"/>
            </a:ln>
          </c:spPr>
          <c:marker>
            <c:symbol val="none"/>
          </c:marker>
          <c:xVal>
            <c:numRef>
              <c:f>Throughput_SBFD!$I$6:$I$106</c:f>
              <c:numCache>
                <c:formatCode>0.0_ </c:formatCode>
                <c:ptCount val="101"/>
                <c:pt idx="0">
                  <c:v>275.8623046875</c:v>
                </c:pt>
                <c:pt idx="1">
                  <c:v>304.04794921874998</c:v>
                </c:pt>
                <c:pt idx="2">
                  <c:v>339.3427734375</c:v>
                </c:pt>
                <c:pt idx="3">
                  <c:v>363.63671875</c:v>
                </c:pt>
                <c:pt idx="4">
                  <c:v>387.82929687500001</c:v>
                </c:pt>
                <c:pt idx="5">
                  <c:v>405.0634765625</c:v>
                </c:pt>
                <c:pt idx="6">
                  <c:v>418.30078125</c:v>
                </c:pt>
                <c:pt idx="7">
                  <c:v>429.462158203125</c:v>
                </c:pt>
                <c:pt idx="8">
                  <c:v>441.59042968750003</c:v>
                </c:pt>
                <c:pt idx="9">
                  <c:v>450.65883789062497</c:v>
                </c:pt>
                <c:pt idx="10">
                  <c:v>458.3330078125</c:v>
                </c:pt>
                <c:pt idx="11">
                  <c:v>465.15488281250003</c:v>
                </c:pt>
                <c:pt idx="12">
                  <c:v>470.587890625</c:v>
                </c:pt>
                <c:pt idx="13">
                  <c:v>477.22895507812501</c:v>
                </c:pt>
                <c:pt idx="14">
                  <c:v>483.3837890625</c:v>
                </c:pt>
                <c:pt idx="15">
                  <c:v>488.3720703125</c:v>
                </c:pt>
                <c:pt idx="16">
                  <c:v>493.150390625</c:v>
                </c:pt>
                <c:pt idx="17">
                  <c:v>497.302490234375</c:v>
                </c:pt>
                <c:pt idx="18">
                  <c:v>502.05253906249999</c:v>
                </c:pt>
                <c:pt idx="19">
                  <c:v>506.3291015625</c:v>
                </c:pt>
                <c:pt idx="20">
                  <c:v>511.181640625</c:v>
                </c:pt>
                <c:pt idx="21">
                  <c:v>514.6201171875</c:v>
                </c:pt>
                <c:pt idx="22">
                  <c:v>518.5185546875</c:v>
                </c:pt>
                <c:pt idx="23">
                  <c:v>522.8759765625</c:v>
                </c:pt>
                <c:pt idx="24">
                  <c:v>526.3154296875</c:v>
                </c:pt>
                <c:pt idx="25">
                  <c:v>530.29150390625</c:v>
                </c:pt>
                <c:pt idx="26">
                  <c:v>533.3330078125</c:v>
                </c:pt>
                <c:pt idx="27">
                  <c:v>536.7412109375</c:v>
                </c:pt>
                <c:pt idx="28">
                  <c:v>539.876953125</c:v>
                </c:pt>
                <c:pt idx="29">
                  <c:v>543.2099609375</c:v>
                </c:pt>
                <c:pt idx="30">
                  <c:v>545.66845703125</c:v>
                </c:pt>
                <c:pt idx="31">
                  <c:v>548.38671875</c:v>
                </c:pt>
                <c:pt idx="32">
                  <c:v>550.9638671875</c:v>
                </c:pt>
                <c:pt idx="33">
                  <c:v>553.53720703125009</c:v>
                </c:pt>
                <c:pt idx="34">
                  <c:v>556.521484375</c:v>
                </c:pt>
                <c:pt idx="35">
                  <c:v>559.6708984375</c:v>
                </c:pt>
                <c:pt idx="36">
                  <c:v>562.57656249999991</c:v>
                </c:pt>
                <c:pt idx="37">
                  <c:v>565.65625</c:v>
                </c:pt>
                <c:pt idx="38">
                  <c:v>568.888671875</c:v>
                </c:pt>
                <c:pt idx="39">
                  <c:v>571.4287109375</c:v>
                </c:pt>
                <c:pt idx="40">
                  <c:v>574.5859375</c:v>
                </c:pt>
                <c:pt idx="41">
                  <c:v>577.72128906249998</c:v>
                </c:pt>
                <c:pt idx="42">
                  <c:v>580.44140625</c:v>
                </c:pt>
                <c:pt idx="43">
                  <c:v>583.3330078125</c:v>
                </c:pt>
                <c:pt idx="44">
                  <c:v>585.3662109375</c:v>
                </c:pt>
                <c:pt idx="45">
                  <c:v>588.744140625</c:v>
                </c:pt>
                <c:pt idx="46">
                  <c:v>591.3046875</c:v>
                </c:pt>
                <c:pt idx="47">
                  <c:v>593.88671875</c:v>
                </c:pt>
                <c:pt idx="48">
                  <c:v>596.2734375</c:v>
                </c:pt>
                <c:pt idx="49">
                  <c:v>598.6396484375</c:v>
                </c:pt>
                <c:pt idx="50">
                  <c:v>601.15625</c:v>
                </c:pt>
                <c:pt idx="51">
                  <c:v>603.7734375</c:v>
                </c:pt>
                <c:pt idx="52">
                  <c:v>606.498046875</c:v>
                </c:pt>
                <c:pt idx="53">
                  <c:v>609.19736328125009</c:v>
                </c:pt>
                <c:pt idx="54">
                  <c:v>612.021484375</c:v>
                </c:pt>
                <c:pt idx="55">
                  <c:v>614.97778320312648</c:v>
                </c:pt>
                <c:pt idx="56">
                  <c:v>617.6474609375</c:v>
                </c:pt>
                <c:pt idx="57">
                  <c:v>620.1552734375</c:v>
                </c:pt>
                <c:pt idx="58">
                  <c:v>622.89228515624995</c:v>
                </c:pt>
                <c:pt idx="59">
                  <c:v>626.0869140625</c:v>
                </c:pt>
                <c:pt idx="60">
                  <c:v>628.8212890625</c:v>
                </c:pt>
                <c:pt idx="61">
                  <c:v>631.5791015625</c:v>
                </c:pt>
                <c:pt idx="62">
                  <c:v>634.482421875</c:v>
                </c:pt>
                <c:pt idx="63">
                  <c:v>637.4501953125</c:v>
                </c:pt>
                <c:pt idx="64">
                  <c:v>640</c:v>
                </c:pt>
                <c:pt idx="65">
                  <c:v>642.857421875</c:v>
                </c:pt>
                <c:pt idx="66">
                  <c:v>646.154296875</c:v>
                </c:pt>
                <c:pt idx="67">
                  <c:v>648.6484375</c:v>
                </c:pt>
                <c:pt idx="68">
                  <c:v>651.8515625</c:v>
                </c:pt>
                <c:pt idx="69">
                  <c:v>654.5458984375</c:v>
                </c:pt>
                <c:pt idx="70">
                  <c:v>657.5341796875</c:v>
                </c:pt>
                <c:pt idx="71">
                  <c:v>660.55078125</c:v>
                </c:pt>
                <c:pt idx="72">
                  <c:v>663.5947265625</c:v>
                </c:pt>
                <c:pt idx="73">
                  <c:v>666.6669921875</c:v>
                </c:pt>
                <c:pt idx="74">
                  <c:v>670.1572265625</c:v>
                </c:pt>
                <c:pt idx="75">
                  <c:v>673.6845703125</c:v>
                </c:pt>
                <c:pt idx="76">
                  <c:v>676.9228515625</c:v>
                </c:pt>
                <c:pt idx="77">
                  <c:v>680.8505859375</c:v>
                </c:pt>
                <c:pt idx="78">
                  <c:v>684.8251953125</c:v>
                </c:pt>
                <c:pt idx="79">
                  <c:v>688.60063476562505</c:v>
                </c:pt>
                <c:pt idx="80">
                  <c:v>692.3076171875</c:v>
                </c:pt>
                <c:pt idx="81">
                  <c:v>695.65234375</c:v>
                </c:pt>
                <c:pt idx="82">
                  <c:v>700</c:v>
                </c:pt>
                <c:pt idx="83">
                  <c:v>703.7041015625</c:v>
                </c:pt>
                <c:pt idx="84">
                  <c:v>707.96484375</c:v>
                </c:pt>
                <c:pt idx="85">
                  <c:v>712.0419921875</c:v>
                </c:pt>
                <c:pt idx="86">
                  <c:v>716.9814453125</c:v>
                </c:pt>
                <c:pt idx="87">
                  <c:v>721.3115234375</c:v>
                </c:pt>
                <c:pt idx="88">
                  <c:v>727.2724609375</c:v>
                </c:pt>
                <c:pt idx="89">
                  <c:v>730.59375</c:v>
                </c:pt>
                <c:pt idx="90">
                  <c:v>735.6318359375</c:v>
                </c:pt>
                <c:pt idx="91">
                  <c:v>741.50253906249986</c:v>
                </c:pt>
                <c:pt idx="92">
                  <c:v>747.37480468750016</c:v>
                </c:pt>
                <c:pt idx="93">
                  <c:v>754.00410156250018</c:v>
                </c:pt>
                <c:pt idx="94">
                  <c:v>760.1806640625</c:v>
                </c:pt>
                <c:pt idx="95">
                  <c:v>770.0087890625</c:v>
                </c:pt>
                <c:pt idx="96">
                  <c:v>781.955078125</c:v>
                </c:pt>
                <c:pt idx="97">
                  <c:v>793.41391601562464</c:v>
                </c:pt>
                <c:pt idx="98">
                  <c:v>808.0810546875</c:v>
                </c:pt>
                <c:pt idx="99">
                  <c:v>834.7822265625</c:v>
                </c:pt>
                <c:pt idx="100">
                  <c:v>930.232421875</c:v>
                </c:pt>
              </c:numCache>
              <c:extLst xmlns:c15="http://schemas.microsoft.com/office/drawing/2012/chart"/>
            </c:numRef>
          </c:xVal>
          <c:yVal>
            <c:numRef>
              <c:f>Throughput_SBFD!$B$6:$B$106</c:f>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extLst xmlns:c15="http://schemas.microsoft.com/office/drawing/2012/chart"/>
            </c:numRef>
          </c:yVal>
          <c:smooth val="1"/>
          <c:extLst xmlns:c15="http://schemas.microsoft.com/office/drawing/2012/chart">
            <c:ext xmlns:c16="http://schemas.microsoft.com/office/drawing/2014/chart" uri="{C3380CC4-5D6E-409C-BE32-E72D297353CC}">
              <c16:uniqueId val="{00000002-D4B8-483B-814B-67A3B2E8CBDC}"/>
            </c:ext>
          </c:extLst>
        </c:ser>
        <c:dLbls>
          <c:showLegendKey val="0"/>
          <c:showVal val="0"/>
          <c:showCatName val="0"/>
          <c:showSerName val="0"/>
          <c:showPercent val="0"/>
          <c:showBubbleSize val="0"/>
        </c:dLbls>
        <c:axId val="-248062832"/>
        <c:axId val="-248056304"/>
        <c:extLst>
          <c:ext xmlns:c15="http://schemas.microsoft.com/office/drawing/2012/chart" uri="{02D57815-91ED-43cb-92C2-25804820EDAC}">
            <c15:filteredScatterSeries>
              <c15:ser>
                <c:idx val="6"/>
                <c:order val="1"/>
                <c:tx>
                  <c:strRef>
                    <c:extLst>
                      <c:ext uri="{02D57815-91ED-43cb-92C2-25804820EDAC}">
                        <c15:formulaRef>
                          <c15:sqref>Throughput_TDD!$I$3</c15:sqref>
                        </c15:formulaRef>
                      </c:ext>
                    </c:extLst>
                    <c:strCache>
                      <c:ptCount val="1"/>
                      <c:pt idx="0">
                        <c:v>PRACH -130</c:v>
                      </c:pt>
                    </c:strCache>
                  </c:strRef>
                </c:tx>
                <c:spPr>
                  <a:ln w="12700">
                    <a:solidFill>
                      <a:srgbClr val="00B0F0"/>
                    </a:solidFill>
                    <a:prstDash val="solid"/>
                  </a:ln>
                </c:spPr>
                <c:marker>
                  <c:symbol val="none"/>
                </c:marker>
                <c:xVal>
                  <c:numRef>
                    <c:extLst>
                      <c:ext uri="{02D57815-91ED-43cb-92C2-25804820EDAC}">
                        <c15:formulaRef>
                          <c15:sqref>Throughput_TDD!$I$6:$I$106</c15:sqref>
                        </c15:formulaRef>
                      </c:ext>
                    </c:extLst>
                    <c:numCache>
                      <c:formatCode>0.0_ </c:formatCode>
                      <c:ptCount val="101"/>
                      <c:pt idx="0">
                        <c:v>275.8623046875</c:v>
                      </c:pt>
                      <c:pt idx="1">
                        <c:v>313.0439453125</c:v>
                      </c:pt>
                      <c:pt idx="2">
                        <c:v>349.73203124999998</c:v>
                      </c:pt>
                      <c:pt idx="3">
                        <c:v>377.68683593750001</c:v>
                      </c:pt>
                      <c:pt idx="4">
                        <c:v>400</c:v>
                      </c:pt>
                      <c:pt idx="5">
                        <c:v>419.59233398437499</c:v>
                      </c:pt>
                      <c:pt idx="6">
                        <c:v>434.1083984375</c:v>
                      </c:pt>
                      <c:pt idx="7">
                        <c:v>446.0966796875</c:v>
                      </c:pt>
                      <c:pt idx="8">
                        <c:v>456.521484375</c:v>
                      </c:pt>
                      <c:pt idx="9">
                        <c:v>465.1162109375</c:v>
                      </c:pt>
                      <c:pt idx="10">
                        <c:v>473.88789062500001</c:v>
                      </c:pt>
                      <c:pt idx="11">
                        <c:v>480.7071484375</c:v>
                      </c:pt>
                      <c:pt idx="12">
                        <c:v>485.830078125</c:v>
                      </c:pt>
                      <c:pt idx="13">
                        <c:v>492.3076171875</c:v>
                      </c:pt>
                      <c:pt idx="14">
                        <c:v>497.607421875</c:v>
                      </c:pt>
                      <c:pt idx="15">
                        <c:v>502.63530273437499</c:v>
                      </c:pt>
                      <c:pt idx="16">
                        <c:v>506.9115625</c:v>
                      </c:pt>
                      <c:pt idx="17">
                        <c:v>511.181640625</c:v>
                      </c:pt>
                      <c:pt idx="18">
                        <c:v>516.12890625</c:v>
                      </c:pt>
                      <c:pt idx="19">
                        <c:v>520.3251953125</c:v>
                      </c:pt>
                      <c:pt idx="20">
                        <c:v>523.8095703125</c:v>
                      </c:pt>
                      <c:pt idx="21">
                        <c:v>527.77734375</c:v>
                      </c:pt>
                      <c:pt idx="22">
                        <c:v>531.46875</c:v>
                      </c:pt>
                      <c:pt idx="23">
                        <c:v>535.2109375</c:v>
                      </c:pt>
                      <c:pt idx="24">
                        <c:v>538.720703125</c:v>
                      </c:pt>
                      <c:pt idx="25">
                        <c:v>542.373046875</c:v>
                      </c:pt>
                      <c:pt idx="26">
                        <c:v>545.4541015625</c:v>
                      </c:pt>
                      <c:pt idx="27">
                        <c:v>549.01953125</c:v>
                      </c:pt>
                      <c:pt idx="28">
                        <c:v>552.6318359375</c:v>
                      </c:pt>
                      <c:pt idx="29">
                        <c:v>555.205078125</c:v>
                      </c:pt>
                      <c:pt idx="30">
                        <c:v>558.73046875</c:v>
                      </c:pt>
                      <c:pt idx="31">
                        <c:v>561.508671875</c:v>
                      </c:pt>
                      <c:pt idx="32">
                        <c:v>564.3154296875</c:v>
                      </c:pt>
                      <c:pt idx="33">
                        <c:v>567.188232421875</c:v>
                      </c:pt>
                      <c:pt idx="34">
                        <c:v>571.4287109375</c:v>
                      </c:pt>
                      <c:pt idx="35">
                        <c:v>573.4130859375</c:v>
                      </c:pt>
                      <c:pt idx="36">
                        <c:v>576.271484375</c:v>
                      </c:pt>
                      <c:pt idx="37">
                        <c:v>579.185546875</c:v>
                      </c:pt>
                      <c:pt idx="38">
                        <c:v>582.31505859375</c:v>
                      </c:pt>
                      <c:pt idx="39">
                        <c:v>585.3662109375</c:v>
                      </c:pt>
                      <c:pt idx="40">
                        <c:v>587.7548828125</c:v>
                      </c:pt>
                      <c:pt idx="41">
                        <c:v>590.6044921875</c:v>
                      </c:pt>
                      <c:pt idx="42">
                        <c:v>592.5927734375</c:v>
                      </c:pt>
                      <c:pt idx="43">
                        <c:v>595.7451171875</c:v>
                      </c:pt>
                      <c:pt idx="44">
                        <c:v>598.02312499999994</c:v>
                      </c:pt>
                      <c:pt idx="45">
                        <c:v>600.7900390625</c:v>
                      </c:pt>
                      <c:pt idx="46">
                        <c:v>603.54562499999997</c:v>
                      </c:pt>
                      <c:pt idx="47">
                        <c:v>606.060546875</c:v>
                      </c:pt>
                      <c:pt idx="48">
                        <c:v>608.6953125</c:v>
                      </c:pt>
                      <c:pt idx="49">
                        <c:v>611.111328125</c:v>
                      </c:pt>
                      <c:pt idx="50">
                        <c:v>613.3330078125</c:v>
                      </c:pt>
                      <c:pt idx="51">
                        <c:v>615.384765625</c:v>
                      </c:pt>
                      <c:pt idx="52">
                        <c:v>618.7841796875</c:v>
                      </c:pt>
                      <c:pt idx="53">
                        <c:v>621.359375</c:v>
                      </c:pt>
                      <c:pt idx="54">
                        <c:v>624.11328125</c:v>
                      </c:pt>
                      <c:pt idx="55">
                        <c:v>626.728515625</c:v>
                      </c:pt>
                      <c:pt idx="56">
                        <c:v>628.9306640625</c:v>
                      </c:pt>
                      <c:pt idx="57">
                        <c:v>631.5791015625</c:v>
                      </c:pt>
                      <c:pt idx="58">
                        <c:v>634.482421875</c:v>
                      </c:pt>
                      <c:pt idx="59">
                        <c:v>637.16796875</c:v>
                      </c:pt>
                      <c:pt idx="60">
                        <c:v>640</c:v>
                      </c:pt>
                      <c:pt idx="61">
                        <c:v>641.92036132812495</c:v>
                      </c:pt>
                      <c:pt idx="62">
                        <c:v>644.5498046875</c:v>
                      </c:pt>
                      <c:pt idx="63">
                        <c:v>647.3984375</c:v>
                      </c:pt>
                      <c:pt idx="64">
                        <c:v>650.40625</c:v>
                      </c:pt>
                      <c:pt idx="65">
                        <c:v>653.0615234375</c:v>
                      </c:pt>
                      <c:pt idx="66">
                        <c:v>656.41015625</c:v>
                      </c:pt>
                      <c:pt idx="67">
                        <c:v>659.3408203125</c:v>
                      </c:pt>
                      <c:pt idx="68">
                        <c:v>661.8701171875</c:v>
                      </c:pt>
                      <c:pt idx="69">
                        <c:v>664.32849609374989</c:v>
                      </c:pt>
                      <c:pt idx="70">
                        <c:v>666.6669921875</c:v>
                      </c:pt>
                      <c:pt idx="71">
                        <c:v>670.390625</c:v>
                      </c:pt>
                      <c:pt idx="72">
                        <c:v>674.1572265625</c:v>
                      </c:pt>
                      <c:pt idx="73">
                        <c:v>677.4189453125</c:v>
                      </c:pt>
                      <c:pt idx="74">
                        <c:v>680</c:v>
                      </c:pt>
                      <c:pt idx="75">
                        <c:v>683.1875</c:v>
                      </c:pt>
                      <c:pt idx="76">
                        <c:v>686.5673828125</c:v>
                      </c:pt>
                      <c:pt idx="77">
                        <c:v>689.6552734375</c:v>
                      </c:pt>
                      <c:pt idx="78">
                        <c:v>693.46173828125006</c:v>
                      </c:pt>
                      <c:pt idx="79">
                        <c:v>697.095703125</c:v>
                      </c:pt>
                      <c:pt idx="80">
                        <c:v>700.4609375</c:v>
                      </c:pt>
                      <c:pt idx="81">
                        <c:v>704.40234375</c:v>
                      </c:pt>
                      <c:pt idx="82">
                        <c:v>707.96484375</c:v>
                      </c:pt>
                      <c:pt idx="83">
                        <c:v>712.3291015625</c:v>
                      </c:pt>
                      <c:pt idx="84">
                        <c:v>716.845703125</c:v>
                      </c:pt>
                      <c:pt idx="85">
                        <c:v>721.3115234375</c:v>
                      </c:pt>
                      <c:pt idx="86">
                        <c:v>727.2724609375</c:v>
                      </c:pt>
                      <c:pt idx="87">
                        <c:v>730.96484375</c:v>
                      </c:pt>
                      <c:pt idx="88">
                        <c:v>736.1962890625</c:v>
                      </c:pt>
                      <c:pt idx="89">
                        <c:v>741.3125</c:v>
                      </c:pt>
                      <c:pt idx="90">
                        <c:v>745.51953125</c:v>
                      </c:pt>
                      <c:pt idx="91">
                        <c:v>751.380859375</c:v>
                      </c:pt>
                      <c:pt idx="92">
                        <c:v>757.89453125</c:v>
                      </c:pt>
                      <c:pt idx="93">
                        <c:v>764.3310546875</c:v>
                      </c:pt>
                      <c:pt idx="94">
                        <c:v>772.4140625</c:v>
                      </c:pt>
                      <c:pt idx="95">
                        <c:v>780.48828125</c:v>
                      </c:pt>
                      <c:pt idx="96">
                        <c:v>790.50988281249988</c:v>
                      </c:pt>
                      <c:pt idx="97">
                        <c:v>803.4931640625</c:v>
                      </c:pt>
                      <c:pt idx="98">
                        <c:v>820.49267578124955</c:v>
                      </c:pt>
                      <c:pt idx="99">
                        <c:v>842.10546875</c:v>
                      </c:pt>
                      <c:pt idx="100">
                        <c:v>935.6728515625</c:v>
                      </c:pt>
                    </c:numCache>
                  </c:numRef>
                </c:xVal>
                <c:yVal>
                  <c:numRef>
                    <c:extLst>
                      <c:ext uri="{02D57815-91ED-43cb-92C2-25804820EDAC}">
                        <c15:formulaRef>
                          <c15:sqref>Throughput_TDD!$B$6:$B$106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c:ext xmlns:c16="http://schemas.microsoft.com/office/drawing/2014/chart" uri="{C3380CC4-5D6E-409C-BE32-E72D297353CC}">
                    <c16:uniqueId val="{00000003-D4B8-483B-814B-67A3B2E8CBDC}"/>
                  </c:ext>
                </c:extLst>
              </c15:ser>
            </c15:filteredScatterSeries>
            <c15:filteredScatterSeries>
              <c15:ser>
                <c:idx val="8"/>
                <c:order val="3"/>
                <c:tx>
                  <c:strRef>
                    <c:extLst xmlns:c15="http://schemas.microsoft.com/office/drawing/2012/chart">
                      <c:ext xmlns:c15="http://schemas.microsoft.com/office/drawing/2012/chart" uri="{02D57815-91ED-43cb-92C2-25804820EDAC}">
                        <c15:formulaRef>
                          <c15:sqref>Throughput_SBFD!$C$3</c15:sqref>
                        </c15:formulaRef>
                      </c:ext>
                    </c:extLst>
                    <c:strCache>
                      <c:ptCount val="1"/>
                      <c:pt idx="0">
                        <c:v>PRACH -110</c:v>
                      </c:pt>
                    </c:strCache>
                  </c:strRef>
                </c:tx>
                <c:spPr>
                  <a:ln w="12700">
                    <a:solidFill>
                      <a:srgbClr val="FF0000"/>
                    </a:solidFill>
                  </a:ln>
                </c:spPr>
                <c:marker>
                  <c:symbol val="none"/>
                </c:marker>
                <c:xVal>
                  <c:numRef>
                    <c:extLst xmlns:c15="http://schemas.microsoft.com/office/drawing/2012/chart">
                      <c:ext xmlns:c15="http://schemas.microsoft.com/office/drawing/2012/chart" uri="{02D57815-91ED-43cb-92C2-25804820EDAC}">
                        <c15:formulaRef>
                          <c15:sqref>Throughput_SBFD!$C$6:$C$106</c15:sqref>
                        </c15:formulaRef>
                      </c:ext>
                    </c:extLst>
                    <c:numCache>
                      <c:formatCode>0.0_ </c:formatCode>
                      <c:ptCount val="101"/>
                      <c:pt idx="0">
                        <c:v>275.8623046875</c:v>
                      </c:pt>
                      <c:pt idx="1">
                        <c:v>305.53871093750001</c:v>
                      </c:pt>
                      <c:pt idx="2">
                        <c:v>339.74527343750003</c:v>
                      </c:pt>
                      <c:pt idx="3">
                        <c:v>366.76171875</c:v>
                      </c:pt>
                      <c:pt idx="4">
                        <c:v>388.39894531250002</c:v>
                      </c:pt>
                      <c:pt idx="5">
                        <c:v>403.96230468750002</c:v>
                      </c:pt>
                      <c:pt idx="6">
                        <c:v>417.58203125</c:v>
                      </c:pt>
                      <c:pt idx="7">
                        <c:v>431.654296875</c:v>
                      </c:pt>
                      <c:pt idx="8">
                        <c:v>442.6875</c:v>
                      </c:pt>
                      <c:pt idx="9">
                        <c:v>451.7152734375</c:v>
                      </c:pt>
                      <c:pt idx="10">
                        <c:v>460.2744140625</c:v>
                      </c:pt>
                      <c:pt idx="11">
                        <c:v>467.8359375</c:v>
                      </c:pt>
                      <c:pt idx="12">
                        <c:v>473.69187499999998</c:v>
                      </c:pt>
                      <c:pt idx="13">
                        <c:v>480</c:v>
                      </c:pt>
                      <c:pt idx="14">
                        <c:v>485.48828125</c:v>
                      </c:pt>
                      <c:pt idx="15">
                        <c:v>489.7958984375</c:v>
                      </c:pt>
                      <c:pt idx="16">
                        <c:v>494.60214843750003</c:v>
                      </c:pt>
                      <c:pt idx="17">
                        <c:v>500</c:v>
                      </c:pt>
                      <c:pt idx="18">
                        <c:v>505.576171875</c:v>
                      </c:pt>
                      <c:pt idx="19">
                        <c:v>509.9599609375</c:v>
                      </c:pt>
                      <c:pt idx="20">
                        <c:v>513.966796875</c:v>
                      </c:pt>
                      <c:pt idx="21">
                        <c:v>517.2412109375</c:v>
                      </c:pt>
                      <c:pt idx="22">
                        <c:v>521.7392578125</c:v>
                      </c:pt>
                      <c:pt idx="23">
                        <c:v>525.5478515625</c:v>
                      </c:pt>
                      <c:pt idx="24">
                        <c:v>529.412109375</c:v>
                      </c:pt>
                      <c:pt idx="25">
                        <c:v>533.3330078125</c:v>
                      </c:pt>
                      <c:pt idx="26">
                        <c:v>536.3125</c:v>
                      </c:pt>
                      <c:pt idx="27">
                        <c:v>539.876953125</c:v>
                      </c:pt>
                      <c:pt idx="28">
                        <c:v>543.2099609375</c:v>
                      </c:pt>
                      <c:pt idx="29">
                        <c:v>546.7626953125</c:v>
                      </c:pt>
                      <c:pt idx="30">
                        <c:v>549.3564453125</c:v>
                      </c:pt>
                      <c:pt idx="31">
                        <c:v>552.7275390625</c:v>
                      </c:pt>
                      <c:pt idx="32">
                        <c:v>555.984375</c:v>
                      </c:pt>
                      <c:pt idx="33">
                        <c:v>558.9521484375</c:v>
                      </c:pt>
                      <c:pt idx="34">
                        <c:v>561.873046875</c:v>
                      </c:pt>
                      <c:pt idx="35">
                        <c:v>564.9716796875</c:v>
                      </c:pt>
                      <c:pt idx="36">
                        <c:v>567.76128906249994</c:v>
                      </c:pt>
                      <c:pt idx="37">
                        <c:v>571.4287109375</c:v>
                      </c:pt>
                      <c:pt idx="38">
                        <c:v>573.5849609375</c:v>
                      </c:pt>
                      <c:pt idx="39">
                        <c:v>576.357421875</c:v>
                      </c:pt>
                      <c:pt idx="40">
                        <c:v>579.7099609375</c:v>
                      </c:pt>
                      <c:pt idx="41">
                        <c:v>582.78125</c:v>
                      </c:pt>
                      <c:pt idx="42">
                        <c:v>585.3662109375</c:v>
                      </c:pt>
                      <c:pt idx="43">
                        <c:v>588.2353515625</c:v>
                      </c:pt>
                      <c:pt idx="44">
                        <c:v>590.9091796875</c:v>
                      </c:pt>
                      <c:pt idx="45">
                        <c:v>593.58515625000007</c:v>
                      </c:pt>
                      <c:pt idx="46">
                        <c:v>595.7451171875</c:v>
                      </c:pt>
                      <c:pt idx="47">
                        <c:v>598.35874999999999</c:v>
                      </c:pt>
                      <c:pt idx="48">
                        <c:v>600.7900390625</c:v>
                      </c:pt>
                      <c:pt idx="49">
                        <c:v>603.1748046875</c:v>
                      </c:pt>
                      <c:pt idx="50">
                        <c:v>606.060546875</c:v>
                      </c:pt>
                      <c:pt idx="51">
                        <c:v>608.451171875</c:v>
                      </c:pt>
                      <c:pt idx="52">
                        <c:v>611.111328125</c:v>
                      </c:pt>
                      <c:pt idx="53">
                        <c:v>613.53324218750004</c:v>
                      </c:pt>
                      <c:pt idx="54">
                        <c:v>615.384765625</c:v>
                      </c:pt>
                      <c:pt idx="55">
                        <c:v>619.0478515625</c:v>
                      </c:pt>
                      <c:pt idx="56">
                        <c:v>621.908203125</c:v>
                      </c:pt>
                      <c:pt idx="57">
                        <c:v>624.23531249999985</c:v>
                      </c:pt>
                      <c:pt idx="58">
                        <c:v>626.865234375</c:v>
                      </c:pt>
                      <c:pt idx="59">
                        <c:v>629.6298828125</c:v>
                      </c:pt>
                      <c:pt idx="60">
                        <c:v>632.4111328125</c:v>
                      </c:pt>
                      <c:pt idx="61">
                        <c:v>635.513671875</c:v>
                      </c:pt>
                      <c:pt idx="62">
                        <c:v>638.2978515625</c:v>
                      </c:pt>
                      <c:pt idx="63">
                        <c:v>640.94660156250006</c:v>
                      </c:pt>
                      <c:pt idx="64">
                        <c:v>643.2158203125</c:v>
                      </c:pt>
                      <c:pt idx="65">
                        <c:v>645.962890625</c:v>
                      </c:pt>
                      <c:pt idx="66">
                        <c:v>648.6484375</c:v>
                      </c:pt>
                      <c:pt idx="67">
                        <c:v>651.8515625</c:v>
                      </c:pt>
                      <c:pt idx="68">
                        <c:v>654.970703125</c:v>
                      </c:pt>
                      <c:pt idx="69">
                        <c:v>657.5341796875</c:v>
                      </c:pt>
                      <c:pt idx="70">
                        <c:v>660.55078125</c:v>
                      </c:pt>
                      <c:pt idx="71">
                        <c:v>663.4150390625</c:v>
                      </c:pt>
                      <c:pt idx="72">
                        <c:v>666.6669921875</c:v>
                      </c:pt>
                      <c:pt idx="73">
                        <c:v>670.658203125</c:v>
                      </c:pt>
                      <c:pt idx="74">
                        <c:v>674.69921875</c:v>
                      </c:pt>
                      <c:pt idx="75">
                        <c:v>677.9658203125</c:v>
                      </c:pt>
                      <c:pt idx="76">
                        <c:v>680.8505859375</c:v>
                      </c:pt>
                      <c:pt idx="77">
                        <c:v>684.2109375</c:v>
                      </c:pt>
                      <c:pt idx="78">
                        <c:v>687.783203125</c:v>
                      </c:pt>
                      <c:pt idx="79">
                        <c:v>690.9091796875</c:v>
                      </c:pt>
                      <c:pt idx="80">
                        <c:v>694.4443359375</c:v>
                      </c:pt>
                      <c:pt idx="81">
                        <c:v>698.6904296875</c:v>
                      </c:pt>
                      <c:pt idx="82">
                        <c:v>702.2900390625</c:v>
                      </c:pt>
                      <c:pt idx="83">
                        <c:v>705.8828125</c:v>
                      </c:pt>
                      <c:pt idx="84">
                        <c:v>710.4248046875</c:v>
                      </c:pt>
                      <c:pt idx="85">
                        <c:v>715.083984375</c:v>
                      </c:pt>
                      <c:pt idx="86">
                        <c:v>719.1015625</c:v>
                      </c:pt>
                      <c:pt idx="87">
                        <c:v>723.1640625</c:v>
                      </c:pt>
                      <c:pt idx="88">
                        <c:v>727.2724609375</c:v>
                      </c:pt>
                      <c:pt idx="89">
                        <c:v>732.6005859375</c:v>
                      </c:pt>
                      <c:pt idx="90">
                        <c:v>738.4619140625</c:v>
                      </c:pt>
                      <c:pt idx="91">
                        <c:v>744.939453125</c:v>
                      </c:pt>
                      <c:pt idx="92">
                        <c:v>751.380859375</c:v>
                      </c:pt>
                      <c:pt idx="93">
                        <c:v>758.62109375</c:v>
                      </c:pt>
                      <c:pt idx="94">
                        <c:v>766.283203125</c:v>
                      </c:pt>
                      <c:pt idx="95">
                        <c:v>774.193359375</c:v>
                      </c:pt>
                      <c:pt idx="96">
                        <c:v>785.046875</c:v>
                      </c:pt>
                      <c:pt idx="97">
                        <c:v>796.96175781249997</c:v>
                      </c:pt>
                      <c:pt idx="98">
                        <c:v>814.37109375</c:v>
                      </c:pt>
                      <c:pt idx="99">
                        <c:v>837.208984375</c:v>
                      </c:pt>
                      <c:pt idx="100">
                        <c:v>949.15234375</c:v>
                      </c:pt>
                    </c:numCache>
                  </c:numRef>
                </c:xVal>
                <c:yVal>
                  <c:numRef>
                    <c:extLst xmlns:c15="http://schemas.microsoft.com/office/drawing/2012/chart">
                      <c:ext xmlns:c15="http://schemas.microsoft.com/office/drawing/2012/chart" uri="{02D57815-91ED-43cb-92C2-25804820EDAC}">
                        <c15:formulaRef>
                          <c15:sqref>Throughput_SBFD!$B$6:$B$106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5="http://schemas.microsoft.com/office/drawing/2012/chart">
                  <c:ext xmlns:c16="http://schemas.microsoft.com/office/drawing/2014/chart" uri="{C3380CC4-5D6E-409C-BE32-E72D297353CC}">
                    <c16:uniqueId val="{00000004-D4B8-483B-814B-67A3B2E8CBDC}"/>
                  </c:ext>
                </c:extLst>
              </c15:ser>
            </c15:filteredScatterSeries>
            <c15:filteredScatterSeries>
              <c15:ser>
                <c:idx val="4"/>
                <c:order val="5"/>
                <c:tx>
                  <c:strRef>
                    <c:extLst xmlns:c15="http://schemas.microsoft.com/office/drawing/2012/chart">
                      <c:ext xmlns:c15="http://schemas.microsoft.com/office/drawing/2012/chart" uri="{02D57815-91ED-43cb-92C2-25804820EDAC}">
                        <c15:formulaRef>
                          <c15:sqref>Throughput_SBFD!$O$3</c15:sqref>
                        </c15:formulaRef>
                      </c:ext>
                    </c:extLst>
                    <c:strCache>
                      <c:ptCount val="1"/>
                      <c:pt idx="0">
                        <c:v>SBFD_High_RU</c:v>
                      </c:pt>
                    </c:strCache>
                  </c:strRef>
                </c:tx>
                <c:spPr>
                  <a:ln w="12700">
                    <a:solidFill>
                      <a:srgbClr val="FF0000"/>
                    </a:solidFill>
                    <a:prstDash val="dash"/>
                  </a:ln>
                </c:spPr>
                <c:marker>
                  <c:symbol val="none"/>
                </c:marker>
                <c:xVal>
                  <c:numRef>
                    <c:extLst xmlns:c15="http://schemas.microsoft.com/office/drawing/2012/chart">
                      <c:ext xmlns:c15="http://schemas.microsoft.com/office/drawing/2012/chart" uri="{02D57815-91ED-43cb-92C2-25804820EDAC}">
                        <c15:formulaRef>
                          <c15:sqref>Throughput_SBFD!$O$6:$O$106</c15:sqref>
                        </c15:formulaRef>
                      </c:ext>
                    </c:extLst>
                    <c:numCache>
                      <c:formatCode>0.0_ </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extLst xmlns:c15="http://schemas.microsoft.com/office/drawing/2012/chart">
                      <c:ext xmlns:c15="http://schemas.microsoft.com/office/drawing/2012/chart" uri="{02D57815-91ED-43cb-92C2-25804820EDAC}">
                        <c15:formulaRef>
                          <c15:sqref>Throughput_SBFD!$B$6:$B$106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5="http://schemas.microsoft.com/office/drawing/2012/chart">
                  <c:ext xmlns:c16="http://schemas.microsoft.com/office/drawing/2014/chart" uri="{C3380CC4-5D6E-409C-BE32-E72D297353CC}">
                    <c16:uniqueId val="{00000005-D4B8-483B-814B-67A3B2E8CBDC}"/>
                  </c:ext>
                </c:extLst>
              </c15:ser>
            </c15:filteredScatterSeries>
          </c:ext>
        </c:extLst>
      </c:scatterChart>
      <c:valAx>
        <c:axId val="-248062832"/>
        <c:scaling>
          <c:orientation val="minMax"/>
          <c:max val="1000"/>
          <c:min val="25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sz="1100"/>
                </a:pPr>
                <a:r>
                  <a:rPr lang="en-US" altLang="ko-KR" sz="1100" b="0" baseline="0"/>
                  <a:t>UE </a:t>
                </a:r>
                <a:r>
                  <a:rPr lang="en-US" altLang="ko-KR" sz="1100" b="0" i="0" u="none" strike="noStrike" baseline="0">
                    <a:effectLst/>
                  </a:rPr>
                  <a:t>avg </a:t>
                </a:r>
                <a:r>
                  <a:rPr lang="en-US" altLang="ko-KR" sz="1100" b="0" baseline="0"/>
                  <a:t>DL throughput (Mbps)</a:t>
                </a:r>
                <a:endParaRPr lang="en-US" altLang="ko-KR" sz="1100" b="0"/>
              </a:p>
            </c:rich>
          </c:tx>
          <c:overlay val="0"/>
        </c:title>
        <c:numFmt formatCode="0_ " sourceLinked="0"/>
        <c:majorTickMark val="out"/>
        <c:minorTickMark val="none"/>
        <c:tickLblPos val="nextTo"/>
        <c:crossAx val="-248056304"/>
        <c:crosses val="autoZero"/>
        <c:crossBetween val="midCat"/>
      </c:valAx>
      <c:valAx>
        <c:axId val="-248056304"/>
        <c:scaling>
          <c:orientation val="minMax"/>
          <c:max val="1"/>
          <c:min val="0"/>
        </c:scaling>
        <c:delete val="0"/>
        <c:axPos val="l"/>
        <c:majorGridlines>
          <c:spPr>
            <a:ln>
              <a:solidFill>
                <a:schemeClr val="bg1">
                  <a:lumMod val="85000"/>
                </a:schemeClr>
              </a:solidFill>
            </a:ln>
          </c:spPr>
        </c:majorGridlines>
        <c:title>
          <c:tx>
            <c:rich>
              <a:bodyPr rot="-5400000" vert="horz"/>
              <a:lstStyle/>
              <a:p>
                <a:pPr>
                  <a:defRPr sz="1100"/>
                </a:pPr>
                <a:r>
                  <a:rPr lang="en-US" altLang="ko-KR" sz="1100" b="0"/>
                  <a:t>CDF </a:t>
                </a:r>
              </a:p>
            </c:rich>
          </c:tx>
          <c:overlay val="0"/>
        </c:title>
        <c:numFmt formatCode="General" sourceLinked="1"/>
        <c:majorTickMark val="out"/>
        <c:minorTickMark val="none"/>
        <c:tickLblPos val="nextTo"/>
        <c:crossAx val="-248062832"/>
        <c:crossesAt val="-2000"/>
        <c:crossBetween val="midCat"/>
      </c:valAx>
    </c:plotArea>
    <c:legend>
      <c:legendPos val="r"/>
      <c:layout>
        <c:manualLayout>
          <c:xMode val="edge"/>
          <c:yMode val="edge"/>
          <c:x val="0.59515657334088523"/>
          <c:y val="0.58375045918448831"/>
          <c:w val="0.33397265750807942"/>
          <c:h val="0.22900789366654101"/>
        </c:manualLayout>
      </c:layout>
      <c:overlay val="1"/>
      <c:spPr>
        <a:solidFill>
          <a:schemeClr val="bg1"/>
        </a:solidFill>
      </c:spPr>
      <c:txPr>
        <a:bodyPr/>
        <a:lstStyle/>
        <a:p>
          <a:pPr>
            <a:defRPr sz="900" baseline="0"/>
          </a:pPr>
          <a:endParaRPr lang="ko-KR"/>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4EB98-C95A-41F9-ACC5-09603802D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38</Pages>
  <Words>13245</Words>
  <Characters>75501</Characters>
  <Application>Microsoft Office Word</Application>
  <DocSecurity>0</DocSecurity>
  <Lines>629</Lines>
  <Paragraphs>177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R1-122276</vt:lpstr>
      <vt:lpstr>R1-122276</vt:lpstr>
    </vt:vector>
  </TitlesOfParts>
  <Company/>
  <LinksUpToDate>false</LinksUpToDate>
  <CharactersWithSpaces>88569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minwoo song/5G Wireless Connect Standard Task(minwoo1.song@lge.com)</cp:lastModifiedBy>
  <cp:revision>2</cp:revision>
  <cp:lastPrinted>2013-04-04T11:22:00Z</cp:lastPrinted>
  <dcterms:created xsi:type="dcterms:W3CDTF">2024-05-10T05:41:00Z</dcterms:created>
  <dcterms:modified xsi:type="dcterms:W3CDTF">2024-05-10T05:41:00Z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